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B30244" w14:textId="78898754" w:rsidR="00B9703A" w:rsidRDefault="008C67C1" w:rsidP="00B9703A">
      <w:pPr>
        <w:pStyle w:val="Heading3"/>
      </w:pPr>
      <w:r>
        <w:t xml:space="preserve">2AC </w:t>
      </w:r>
      <w:r w:rsidR="00B9703A">
        <w:t xml:space="preserve">T – Restriction </w:t>
      </w:r>
    </w:p>
    <w:p w14:paraId="036D7A59" w14:textId="77777777" w:rsidR="00B9703A" w:rsidRPr="00FA7CEA" w:rsidRDefault="00B9703A" w:rsidP="00B9703A">
      <w:pPr>
        <w:pStyle w:val="Heading4"/>
        <w:rPr>
          <w:rStyle w:val="StyleStyleBold12pt"/>
        </w:rPr>
      </w:pPr>
      <w:r w:rsidRPr="00FA7CEA">
        <w:t>We meet</w:t>
      </w:r>
      <w:r>
        <w:t xml:space="preserve"> – contextual </w:t>
      </w:r>
      <w:proofErr w:type="gramStart"/>
      <w:r>
        <w:t>ev</w:t>
      </w:r>
      <w:proofErr w:type="gramEnd"/>
      <w:r>
        <w:t xml:space="preserve"> </w:t>
      </w:r>
    </w:p>
    <w:p w14:paraId="19FB5DE9" w14:textId="77777777" w:rsidR="00B9703A" w:rsidRPr="00FA7CEA" w:rsidRDefault="00B9703A" w:rsidP="00B9703A">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6" w:history="1">
        <w:r w:rsidRPr="00FA7CEA">
          <w:rPr>
            <w:rStyle w:val="Hyperlink"/>
          </w:rPr>
          <w:t>http://jurist.org/forum/2013/03/amos-guiora-drone-policy.php</w:t>
        </w:r>
      </w:hyperlink>
      <w:r w:rsidRPr="00FA7CEA">
        <w:t xml:space="preserve">] </w:t>
      </w:r>
    </w:p>
    <w:p w14:paraId="5B4E6240" w14:textId="77777777" w:rsidR="00B9703A" w:rsidRPr="00971AAE" w:rsidRDefault="00B9703A" w:rsidP="00B9703A">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14:paraId="691C0A56" w14:textId="77777777" w:rsidR="00B9703A" w:rsidRDefault="00B9703A" w:rsidP="00B9703A">
      <w:pPr>
        <w:pStyle w:val="Heading4"/>
      </w:pPr>
      <w:r>
        <w:t>2. Counter interpretation:</w:t>
      </w:r>
    </w:p>
    <w:p w14:paraId="73C58451" w14:textId="77777777" w:rsidR="00B9703A" w:rsidRPr="00CC54F7" w:rsidRDefault="00B9703A" w:rsidP="00B9703A">
      <w:pPr>
        <w:pStyle w:val="Heading4"/>
      </w:pPr>
      <w:r>
        <w:t xml:space="preserve">“Statutory restrictions” can mandate judicial review, but are </w:t>
      </w:r>
      <w:r>
        <w:rPr>
          <w:i/>
        </w:rPr>
        <w:t>enacted</w:t>
      </w:r>
      <w:r>
        <w:t xml:space="preserve"> by congress</w:t>
      </w:r>
    </w:p>
    <w:p w14:paraId="7B721A06" w14:textId="77777777" w:rsidR="00B9703A" w:rsidRDefault="00B9703A" w:rsidP="00B9703A">
      <w:r w:rsidRPr="00274039">
        <w:rPr>
          <w:rStyle w:val="StyleStyleBold12pt"/>
        </w:rPr>
        <w:t>Mortenson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Yoo. </w:t>
      </w:r>
      <w:proofErr w:type="gramStart"/>
      <w:r>
        <w:t>Kaplan, 2009.</w:t>
      </w:r>
      <w:proofErr w:type="gramEnd"/>
      <w:r>
        <w:t xml:space="preserve"> Pp vii, 524,” Winter 2011, University of Chicago Law Review 78 U. Chi. L. Rev. 377)</w:t>
      </w:r>
    </w:p>
    <w:p w14:paraId="635D4918" w14:textId="77777777" w:rsidR="00B9703A" w:rsidRPr="00EE66F3" w:rsidRDefault="00B9703A" w:rsidP="00B9703A">
      <w:pPr>
        <w:rPr>
          <w:sz w:val="16"/>
        </w:rPr>
      </w:pPr>
      <w:r w:rsidRPr="009917B2">
        <w:rPr>
          <w:sz w:val="16"/>
        </w:rPr>
        <w:t xml:space="preserve">At least two of Yoo's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Yoo makes two important claims about the administration's actions during this period. First, he claims the administration asserted that "[</w:t>
      </w:r>
      <w:proofErr w:type="gramStart"/>
      <w:r w:rsidRPr="009917B2">
        <w:rPr>
          <w:sz w:val="16"/>
        </w:rPr>
        <w:t>a]ny</w:t>
      </w:r>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14:paraId="0CCA13BC" w14:textId="77777777" w:rsidR="00B9703A" w:rsidRPr="00B84B41" w:rsidRDefault="00B9703A" w:rsidP="00B9703A">
      <w:pPr>
        <w:pStyle w:val="Heading4"/>
      </w:pPr>
      <w:r>
        <w:lastRenderedPageBreak/>
        <w:t>And, Restriction means a limit and includes conditions on action</w:t>
      </w:r>
    </w:p>
    <w:p w14:paraId="3F63C9FF" w14:textId="77777777" w:rsidR="00B9703A" w:rsidRDefault="00B9703A" w:rsidP="00B9703A">
      <w:r w:rsidRPr="00016EEA">
        <w:rPr>
          <w:rStyle w:val="StyleStyleBold12pt"/>
        </w:rPr>
        <w:t>CAA 8</w:t>
      </w:r>
      <w:r>
        <w:t>,COURT OF APPEALS OF ARIZONA, DIVISION ONE, DEPARTMENT A, STATE OF ARIZONA, Appellee, v. JEREMY RAY WAGNER, Appellant</w:t>
      </w:r>
      <w:proofErr w:type="gramStart"/>
      <w:r>
        <w:t>.,</w:t>
      </w:r>
      <w:proofErr w:type="gramEnd"/>
      <w:r>
        <w:t xml:space="preserve"> 2008 Ariz. App. Unpub. LEXIS 613</w:t>
      </w:r>
    </w:p>
    <w:p w14:paraId="7249060A" w14:textId="77777777" w:rsidR="00B9703A" w:rsidRPr="00AB2215" w:rsidRDefault="00B9703A" w:rsidP="00B9703A">
      <w:pPr>
        <w:rPr>
          <w:sz w:val="16"/>
        </w:rPr>
      </w:pPr>
      <w:r w:rsidRPr="00AB2215">
        <w:rPr>
          <w:sz w:val="16"/>
        </w:rPr>
        <w:t>P10 The term "restriction" is not defined by the Legislature for the purposes of the DUI statutes. See generally A.R.S. § 28-1301 (2004) (providing the "[</w:t>
      </w:r>
      <w:proofErr w:type="gramStart"/>
      <w:r w:rsidRPr="00AB2215">
        <w:rPr>
          <w:sz w:val="16"/>
        </w:rPr>
        <w:t>d]efinitions</w:t>
      </w:r>
      <w:proofErr w:type="gramEnd"/>
      <w:r w:rsidRPr="00AB2215">
        <w:rPr>
          <w:sz w:val="16"/>
        </w:rPr>
        <w:t xml:space="preserve">"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382CCC">
        <w:rPr>
          <w:rStyle w:val="StyleBoldUnderline"/>
        </w:rPr>
        <w:t>When a</w:t>
      </w:r>
      <w:r w:rsidRPr="00AB2215">
        <w:rPr>
          <w:rStyle w:val="StyleBoldUnderline"/>
        </w:rPr>
        <w:t xml:space="preserve"> statutory </w:t>
      </w:r>
      <w:r w:rsidRPr="00382CCC">
        <w:rPr>
          <w:rStyle w:val="StyleBoldUnderline"/>
        </w:rPr>
        <w:t xml:space="preserve">term is not explicitly defined, </w:t>
      </w:r>
      <w:r w:rsidRPr="00AB2215">
        <w:rPr>
          <w:rStyle w:val="StyleBoldUnderline"/>
          <w:highlight w:val="yellow"/>
        </w:rPr>
        <w:t>we assume</w:t>
      </w:r>
      <w:r w:rsidRPr="00AB2215">
        <w:rPr>
          <w:sz w:val="16"/>
        </w:rPr>
        <w:t xml:space="preserve">, unless otherwise stated, </w:t>
      </w:r>
      <w:r w:rsidRPr="00AB2215">
        <w:rPr>
          <w:rStyle w:val="StyleBoldUnderline"/>
        </w:rPr>
        <w:t xml:space="preserve">that the Legislature intended to accord the word its </w:t>
      </w:r>
      <w:r w:rsidRPr="00382CCC">
        <w:rPr>
          <w:rStyle w:val="StyleBoldUnderline"/>
        </w:rPr>
        <w:t xml:space="preserve">natural and </w:t>
      </w:r>
      <w:r w:rsidRPr="00AB2215">
        <w:rPr>
          <w:rStyle w:val="StyleBoldUnderline"/>
          <w:highlight w:val="yellow"/>
        </w:rPr>
        <w:t>obvious meaning</w:t>
      </w:r>
      <w:r w:rsidRPr="00AB2215">
        <w:rPr>
          <w:sz w:val="16"/>
        </w:rPr>
        <w:t>, which may be discerned from its dictionary definition.").</w:t>
      </w:r>
    </w:p>
    <w:p w14:paraId="767995A1" w14:textId="77777777" w:rsidR="00B9703A" w:rsidRDefault="00B9703A" w:rsidP="00B9703A">
      <w:pPr>
        <w:rPr>
          <w:sz w:val="16"/>
        </w:rPr>
      </w:pPr>
      <w:r w:rsidRPr="00AB2215">
        <w:rPr>
          <w:sz w:val="16"/>
        </w:rPr>
        <w:t xml:space="preserve">P11 </w:t>
      </w:r>
      <w:r w:rsidRPr="00382CCC">
        <w:rPr>
          <w:rStyle w:val="StyleBoldUnderline"/>
        </w:rPr>
        <w:t>The dictionary definition of "</w:t>
      </w:r>
      <w:r w:rsidRPr="00AB2215">
        <w:rPr>
          <w:rStyle w:val="StyleBoldUnderline"/>
          <w:highlight w:val="yellow"/>
        </w:rPr>
        <w:t>restriction" is "[a] limitation or qualification</w:t>
      </w:r>
      <w:r w:rsidRPr="00AB2215">
        <w:rPr>
          <w:sz w:val="16"/>
        </w:rPr>
        <w:t>." Black's Law Dictionary 1341 (8th ed. 1999). In fact, "</w:t>
      </w:r>
      <w:r w:rsidRPr="005F662E">
        <w:rPr>
          <w:rStyle w:val="StyleBoldUnderline"/>
        </w:rPr>
        <w:t>limited" and "restricted" are</w:t>
      </w:r>
      <w:r w:rsidRPr="00AB2215">
        <w:rPr>
          <w:rStyle w:val="StyleBoldUnderline"/>
        </w:rPr>
        <w:t xml:space="preserve"> considered </w:t>
      </w:r>
      <w:r w:rsidRPr="005F662E">
        <w:rPr>
          <w:rStyle w:val="StyleBoldUnderline"/>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5F662E">
        <w:rPr>
          <w:rStyle w:val="StyleBoldUnderline"/>
        </w:rPr>
        <w:t xml:space="preserve">driving </w:t>
      </w:r>
      <w:r w:rsidRPr="00AB2215">
        <w:rPr>
          <w:rStyle w:val="StyleBoldUnderline"/>
          <w:highlight w:val="yellow"/>
        </w:rPr>
        <w:t>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w:t>
      </w:r>
      <w:proofErr w:type="gramStart"/>
      <w:r w:rsidRPr="00AB2215">
        <w:rPr>
          <w:rStyle w:val="StyleBoldUnderline"/>
          <w:highlight w:val="yellow"/>
        </w:rPr>
        <w:t xml:space="preserve">circumstances </w:t>
      </w:r>
      <w:r w:rsidRPr="00AB2215">
        <w:rPr>
          <w:rStyle w:val="StyleBoldUnderline"/>
        </w:rPr>
        <w:t>which</w:t>
      </w:r>
      <w:proofErr w:type="gramEnd"/>
      <w:r w:rsidRPr="00AB2215">
        <w:rPr>
          <w:rStyle w:val="StyleBoldUnderline"/>
        </w:rPr>
        <w:t xml:space="preserve">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14:paraId="316E4630" w14:textId="77777777" w:rsidR="00B9703A" w:rsidRDefault="00B9703A" w:rsidP="00B9703A">
      <w:pPr>
        <w:pStyle w:val="Heading4"/>
      </w:pPr>
      <w:r>
        <w:t>A restriction on war powers authority limits Presidential discretion</w:t>
      </w:r>
    </w:p>
    <w:p w14:paraId="6E876D49" w14:textId="77777777" w:rsidR="00B9703A" w:rsidRPr="00334E70" w:rsidRDefault="00B9703A" w:rsidP="00B9703A">
      <w:r w:rsidRPr="00334E70">
        <w:t xml:space="preserve">Jules </w:t>
      </w:r>
      <w:r w:rsidRPr="00334E70">
        <w:rPr>
          <w:rStyle w:val="StyleStyleBold12pt"/>
        </w:rPr>
        <w:t>Lobel 8</w:t>
      </w:r>
      <w:r w:rsidRPr="00334E70">
        <w:t xml:space="preserve">, Professor of Law at the University of </w:t>
      </w:r>
      <w:proofErr w:type="gramStart"/>
      <w:r w:rsidRPr="00334E70">
        <w:t>Pittsburgh  Law</w:t>
      </w:r>
      <w:proofErr w:type="gramEnd"/>
      <w:r w:rsidRPr="00334E70">
        <w:t xml:space="preserve">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14:paraId="5C787F28" w14:textId="77777777" w:rsidR="00B9703A" w:rsidRDefault="00B9703A" w:rsidP="00B9703A">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14:paraId="3761AE18" w14:textId="77777777" w:rsidR="00B9703A" w:rsidRDefault="00B9703A" w:rsidP="00B9703A">
      <w:pPr>
        <w:rPr>
          <w:sz w:val="16"/>
        </w:rPr>
      </w:pPr>
    </w:p>
    <w:p w14:paraId="484134E3" w14:textId="77777777" w:rsidR="00B9703A" w:rsidRDefault="00B9703A" w:rsidP="00B9703A">
      <w:pPr>
        <w:pStyle w:val="Heading4"/>
      </w:pPr>
      <w:r>
        <w:t>Prefer our interpretation</w:t>
      </w:r>
    </w:p>
    <w:p w14:paraId="0896B26C" w14:textId="77777777" w:rsidR="00B9703A" w:rsidRDefault="00B9703A" w:rsidP="00B9703A">
      <w:pPr>
        <w:pStyle w:val="Heading4"/>
      </w:pPr>
      <w:r>
        <w:t>Topic Education—</w:t>
      </w:r>
      <w:r w:rsidRPr="009175AE">
        <w:t xml:space="preserve"> </w:t>
      </w:r>
      <w:r>
        <w:t>drone courts are heart of topic in targeted killing, it is the largest policy proposal for resolving presidential authority</w:t>
      </w:r>
    </w:p>
    <w:p w14:paraId="1847976D" w14:textId="77777777" w:rsidR="00B9703A" w:rsidRDefault="00B9703A" w:rsidP="00B9703A">
      <w:pPr>
        <w:pStyle w:val="Heading4"/>
      </w:pPr>
      <w:r>
        <w:t>Predictable ground—best to include largest cases in the literature because they are a locus for negative and affirmative research and preparation</w:t>
      </w:r>
    </w:p>
    <w:p w14:paraId="0D89014D" w14:textId="77777777" w:rsidR="00B9703A" w:rsidRDefault="00B9703A" w:rsidP="00B9703A">
      <w:pPr>
        <w:pStyle w:val="Heading4"/>
      </w:pPr>
      <w:r>
        <w:t>5. Prefer reasonability over competing interpretations if the aff doesn’t make debate impossible than you can’t vote against us</w:t>
      </w:r>
    </w:p>
    <w:p w14:paraId="39608E55" w14:textId="77777777" w:rsidR="00B9703A" w:rsidRDefault="00B9703A" w:rsidP="00B9703A">
      <w:pPr>
        <w:rPr>
          <w:sz w:val="16"/>
        </w:rPr>
      </w:pPr>
    </w:p>
    <w:p w14:paraId="0B8E1888" w14:textId="77777777" w:rsidR="002B174B" w:rsidRDefault="002B174B" w:rsidP="002B174B">
      <w:pPr>
        <w:pStyle w:val="Heading3"/>
      </w:pPr>
      <w:r>
        <w:t>2AC – Veterans K</w:t>
      </w:r>
    </w:p>
    <w:p w14:paraId="654FC96F" w14:textId="77777777" w:rsidR="00A96A50" w:rsidRDefault="00A96A50" w:rsidP="00A96A50">
      <w:pPr>
        <w:pStyle w:val="Heading4"/>
      </w:pPr>
      <w:r>
        <w:t>Our Interpretation: The resolution asks the question of desirability of USFG action. The Role of ballot is to say yes or no to the action and outcomes of the plan.</w:t>
      </w:r>
    </w:p>
    <w:p w14:paraId="40EF91B9" w14:textId="77777777" w:rsidR="00A96A50" w:rsidRDefault="00A96A50" w:rsidP="00A96A50">
      <w:pPr>
        <w:pStyle w:val="Heading4"/>
      </w:pPr>
      <w:r>
        <w:t>Second, is reasons to prefer:</w:t>
      </w:r>
    </w:p>
    <w:p w14:paraId="41B63D59" w14:textId="77777777" w:rsidR="00A96A50" w:rsidRDefault="00A96A50" w:rsidP="00A96A50">
      <w:pPr>
        <w:pStyle w:val="Heading4"/>
      </w:pPr>
      <w:r>
        <w:t>A. Aff Choice, any other framework or role of the ballot moots 9 minutes of the 1ac</w:t>
      </w:r>
    </w:p>
    <w:p w14:paraId="075C62B1" w14:textId="77777777" w:rsidR="00A96A50" w:rsidRDefault="00A96A50" w:rsidP="00A96A50">
      <w:pPr>
        <w:pStyle w:val="Heading4"/>
      </w:pPr>
      <w:r>
        <w:t>B. It is predictable, the resolution demands USFG action</w:t>
      </w:r>
    </w:p>
    <w:p w14:paraId="7E42CE3A" w14:textId="77777777" w:rsidR="00A96A50" w:rsidRDefault="00A96A50" w:rsidP="00A96A50">
      <w:pPr>
        <w:pStyle w:val="Heading4"/>
      </w:pPr>
      <w:r>
        <w:t>C. It is fair, Weigh Aff Impacts and the method of the Affirmative versus the Kritik, it’s the only way to test competition and determine the desirability of one strategy over another</w:t>
      </w:r>
    </w:p>
    <w:p w14:paraId="63EE9488" w14:textId="77777777" w:rsidR="00A96A50" w:rsidRDefault="00A96A50" w:rsidP="00A96A50">
      <w:pPr>
        <w:pStyle w:val="Heading4"/>
      </w:pPr>
      <w:r>
        <w:t>Engaging the state is critical to solve global challenges: Engagement refocuses energies through citizen participation in national institutions that solve for war as well as environmental and social challenges</w:t>
      </w:r>
    </w:p>
    <w:p w14:paraId="52C52336" w14:textId="77777777" w:rsidR="00A96A50" w:rsidRPr="00A7709E" w:rsidRDefault="00A96A50" w:rsidP="00A96A50">
      <w:pPr>
        <w:rPr>
          <w:rStyle w:val="StyleStyleBold12pt"/>
        </w:rPr>
      </w:pPr>
      <w:r w:rsidRPr="00A7709E">
        <w:rPr>
          <w:rStyle w:val="StyleStyleBold12pt"/>
        </w:rPr>
        <w:t>Sassen 2009</w:t>
      </w:r>
    </w:p>
    <w:p w14:paraId="6FE4A77B" w14:textId="77777777" w:rsidR="00A96A50" w:rsidRDefault="00A96A50" w:rsidP="00A96A50">
      <w:r>
        <w:t>[ColumbiaUniversity, istheauthorof TheGlobalCity (2ndedn, Princeton, 2001), Territory, Authority, Rights: From Medieval to Global Assemblages (Princeton, 2008) and A Sociology of Globalisation (Norton</w:t>
      </w:r>
      <w:proofErr w:type="gramStart"/>
      <w:r>
        <w:t>,2007</w:t>
      </w:r>
      <w:proofErr w:type="gramEnd"/>
      <w:r>
        <w:t>), among others, 2009, The Potential for a Progressive State?, uwyo//amp]</w:t>
      </w:r>
    </w:p>
    <w:p w14:paraId="31FA03DC" w14:textId="77777777" w:rsidR="00A96A50" w:rsidRDefault="00A96A50" w:rsidP="00A96A50"/>
    <w:p w14:paraId="5F72D13B" w14:textId="77777777" w:rsidR="00A96A50" w:rsidRDefault="00A96A50" w:rsidP="00A96A50">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the current positioning of national states is distinctive precisely because</w:t>
      </w:r>
      <w:r w:rsidRPr="007153E9">
        <w:rPr>
          <w:sz w:val="16"/>
        </w:rPr>
        <w:t xml:space="preserve"> 270 Saskia Sassen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conceptualising these processes and opens up the possibility of the denationalised </w:t>
      </w:r>
      <w:proofErr w:type="gramStart"/>
      <w:r w:rsidRPr="007153E9">
        <w:rPr>
          <w:rStyle w:val="StyleBoldUnderline"/>
        </w:rPr>
        <w:t>state</w:t>
      </w:r>
      <w:r w:rsidRPr="007153E9">
        <w:rPr>
          <w:sz w:val="16"/>
        </w:rPr>
        <w:t>.As</w:t>
      </w:r>
      <w:proofErr w:type="gramEnd"/>
      <w:r w:rsidRPr="007153E9">
        <w:rPr>
          <w:sz w:val="16"/>
        </w:rPr>
        <w:t xml:space="preserve">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 xml:space="preserve">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w:t>
      </w:r>
      <w:proofErr w:type="gramStart"/>
      <w:r w:rsidRPr="007153E9">
        <w:rPr>
          <w:rStyle w:val="StyleBoldUnderline"/>
        </w:rPr>
        <w:t>years.This</w:t>
      </w:r>
      <w:proofErr w:type="gramEnd"/>
      <w:r w:rsidRPr="007153E9">
        <w:rPr>
          <w:rStyle w:val="StyleBoldUnderline"/>
        </w:rPr>
        <w:t xml:space="preserve"> partial</w:t>
      </w:r>
      <w:r w:rsidRPr="007153E9">
        <w:rPr>
          <w:sz w:val="16"/>
        </w:rPr>
        <w:t>, often highly specialised or at least particularised</w:t>
      </w:r>
      <w:r w:rsidRPr="007153E9">
        <w:rPr>
          <w:rStyle w:val="StyleBoldUnderlin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 xml:space="preserve">The existence and the strengthening of global civil society organ-isations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14:paraId="64EA860A" w14:textId="77777777" w:rsidR="00C50E85" w:rsidRDefault="00C50E85" w:rsidP="00A96A50">
      <w:pPr>
        <w:rPr>
          <w:rStyle w:val="StyleBoldUnderline"/>
        </w:rPr>
      </w:pPr>
    </w:p>
    <w:p w14:paraId="707646C2" w14:textId="77777777" w:rsidR="00C50E85" w:rsidRDefault="00C50E85" w:rsidP="00C50E85">
      <w:pPr>
        <w:pStyle w:val="Heading4"/>
      </w:pPr>
      <w:r>
        <w:t>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and it breaks out of traditional pedagogical frameworks by placing students as agents and decision makers</w:t>
      </w:r>
    </w:p>
    <w:p w14:paraId="048570A6" w14:textId="77777777" w:rsidR="00C50E85" w:rsidRDefault="00C50E85" w:rsidP="00C50E85"/>
    <w:p w14:paraId="0E3F40A3" w14:textId="77777777" w:rsidR="00C50E85" w:rsidRPr="00EA4D17" w:rsidRDefault="00C50E85" w:rsidP="00C50E85">
      <w:pPr>
        <w:rPr>
          <w:rStyle w:val="StyleStyleBold12pt"/>
        </w:rPr>
      </w:pPr>
      <w:r w:rsidRPr="00EA4D17">
        <w:rPr>
          <w:rStyle w:val="StyleStyleBold12pt"/>
        </w:rPr>
        <w:t>Esberg and Sagan 12</w:t>
      </w:r>
    </w:p>
    <w:p w14:paraId="2B9F66C3" w14:textId="77777777" w:rsidR="00C50E85" w:rsidRDefault="00C50E85" w:rsidP="00C50E85">
      <w: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2-17-12 The Nonproliferation Review, 19:1, 95-108 Taylor and Francis Online DA: 5-23-13//wyoccd)</w:t>
      </w:r>
    </w:p>
    <w:p w14:paraId="1D360D80" w14:textId="77777777" w:rsidR="00C50E85" w:rsidRDefault="00C50E85" w:rsidP="00C50E85">
      <w:r w:rsidRPr="00EA4D17">
        <w:rPr>
          <w:rStyle w:val="StyleBoldUnderline"/>
        </w:rPr>
        <w:t xml:space="preserve">These government or quasi-government think tank </w:t>
      </w:r>
      <w:r w:rsidRPr="001C7B4C">
        <w:rPr>
          <w:rStyle w:val="StyleBoldUnderline"/>
          <w:highlight w:val="yellow"/>
        </w:rPr>
        <w:t>simulations often provide</w:t>
      </w:r>
      <w:r w:rsidRPr="00EA4D17">
        <w:rPr>
          <w:rStyle w:val="StyleBoldUnderline"/>
        </w:rPr>
        <w:t xml:space="preserve"> very</w:t>
      </w:r>
      <w:r>
        <w:t xml:space="preserve">¶ </w:t>
      </w:r>
      <w:r w:rsidRPr="00EA4D17">
        <w:rPr>
          <w:rStyle w:val="StyleBoldUnderline"/>
        </w:rPr>
        <w:t xml:space="preserve">similar </w:t>
      </w:r>
      <w:r w:rsidRPr="001C7B4C">
        <w:rPr>
          <w:rStyle w:val="StyleBoldUnderline"/>
          <w:highlight w:val="yellow"/>
        </w:rPr>
        <w:t>lessons</w:t>
      </w:r>
      <w:r w:rsidRPr="00EA4D17">
        <w:rPr>
          <w:rStyle w:val="StyleBoldUnderline"/>
        </w:rPr>
        <w:t xml:space="preserve"> for high-level players as are </w:t>
      </w:r>
      <w:r w:rsidRPr="001C7B4C">
        <w:rPr>
          <w:rStyle w:val="StyleBoldUnderline"/>
          <w:highlight w:val="yellow"/>
        </w:rPr>
        <w:t>learned by students in educational simulation</w:t>
      </w:r>
      <w:r w:rsidRPr="001C7B4C">
        <w:rPr>
          <w:highlight w:val="yellow"/>
        </w:rPr>
        <w:t>s</w:t>
      </w:r>
      <w:proofErr w:type="gramStart"/>
      <w:r>
        <w:t>.¶</w:t>
      </w:r>
      <w:proofErr w:type="gramEnd"/>
      <w:r>
        <w:t xml:space="preserve"> </w:t>
      </w:r>
      <w:r w:rsidRPr="00EA4D17">
        <w:rPr>
          <w:rStyle w:val="StyleBoldUnderline"/>
        </w:rPr>
        <w:t xml:space="preserve">Government </w:t>
      </w:r>
      <w:r w:rsidRPr="001C7B4C">
        <w:rPr>
          <w:rStyle w:val="StyleBoldUnderline"/>
          <w:highlight w:val="yellow"/>
        </w:rPr>
        <w:t>participants learn about the importance of understanding foreign perspectives</w:t>
      </w:r>
      <w:r w:rsidRPr="00EA4D17">
        <w:rPr>
          <w:rStyle w:val="StyleBoldUnderline"/>
        </w:rPr>
        <w:t xml:space="preserve">, the need to </w:t>
      </w:r>
      <w:r w:rsidRPr="001C7B4C">
        <w:rPr>
          <w:rStyle w:val="StyleBoldUnderline"/>
          <w:highlight w:val="yellow"/>
        </w:rPr>
        <w:t>practice internal coordination, and the necessity to compromise and</w:t>
      </w:r>
      <w:r>
        <w:t xml:space="preserve">¶ </w:t>
      </w:r>
      <w:r w:rsidRPr="001C7B4C">
        <w:rPr>
          <w:rStyle w:val="StyleBoldUnderline"/>
          <w:highlight w:val="yellow"/>
        </w:rPr>
        <w:t>coordinate with other governments in negotiations and crises</w:t>
      </w:r>
      <w:r w:rsidRPr="00EA4D17">
        <w:rPr>
          <w:rStyle w:val="StyleBoldUnderline"/>
        </w:rPr>
        <w:t>.</w:t>
      </w:r>
      <w:r>
        <w:t xml:space="preserve"> During the Cold War</w:t>
      </w:r>
      <w:proofErr w:type="gramStart"/>
      <w:r>
        <w:t>,¶</w:t>
      </w:r>
      <w:proofErr w:type="gramEnd"/>
      <w:r>
        <w:t xml:space="preserve"> political scientist Robert Mandel noted how crisis exercises and war games forced¶ government officials to overcome ‘‘bureaucratic myopia,’’ moving beyond their normal¶ organizational roles and thinking more creatively about how others might react in a crisis¶ or conflict.6¶ The skills of imagination and the subsequent ability to predict foreign interests¶ and reactions remain critical for real-world foreign policy makers. For example, simulations¶ of the Iranian nuclear crisis*held in 2009 and 2010 at the Brookings Institution’s Saban¶ Center and at Harvard University’s Belfer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 By university age, students often have a pre-defined view of international affairs</w:t>
      </w:r>
      <w:proofErr w:type="gramStart"/>
      <w:r>
        <w:t>,¶</w:t>
      </w:r>
      <w:proofErr w:type="gramEnd"/>
      <w:r>
        <w:t xml:space="preserve"> and the literature on simulations in education has long emphasized how such exercises force students to challenge their assumptions about how other governments behave¶ and how their own government works.8¶ </w:t>
      </w:r>
      <w:r w:rsidRPr="00EA4D17">
        <w:rPr>
          <w:rStyle w:val="StyleBoldUnderline"/>
        </w:rPr>
        <w:t>Since simulations became more common as a</w:t>
      </w:r>
      <w:r>
        <w:t xml:space="preserve">¶ </w:t>
      </w:r>
      <w:r w:rsidRPr="00EA4D17">
        <w:rPr>
          <w:rStyle w:val="StyleBoldUnderline"/>
        </w:rPr>
        <w:t>teaching tool</w:t>
      </w:r>
      <w:r>
        <w:t xml:space="preserve"> in the late 1950s, </w:t>
      </w:r>
      <w:r w:rsidRPr="00EA4D17">
        <w:rPr>
          <w:rStyle w:val="StyleBoldUnderline"/>
        </w:rPr>
        <w:t>educational literature has expounded on their benefits</w:t>
      </w:r>
      <w:r>
        <w:t xml:space="preserve">,¶ </w:t>
      </w:r>
      <w:r w:rsidRPr="00EA4D17">
        <w:rPr>
          <w:rStyle w:val="StyleBoldUnderline"/>
        </w:rPr>
        <w:t>from encouraging engagement by breaking from the typical lecture format, to improving</w:t>
      </w:r>
      <w:r>
        <w:t xml:space="preserve">¶ </w:t>
      </w:r>
      <w:r w:rsidRPr="00EA4D17">
        <w:rPr>
          <w:rStyle w:val="StyleBoldUnderline"/>
        </w:rPr>
        <w:t>communication skills, to promoting teamwork</w:t>
      </w:r>
      <w:r>
        <w:t>.9</w:t>
      </w:r>
      <w:r w:rsidRPr="001C7B4C">
        <w:rPr>
          <w:highlight w:val="yellow"/>
        </w:rPr>
        <w:t xml:space="preserve">¶ </w:t>
      </w:r>
      <w:r w:rsidRPr="001C7B4C">
        <w:rPr>
          <w:rStyle w:val="StyleBoldUnderline"/>
          <w:highlight w:val="yellow"/>
        </w:rPr>
        <w:t>More broadly, simulations can deepen</w:t>
      </w:r>
      <w:r w:rsidRPr="001C7B4C">
        <w:rPr>
          <w:highlight w:val="yellow"/>
        </w:rPr>
        <w:t xml:space="preserve">¶ </w:t>
      </w:r>
      <w:r w:rsidRPr="001C7B4C">
        <w:rPr>
          <w:rStyle w:val="StyleBoldUnderline"/>
          <w:highlight w:val="yellow"/>
        </w:rPr>
        <w:t>understanding by asking students to link fact and theory, providing a context for facts¶ while bringing theory into the realm of practice</w:t>
      </w:r>
      <w:r>
        <w:t>.10 These exercises are particularly valuable¶ in teaching international affairs for many of the same reasons they are useful for policy¶ makers: they force participants to ‘‘grapple with the issues arising from a world in flux.’’¶ 11</w:t>
      </w:r>
      <w:r w:rsidRPr="001C7B4C">
        <w:rPr>
          <w:highlight w:val="yellow"/>
        </w:rPr>
        <w:t xml:space="preserve">¶ </w:t>
      </w:r>
      <w:r w:rsidRPr="001C7B4C">
        <w:rPr>
          <w:rStyle w:val="StyleBoldUnderline"/>
          <w:highlight w:val="yellow"/>
        </w:rPr>
        <w:t>Simulations have been used successfully to teach students about such disparate topics</w:t>
      </w:r>
      <w:r>
        <w:t xml:space="preserve">¶ </w:t>
      </w:r>
      <w:r w:rsidRPr="001C7B4C">
        <w:rPr>
          <w:rStyle w:val="StyleBoldUnderline"/>
          <w:highlight w:val="yellow"/>
        </w:rPr>
        <w:t>as European politics, the Kashmir crisis, and US response to the mass killings in Darfur.</w:t>
      </w:r>
      <w:r>
        <w:t xml:space="preserve">12¶ </w:t>
      </w:r>
      <w:r w:rsidRPr="001C7B4C">
        <w:rPr>
          <w:rStyle w:val="StyleBoldUnderline"/>
        </w:rPr>
        <w:t>Role-playing exercises certainly encourage students to learn political and technical facts</w:t>
      </w:r>
      <w:r>
        <w:t xml:space="preserve">*¶ but they learn them in a more active style. Rather than sitting in a classroom and¶ merely receiving knowledge, students actively research ‘‘their’’ government’s positions¶ and actively argue, brief, and negotiate with others.13 </w:t>
      </w:r>
      <w:r w:rsidRPr="001C7B4C">
        <w:rPr>
          <w:rStyle w:val="StyleBoldUnderline"/>
          <w:highlight w:val="yellow"/>
        </w:rPr>
        <w:t>Facts can change quickly</w:t>
      </w:r>
      <w:proofErr w:type="gramStart"/>
      <w:r>
        <w:t>;¶</w:t>
      </w:r>
      <w:proofErr w:type="gramEnd"/>
      <w:r>
        <w:t xml:space="preserve"> </w:t>
      </w:r>
      <w:r w:rsidRPr="001C7B4C">
        <w:rPr>
          <w:rStyle w:val="StyleBoldUnderline"/>
          <w:highlight w:val="yellow"/>
        </w:rPr>
        <w:t>simulations teach students how to contextualize and act on information</w:t>
      </w:r>
      <w:r w:rsidRPr="001C7B4C">
        <w:rPr>
          <w:rStyle w:val="StyleBoldUnderline"/>
        </w:rPr>
        <w:t>.</w:t>
      </w:r>
      <w:r>
        <w:t xml:space="preserve">14¶ </w:t>
      </w:r>
    </w:p>
    <w:p w14:paraId="3DB0A5FE" w14:textId="77777777" w:rsidR="00C50E85" w:rsidRPr="00EA4D17" w:rsidRDefault="00C50E85" w:rsidP="00C50E85"/>
    <w:p w14:paraId="142527D8" w14:textId="77777777" w:rsidR="00C50E85" w:rsidRPr="00E751EC" w:rsidRDefault="00C50E85" w:rsidP="00A96A50">
      <w:pPr>
        <w:rPr>
          <w:b/>
          <w:u w:val="single"/>
        </w:rPr>
      </w:pPr>
    </w:p>
    <w:p w14:paraId="52D1BB1F" w14:textId="77777777" w:rsidR="00A96A50" w:rsidRDefault="00A96A50" w:rsidP="00A96A50">
      <w:pPr>
        <w:pStyle w:val="Heading4"/>
      </w:pPr>
      <w:r>
        <w:t>Finally, It is a voter for competitive equity—prefer our interpretation, it allows both teams to compete, other roles of the ballot are arbitrary and self serving</w:t>
      </w:r>
    </w:p>
    <w:p w14:paraId="5304634F" w14:textId="77777777" w:rsidR="00A96A50" w:rsidRPr="00A96A50" w:rsidRDefault="00A96A50" w:rsidP="00A96A50"/>
    <w:p w14:paraId="6A62BFBD" w14:textId="77777777" w:rsidR="002B174B" w:rsidRPr="002B174B" w:rsidRDefault="002B174B" w:rsidP="002B174B"/>
    <w:p w14:paraId="6962A108" w14:textId="669E59E3" w:rsidR="002B174B" w:rsidRPr="003268AD" w:rsidRDefault="002B174B" w:rsidP="002B174B">
      <w:pPr>
        <w:pStyle w:val="Heading4"/>
      </w:pPr>
      <w:r>
        <w:t>First, no link the 1AC does not exclude war narratives from veterans-</w:t>
      </w:r>
      <w:r w:rsidR="00F52114">
        <w:t xml:space="preserve"> in fact, we allow veterans to be included in the drone court process—judges require military expertise so they will have a veteran background</w:t>
      </w:r>
    </w:p>
    <w:p w14:paraId="07C894EA" w14:textId="77777777" w:rsidR="002B174B" w:rsidRPr="004A127C" w:rsidRDefault="002B174B" w:rsidP="002B174B">
      <w:pPr>
        <w:pStyle w:val="Heading4"/>
      </w:pPr>
      <w:r>
        <w:t xml:space="preserve">Second, </w:t>
      </w: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350582CA" w14:textId="77777777" w:rsidR="002B174B" w:rsidRDefault="002B174B" w:rsidP="002B174B">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2F77588C" w14:textId="77777777" w:rsidR="002B174B" w:rsidRDefault="002B174B" w:rsidP="002B174B">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w:t>
      </w:r>
      <w:proofErr w:type="gramStart"/>
      <w:r w:rsidRPr="004A127C">
        <w:rPr>
          <w:sz w:val="10"/>
          <w:szCs w:val="12"/>
        </w:rPr>
        <w:t>It</w:t>
      </w:r>
      <w:proofErr w:type="gramEnd"/>
      <w:r w:rsidRPr="004A127C">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4A127C">
        <w:rPr>
          <w:sz w:val="10"/>
          <w:szCs w:val="12"/>
        </w:rPr>
        <w:t>well-suited</w:t>
      </w:r>
      <w:proofErr w:type="gramEnd"/>
      <w:r w:rsidRPr="004A127C">
        <w:rPr>
          <w:sz w:val="10"/>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4A127C">
        <w:rPr>
          <w:sz w:val="10"/>
          <w:szCs w:val="12"/>
        </w:rPr>
        <w:t>It</w:t>
      </w:r>
      <w:proofErr w:type="gramEnd"/>
      <w:r w:rsidRPr="004A127C">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w:t>
      </w:r>
      <w:r w:rsidRPr="00F53EF6">
        <w:rPr>
          <w:strike/>
          <w:sz w:val="10"/>
        </w:rPr>
        <w:t>overseeing</w:t>
      </w:r>
      <w:r w:rsidRPr="004A127C">
        <w:rPr>
          <w:sz w:val="10"/>
        </w:rPr>
        <w:t xml:space="preserve">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w:t>
      </w:r>
      <w:proofErr w:type="gramStart"/>
      <w:r w:rsidRPr="004A127C">
        <w:rPr>
          <w:sz w:val="10"/>
        </w:rPr>
        <w:t>The way in which such issues arise stems from simulation design as well as spontaneous interjections from both the Control Team and the participants in the simulation itself.</w:t>
      </w:r>
      <w:proofErr w:type="gramEnd"/>
      <w:r w:rsidRPr="004A127C">
        <w:rPr>
          <w:sz w:val="10"/>
        </w:rP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w:t>
      </w:r>
      <w:proofErr w:type="gramStart"/>
      <w:r w:rsidRPr="00187FA6">
        <w:rPr>
          <w:sz w:val="10"/>
        </w:rPr>
        <w:t>is</w:t>
      </w:r>
      <w:proofErr w:type="gramEnd"/>
      <w:r w:rsidRPr="00187FA6">
        <w:rPr>
          <w:sz w:val="10"/>
        </w:rPr>
        <w:t xml:space="preserve">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4A127C">
        <w:rPr>
          <w:sz w:val="10"/>
          <w:szCs w:val="12"/>
        </w:rPr>
        <w:t>well developed</w:t>
      </w:r>
      <w:proofErr w:type="gramEnd"/>
      <w:r w:rsidRPr="004A127C">
        <w:rPr>
          <w:sz w:val="10"/>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4A127C">
        <w:rPr>
          <w:sz w:val="10"/>
          <w:szCs w:val="12"/>
        </w:rPr>
        <w:t>well-experienced</w:t>
      </w:r>
      <w:proofErr w:type="gramEnd"/>
      <w:r w:rsidRPr="004A127C">
        <w:rPr>
          <w:sz w:val="10"/>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 xml:space="preserve">appears </w:t>
      </w:r>
      <w:proofErr w:type="gramStart"/>
      <w:r w:rsidRPr="00863396">
        <w:rPr>
          <w:rStyle w:val="StyleBoldUnderline"/>
          <w:highlight w:val="yellow"/>
        </w:rPr>
        <w:t>ill-suited</w:t>
      </w:r>
      <w:proofErr w:type="gramEnd"/>
      <w:r w:rsidRPr="00863396">
        <w:rPr>
          <w:rStyle w:val="StyleBoldUnderline"/>
          <w:highlight w:val="yellow"/>
        </w:rPr>
        <w:t xml:space="preserve">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108CD28C" w14:textId="77777777" w:rsidR="002B174B" w:rsidRDefault="002B174B" w:rsidP="002B174B">
      <w:pPr>
        <w:rPr>
          <w:sz w:val="10"/>
        </w:rPr>
      </w:pPr>
    </w:p>
    <w:p w14:paraId="0575F69E" w14:textId="77777777" w:rsidR="002B174B" w:rsidRPr="00865B61" w:rsidRDefault="002B174B" w:rsidP="002B174B">
      <w:pPr>
        <w:pStyle w:val="Heading4"/>
      </w:pPr>
      <w:r>
        <w:t xml:space="preserve">Third, </w:t>
      </w:r>
      <w:r w:rsidRPr="00865B61">
        <w:t>Student debate about war powers is critical to overall American Political Development---influences the durable shifts in checks and balances</w:t>
      </w:r>
    </w:p>
    <w:p w14:paraId="1982AFE4" w14:textId="77777777" w:rsidR="002B174B" w:rsidRPr="00865B61" w:rsidRDefault="002B174B" w:rsidP="002B174B">
      <w:r w:rsidRPr="00865B61">
        <w:rPr>
          <w:rStyle w:val="StyleStyleBold12pt"/>
        </w:rPr>
        <w:t>Dominguez and Thoren 10</w:t>
      </w:r>
      <w:r w:rsidRPr="00865B61">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14:paraId="45A282E9" w14:textId="77777777" w:rsidR="002B174B" w:rsidRDefault="002B174B" w:rsidP="002B174B">
      <w:pPr>
        <w:rPr>
          <w:rStyle w:val="StyleBoldUnderline"/>
        </w:rPr>
      </w:pPr>
      <w:r w:rsidRPr="00865B61">
        <w:rPr>
          <w:rStyle w:val="Emphasis"/>
          <w:highlight w:val="yellow"/>
        </w:rPr>
        <w:t>Students</w:t>
      </w:r>
      <w:r w:rsidRPr="00865B61">
        <w:rPr>
          <w:rStyle w:val="StyleBoldUnderline"/>
          <w:highlight w:val="yellow"/>
        </w:rPr>
        <w:t xml:space="preserve"> of American institutions should</w:t>
      </w:r>
      <w:r w:rsidRPr="00865B61">
        <w:rPr>
          <w:sz w:val="16"/>
        </w:rPr>
        <w:t xml:space="preserve"> naturally </w:t>
      </w:r>
      <w:r w:rsidRPr="00865B61">
        <w:rPr>
          <w:rStyle w:val="StyleBoldUnderline"/>
          <w:highlight w:val="yellow"/>
        </w:rPr>
        <w:t>be interested in</w:t>
      </w:r>
      <w:r w:rsidRPr="00865B61">
        <w:rPr>
          <w:rStyle w:val="StyleBoldUnderline"/>
        </w:rPr>
        <w:t xml:space="preserve"> the </w:t>
      </w:r>
      <w:r w:rsidRPr="00865B61">
        <w:rPr>
          <w:rStyle w:val="StyleBoldUnderline"/>
          <w:highlight w:val="yellow"/>
        </w:rPr>
        <w:t>relationships between the president and Congress</w:t>
      </w:r>
      <w:r w:rsidRPr="00865B61">
        <w:rPr>
          <w:sz w:val="16"/>
        </w:rPr>
        <w:t xml:space="preserve">. However, </w:t>
      </w:r>
      <w:r w:rsidRPr="00865B61">
        <w:rPr>
          <w:rStyle w:val="StyleBoldUnderline"/>
        </w:rPr>
        <w:t xml:space="preserve">the evolution of </w:t>
      </w:r>
      <w:r w:rsidRPr="00865B61">
        <w:rPr>
          <w:rStyle w:val="Emphasis"/>
          <w:highlight w:val="yellow"/>
        </w:rPr>
        <w:t>war power</w:t>
      </w:r>
      <w:r w:rsidRPr="00865B61">
        <w:rPr>
          <w:rStyle w:val="Emphasis"/>
        </w:rPr>
        <w:t>s</w:t>
      </w:r>
      <w:r w:rsidRPr="00865B61">
        <w:rPr>
          <w:rStyle w:val="StyleBoldUnderline"/>
        </w:rPr>
        <w:t xml:space="preserve"> falls into a category of inquiry that </w:t>
      </w:r>
      <w:r w:rsidRPr="00865B61">
        <w:rPr>
          <w:rStyle w:val="StyleBoldUnderline"/>
          <w:highlight w:val="yellow"/>
        </w:rPr>
        <w:t>is</w:t>
      </w:r>
      <w:r w:rsidRPr="00865B61">
        <w:rPr>
          <w:rStyle w:val="StyleBoldUnderline"/>
        </w:rPr>
        <w:t xml:space="preserve"> </w:t>
      </w:r>
      <w:r w:rsidRPr="00865B61">
        <w:rPr>
          <w:rStyle w:val="StyleBoldUnderline"/>
          <w:highlight w:val="yellow"/>
        </w:rPr>
        <w:t>important</w:t>
      </w:r>
      <w:r w:rsidRPr="00865B61">
        <w:rPr>
          <w:rStyle w:val="StyleBoldUnderline"/>
        </w:rPr>
        <w:t xml:space="preserve"> not just to</w:t>
      </w:r>
      <w:r w:rsidRPr="00865B61">
        <w:rPr>
          <w:sz w:val="16"/>
        </w:rPr>
        <w:t xml:space="preserve"> studies of the presidency or to </w:t>
      </w:r>
      <w:r w:rsidRPr="00865B61">
        <w:rPr>
          <w:rStyle w:val="StyleBoldUnderline"/>
        </w:rPr>
        <w:t xml:space="preserve">students of history, but also </w:t>
      </w:r>
      <w:r w:rsidRPr="00865B61">
        <w:rPr>
          <w:rStyle w:val="StyleBoldUnderline"/>
          <w:highlight w:val="yellow"/>
        </w:rPr>
        <w:t>to</w:t>
      </w:r>
      <w:r w:rsidRPr="00865B61">
        <w:rPr>
          <w:rStyle w:val="StyleBoldUnderline"/>
        </w:rPr>
        <w:t xml:space="preserve"> the field of </w:t>
      </w:r>
      <w:r w:rsidRPr="00865B61">
        <w:rPr>
          <w:rStyle w:val="Emphasis"/>
          <w:highlight w:val="yellow"/>
        </w:rPr>
        <w:t>American Political Development</w:t>
      </w:r>
      <w:r w:rsidRPr="00865B61">
        <w:rPr>
          <w:rStyle w:val="StyleBoldUnderline"/>
        </w:rPr>
        <w:t xml:space="preserve">. </w:t>
      </w:r>
      <w:r w:rsidRPr="00865B61">
        <w:rPr>
          <w:sz w:val="16"/>
        </w:rPr>
        <w:t xml:space="preserve">Among Orren and </w:t>
      </w:r>
      <w:r w:rsidRPr="00865B61">
        <w:rPr>
          <w:rStyle w:val="StyleBoldUnderline"/>
        </w:rPr>
        <w:t>Skowronek’s recommendations</w:t>
      </w:r>
      <w:r w:rsidRPr="00865B61">
        <w:rPr>
          <w:sz w:val="16"/>
        </w:rPr>
        <w:t xml:space="preserve"> for future work in American Political Development, they </w:t>
      </w:r>
      <w:r w:rsidRPr="00865B61">
        <w:rPr>
          <w:rStyle w:val="StyleBoldUnderline"/>
        </w:rPr>
        <w:t>argue that “</w:t>
      </w:r>
      <w:r w:rsidRPr="00865B61">
        <w:rPr>
          <w:rStyle w:val="StyleBoldUnderline"/>
          <w:highlight w:val="yellow"/>
        </w:rPr>
        <w:t>shifts in governing authority</w:t>
      </w:r>
      <w:r w:rsidRPr="00865B61">
        <w:rPr>
          <w:rStyle w:val="StyleBoldUnderline"/>
        </w:rPr>
        <w:t>,” including and especially shifts in the system of checks and balances, “</w:t>
      </w:r>
      <w:r w:rsidRPr="00865B61">
        <w:rPr>
          <w:rStyle w:val="StyleBoldUnderline"/>
          <w:highlight w:val="yellow"/>
        </w:rPr>
        <w:t xml:space="preserve">are </w:t>
      </w:r>
      <w:r w:rsidRPr="00865B61">
        <w:rPr>
          <w:rStyle w:val="Emphasis"/>
          <w:highlight w:val="yellow"/>
        </w:rPr>
        <w:t>important in historical inquiry</w:t>
      </w:r>
      <w:r w:rsidRPr="00865B61">
        <w:rPr>
          <w:rStyle w:val="StyleBoldUnderline"/>
          <w:highlight w:val="yellow"/>
        </w:rPr>
        <w:t>, because they are a constant object of</w:t>
      </w:r>
      <w:r w:rsidRPr="00865B61">
        <w:rPr>
          <w:rStyle w:val="StyleBoldUnderline"/>
        </w:rPr>
        <w:t xml:space="preserve"> political </w:t>
      </w:r>
      <w:r w:rsidRPr="00865B61">
        <w:rPr>
          <w:rStyle w:val="StyleBoldUnderline"/>
          <w:highlight w:val="yellow"/>
        </w:rPr>
        <w:t>conflict and they set the conditions for subsequent politics</w:t>
      </w:r>
      <w:r w:rsidRPr="00865B61">
        <w:rPr>
          <w:rStyle w:val="StyleBoldUnderline"/>
        </w:rPr>
        <w:t>, especially when shifts are durable</w:t>
      </w:r>
      <w:r w:rsidRPr="00865B61">
        <w:rPr>
          <w:sz w:val="16"/>
        </w:rPr>
        <w:t xml:space="preserve">” (Orren and Skowronek 2004, 139). </w:t>
      </w:r>
      <w:r w:rsidRPr="00865B61">
        <w:rPr>
          <w:rStyle w:val="StyleBoldUnderline"/>
          <w:highlight w:val="yellow"/>
        </w:rPr>
        <w:t>How an essential constitutional power</w:t>
      </w:r>
      <w:r w:rsidRPr="00865B61">
        <w:rPr>
          <w:sz w:val="16"/>
        </w:rPr>
        <w:t xml:space="preserve">, that of deploying military force, </w:t>
      </w:r>
      <w:r w:rsidRPr="00865B61">
        <w:rPr>
          <w:rStyle w:val="StyleBoldUnderline"/>
          <w:highlight w:val="yellow"/>
        </w:rPr>
        <w:t>changed hands</w:t>
      </w:r>
      <w:r w:rsidRPr="00865B61">
        <w:rPr>
          <w:rStyle w:val="StyleBoldUnderline"/>
        </w:rPr>
        <w:t xml:space="preserve"> from one institution to another over time</w:t>
      </w:r>
      <w:r w:rsidRPr="00865B61">
        <w:rPr>
          <w:rStyle w:val="Emphasis"/>
        </w:rPr>
        <w:t xml:space="preserve">, </w:t>
      </w:r>
      <w:r w:rsidRPr="00865B61">
        <w:rPr>
          <w:rStyle w:val="StyleBoldUnderline"/>
          <w:highlight w:val="yellow"/>
        </w:rPr>
        <w:t>would</w:t>
      </w:r>
      <w:r w:rsidRPr="00865B61">
        <w:rPr>
          <w:sz w:val="16"/>
        </w:rPr>
        <w:t xml:space="preserve"> certainly seem to </w:t>
      </w:r>
      <w:r w:rsidRPr="00865B61">
        <w:rPr>
          <w:rStyle w:val="StyleBoldUnderline"/>
          <w:highlight w:val="yellow"/>
        </w:rPr>
        <w:t>qualify as a durable shift in</w:t>
      </w:r>
      <w:r w:rsidRPr="00865B61">
        <w:rPr>
          <w:rStyle w:val="StyleBoldUnderline"/>
        </w:rPr>
        <w:t xml:space="preserve"> governing </w:t>
      </w:r>
      <w:r w:rsidRPr="00865B61">
        <w:rPr>
          <w:rStyle w:val="StyleBoldUnderline"/>
          <w:highlight w:val="yellow"/>
        </w:rPr>
        <w:t>authority</w:t>
      </w:r>
      <w:r w:rsidRPr="00865B61">
        <w:rPr>
          <w:rStyle w:val="Emphasis"/>
        </w:rPr>
        <w:t xml:space="preserve">. </w:t>
      </w:r>
      <w:r w:rsidRPr="00865B61">
        <w:rPr>
          <w:rStyle w:val="StyleBoldUnderline"/>
        </w:rPr>
        <w:t>Cooper and Brady</w:t>
      </w:r>
      <w:r w:rsidRPr="00865B61">
        <w:rPr>
          <w:sz w:val="16"/>
        </w:rPr>
        <w:t xml:space="preserve"> (1981) also </w:t>
      </w:r>
      <w:r w:rsidRPr="00865B61">
        <w:rPr>
          <w:rStyle w:val="StyleBoldUnderline"/>
        </w:rPr>
        <w:t>recommend that researchers study change over time in Congress’ relations to the other branches of government.</w:t>
      </w:r>
    </w:p>
    <w:p w14:paraId="0685109F" w14:textId="77777777" w:rsidR="002B174B" w:rsidRPr="00B3707A" w:rsidRDefault="002B174B" w:rsidP="002B174B">
      <w:pPr>
        <w:rPr>
          <w:sz w:val="16"/>
        </w:rPr>
      </w:pPr>
    </w:p>
    <w:p w14:paraId="39DB4D6C" w14:textId="77777777" w:rsidR="002B174B" w:rsidRDefault="002B174B" w:rsidP="002B174B">
      <w:pPr>
        <w:pStyle w:val="Heading4"/>
      </w:pPr>
      <w:r>
        <w:t>Permutation do both</w:t>
      </w:r>
    </w:p>
    <w:p w14:paraId="2D3601C6" w14:textId="77777777" w:rsidR="002B174B" w:rsidRDefault="002B174B" w:rsidP="002B174B">
      <w:pPr>
        <w:pStyle w:val="Heading4"/>
      </w:pPr>
      <w:r>
        <w:t xml:space="preserve">Fourth, Policy implementation and narrative construction work together to create positive political change- only the permutation solves </w:t>
      </w:r>
    </w:p>
    <w:p w14:paraId="0BEEE518" w14:textId="77777777" w:rsidR="002B174B" w:rsidRDefault="002B174B" w:rsidP="002B174B"/>
    <w:p w14:paraId="66D78D3A" w14:textId="77777777" w:rsidR="002B174B" w:rsidRPr="003268AD" w:rsidRDefault="002B174B" w:rsidP="002B174B">
      <w:pPr>
        <w:rPr>
          <w:rStyle w:val="StyleStyleBold12pt"/>
        </w:rPr>
      </w:pPr>
      <w:r w:rsidRPr="003268AD">
        <w:rPr>
          <w:rStyle w:val="StyleStyleBold12pt"/>
        </w:rPr>
        <w:t>Sutton ‘99</w:t>
      </w:r>
    </w:p>
    <w:p w14:paraId="7651DD28" w14:textId="77777777" w:rsidR="002B174B" w:rsidRDefault="002B174B" w:rsidP="002B174B">
      <w:r>
        <w:t>[Rebeca, “THE POLICY PROCESS: AN OVERVIEW,”</w:t>
      </w:r>
      <w:r w:rsidRPr="00913854">
        <w:t xml:space="preserve"> </w:t>
      </w:r>
      <w:r>
        <w:t>The research on which this work is based was funded by the World Bank, and completed under the guidance of Simon Maxwell, Director, Overseas Development Institute &lt;</w:t>
      </w:r>
      <w:r w:rsidRPr="00723EAA">
        <w:t xml:space="preserve">http://www.odi.org.uk/sites/odi.org.uk/files/odi-assets/publications-opinion-files/2535.pdf </w:t>
      </w:r>
      <w:r>
        <w:t>&gt;]</w:t>
      </w:r>
    </w:p>
    <w:p w14:paraId="3D9E47BC" w14:textId="77777777" w:rsidR="002B174B" w:rsidRPr="00F53EF6" w:rsidRDefault="002B174B" w:rsidP="002B174B">
      <w:pPr>
        <w:rPr>
          <w:sz w:val="14"/>
        </w:rPr>
      </w:pPr>
      <w:r w:rsidRPr="003268AD">
        <w:rPr>
          <w:rStyle w:val="StyleBoldUnderline"/>
          <w:highlight w:val="yellow"/>
        </w:rPr>
        <w:t>Drawing</w:t>
      </w:r>
      <w:r w:rsidRPr="00F53EF6">
        <w:rPr>
          <w:sz w:val="14"/>
        </w:rPr>
        <w:t xml:space="preserve"> on the literature </w:t>
      </w:r>
      <w:r w:rsidRPr="003268AD">
        <w:rPr>
          <w:rStyle w:val="StyleBoldUnderline"/>
          <w:highlight w:val="yellow"/>
        </w:rPr>
        <w:t>from all</w:t>
      </w:r>
      <w:r w:rsidRPr="00F53EF6">
        <w:rPr>
          <w:sz w:val="14"/>
        </w:rPr>
        <w:t xml:space="preserve"> the </w:t>
      </w:r>
      <w:r w:rsidRPr="003268AD">
        <w:rPr>
          <w:rStyle w:val="StyleBoldUnderline"/>
          <w:highlight w:val="yellow"/>
        </w:rPr>
        <w:t>disciplines</w:t>
      </w:r>
      <w:r w:rsidRPr="00B3707A">
        <w:rPr>
          <w:rStyle w:val="StyleBoldUnderline"/>
        </w:rPr>
        <w:t xml:space="preserve"> </w:t>
      </w:r>
      <w:r w:rsidRPr="00F53EF6">
        <w:rPr>
          <w:sz w:val="14"/>
        </w:rPr>
        <w:t xml:space="preserve">discussed, </w:t>
      </w:r>
      <w:r w:rsidRPr="003268AD">
        <w:rPr>
          <w:rStyle w:val="StyleBoldUnderline"/>
          <w:highlight w:val="yellow"/>
        </w:rPr>
        <w:t xml:space="preserve">a list of </w:t>
      </w:r>
      <w:proofErr w:type="gramStart"/>
      <w:r w:rsidRPr="003268AD">
        <w:rPr>
          <w:rStyle w:val="StyleBoldUnderline"/>
          <w:highlight w:val="yellow"/>
        </w:rPr>
        <w:t>issues which facilitate the</w:t>
      </w:r>
      <w:r w:rsidRPr="00F53EF6">
        <w:rPr>
          <w:rStyle w:val="StyleBoldUnderline"/>
          <w:sz w:val="12"/>
          <w:highlight w:val="yellow"/>
        </w:rPr>
        <w:t>¶</w:t>
      </w:r>
      <w:r w:rsidRPr="003268AD">
        <w:rPr>
          <w:rStyle w:val="StyleBoldUnderline"/>
          <w:highlight w:val="yellow"/>
        </w:rPr>
        <w:t xml:space="preserve"> development of policy</w:t>
      </w:r>
      <w:proofErr w:type="gramEnd"/>
      <w:r w:rsidRPr="00805E43">
        <w:rPr>
          <w:rStyle w:val="StyleBoldUnderline"/>
        </w:rPr>
        <w:t xml:space="preserve"> has been put together</w:t>
      </w:r>
      <w:r w:rsidRPr="00F53EF6">
        <w:rPr>
          <w:sz w:val="14"/>
        </w:rPr>
        <w:t xml:space="preserve">. </w:t>
      </w:r>
      <w:r w:rsidRPr="003268AD">
        <w:rPr>
          <w:rStyle w:val="StyleBoldUnderline"/>
          <w:highlight w:val="yellow"/>
        </w:rPr>
        <w:t xml:space="preserve">These are not mutually exclusive, and any </w:t>
      </w:r>
      <w:proofErr w:type="gramStart"/>
      <w:r w:rsidRPr="003268AD">
        <w:rPr>
          <w:rStyle w:val="StyleBoldUnderline"/>
          <w:highlight w:val="yellow"/>
        </w:rPr>
        <w:t>one policy</w:t>
      </w:r>
      <w:r w:rsidRPr="00F53EF6">
        <w:rPr>
          <w:rStyle w:val="StyleBoldUnderline"/>
          <w:sz w:val="12"/>
          <w:highlight w:val="yellow"/>
        </w:rPr>
        <w:t>¶</w:t>
      </w:r>
      <w:proofErr w:type="gramEnd"/>
      <w:r w:rsidRPr="003268AD">
        <w:rPr>
          <w:rStyle w:val="StyleBoldUnderline"/>
          <w:highlight w:val="yellow"/>
        </w:rPr>
        <w:t xml:space="preserve"> innovation will include some and not others. The points are intended primarily as a guide to factors</w:t>
      </w:r>
      <w:proofErr w:type="gramStart"/>
      <w:r w:rsidRPr="00F53EF6">
        <w:rPr>
          <w:rStyle w:val="StyleBoldUnderline"/>
          <w:sz w:val="12"/>
          <w:highlight w:val="yellow"/>
        </w:rPr>
        <w:t>¶</w:t>
      </w:r>
      <w:r w:rsidRPr="003268AD">
        <w:rPr>
          <w:rStyle w:val="StyleBoldUnderline"/>
          <w:highlight w:val="yellow"/>
        </w:rPr>
        <w:t xml:space="preserve"> which</w:t>
      </w:r>
      <w:proofErr w:type="gramEnd"/>
      <w:r w:rsidRPr="003268AD">
        <w:rPr>
          <w:rStyle w:val="StyleBoldUnderline"/>
          <w:highlight w:val="yellow"/>
        </w:rPr>
        <w:t xml:space="preserve"> contribute the development of policy</w:t>
      </w:r>
      <w:r w:rsidRPr="00F53EF6">
        <w:rPr>
          <w:sz w:val="14"/>
        </w:rPr>
        <w:t>. Some are good motivations for change, others, as have</w:t>
      </w:r>
      <w:r w:rsidRPr="00F53EF6">
        <w:rPr>
          <w:sz w:val="12"/>
        </w:rPr>
        <w:t>¶</w:t>
      </w:r>
      <w:r w:rsidRPr="00F53EF6">
        <w:rPr>
          <w:sz w:val="14"/>
        </w:rPr>
        <w:t xml:space="preserve"> been discussed, may not be. Thus, </w:t>
      </w:r>
      <w:r w:rsidRPr="003268AD">
        <w:rPr>
          <w:rStyle w:val="Emphasis"/>
        </w:rPr>
        <w:t xml:space="preserve">a </w:t>
      </w:r>
      <w:r w:rsidRPr="003268AD">
        <w:rPr>
          <w:rStyle w:val="Emphasis"/>
          <w:highlight w:val="yellow"/>
        </w:rPr>
        <w:t>policy innovation happens when</w:t>
      </w:r>
      <w:r w:rsidRPr="003268AD">
        <w:rPr>
          <w:rStyle w:val="Emphasis"/>
        </w:rPr>
        <w:t>…</w:t>
      </w:r>
      <w:proofErr w:type="gramStart"/>
      <w:r w:rsidRPr="003268AD">
        <w:rPr>
          <w:rStyle w:val="Emphasis"/>
        </w:rPr>
        <w:t>.</w:t>
      </w:r>
      <w:r w:rsidRPr="00F53EF6">
        <w:rPr>
          <w:rStyle w:val="Emphasis"/>
          <w:sz w:val="12"/>
        </w:rPr>
        <w:t>¶</w:t>
      </w:r>
      <w:proofErr w:type="gramEnd"/>
      <w:r w:rsidRPr="003268AD">
        <w:rPr>
          <w:rStyle w:val="Emphasis"/>
        </w:rPr>
        <w:t xml:space="preserve"> • A new ground-breaking piece of research is completed which defines a problem and clarifies</w:t>
      </w:r>
      <w:r w:rsidRPr="00F53EF6">
        <w:rPr>
          <w:rStyle w:val="Emphasis"/>
          <w:sz w:val="12"/>
        </w:rPr>
        <w:t>¶</w:t>
      </w:r>
      <w:r w:rsidRPr="003268AD">
        <w:rPr>
          <w:rStyle w:val="Emphasis"/>
        </w:rPr>
        <w:t xml:space="preserve"> appropriate courses of action to remedy it.</w:t>
      </w:r>
      <w:r w:rsidRPr="00F53EF6">
        <w:rPr>
          <w:rStyle w:val="Emphasis"/>
          <w:sz w:val="12"/>
        </w:rPr>
        <w:t>¶</w:t>
      </w:r>
      <w:r w:rsidRPr="003268AD">
        <w:rPr>
          <w:rStyle w:val="Emphasis"/>
        </w:rPr>
        <w:t xml:space="preserve"> • </w:t>
      </w:r>
      <w:r w:rsidRPr="003268AD">
        <w:rPr>
          <w:rStyle w:val="Emphasis"/>
          <w:highlight w:val="yellow"/>
        </w:rPr>
        <w:t>There are</w:t>
      </w:r>
      <w:r w:rsidRPr="003268AD">
        <w:rPr>
          <w:rStyle w:val="Emphasis"/>
        </w:rPr>
        <w:t xml:space="preserve"> </w:t>
      </w:r>
      <w:r w:rsidRPr="003268AD">
        <w:rPr>
          <w:rStyle w:val="Emphasis"/>
          <w:highlight w:val="yellow"/>
        </w:rPr>
        <w:t>good links between</w:t>
      </w:r>
      <w:r w:rsidRPr="003268AD">
        <w:rPr>
          <w:rStyle w:val="Emphasis"/>
        </w:rPr>
        <w:t xml:space="preserve"> and within agencies </w:t>
      </w:r>
      <w:r w:rsidRPr="003268AD">
        <w:rPr>
          <w:rStyle w:val="Emphasis"/>
          <w:highlight w:val="yellow"/>
        </w:rPr>
        <w:t>whereby lessons learned from practical</w:t>
      </w:r>
      <w:r w:rsidRPr="00F53EF6">
        <w:rPr>
          <w:rStyle w:val="Emphasis"/>
          <w:sz w:val="12"/>
          <w:highlight w:val="yellow"/>
        </w:rPr>
        <w:t>¶</w:t>
      </w:r>
      <w:r w:rsidRPr="003268AD">
        <w:rPr>
          <w:rStyle w:val="Emphasis"/>
          <w:highlight w:val="yellow"/>
        </w:rPr>
        <w:t xml:space="preserve"> experience can be shared and acted upon</w:t>
      </w:r>
      <w:r w:rsidRPr="00F53EF6">
        <w:rPr>
          <w:sz w:val="14"/>
        </w:rPr>
        <w:t>.</w:t>
      </w:r>
      <w:r w:rsidRPr="00F53EF6">
        <w:rPr>
          <w:sz w:val="12"/>
        </w:rPr>
        <w:t>¶</w:t>
      </w:r>
      <w:r w:rsidRPr="00F53EF6">
        <w:rPr>
          <w:sz w:val="14"/>
        </w:rPr>
        <w:t xml:space="preserve"> • A development problem is analysed in a scientific, technical way, producing tangible data that</w:t>
      </w:r>
      <w:r w:rsidRPr="00F53EF6">
        <w:rPr>
          <w:sz w:val="12"/>
        </w:rPr>
        <w:t>¶</w:t>
      </w:r>
      <w:r w:rsidRPr="00F53EF6">
        <w:rPr>
          <w:sz w:val="14"/>
        </w:rPr>
        <w:t xml:space="preserve"> offer something concrete to act on.</w:t>
      </w:r>
      <w:r w:rsidRPr="00F53EF6">
        <w:rPr>
          <w:sz w:val="12"/>
        </w:rPr>
        <w:t>¶</w:t>
      </w:r>
      <w:r w:rsidRPr="00F53EF6">
        <w:rPr>
          <w:sz w:val="14"/>
        </w:rPr>
        <w:t xml:space="preserve"> • A person in authority has a particular interest in a certain issue and as a result those around</w:t>
      </w:r>
      <w:r w:rsidRPr="00F53EF6">
        <w:rPr>
          <w:sz w:val="12"/>
        </w:rPr>
        <w:t>¶</w:t>
      </w:r>
      <w:r w:rsidRPr="00F53EF6">
        <w:rPr>
          <w:sz w:val="14"/>
        </w:rPr>
        <w:t xml:space="preserve"> him/her are influenced to work on it and develop policy in that area.</w:t>
      </w:r>
      <w:r w:rsidRPr="00F53EF6">
        <w:rPr>
          <w:sz w:val="12"/>
        </w:rPr>
        <w:t>¶</w:t>
      </w:r>
      <w:r w:rsidRPr="00F53EF6">
        <w:rPr>
          <w:sz w:val="14"/>
        </w:rPr>
        <w:t xml:space="preserve"> • Events are timed in such a way that a person who is particularly interested in pushing forward</w:t>
      </w:r>
      <w:r w:rsidRPr="00F53EF6">
        <w:rPr>
          <w:sz w:val="12"/>
        </w:rPr>
        <w:t>¶</w:t>
      </w:r>
      <w:r w:rsidRPr="00F53EF6">
        <w:rPr>
          <w:sz w:val="14"/>
        </w:rPr>
        <w:t xml:space="preserve"> an agenda is working at a time when a powerful political authority has reason to be interested in</w:t>
      </w:r>
      <w:r w:rsidRPr="00F53EF6">
        <w:rPr>
          <w:sz w:val="12"/>
        </w:rPr>
        <w:t>¶</w:t>
      </w:r>
      <w:r w:rsidRPr="00F53EF6">
        <w:rPr>
          <w:sz w:val="14"/>
        </w:rPr>
        <w:t xml:space="preserve"> the same agenda.</w:t>
      </w:r>
      <w:r w:rsidRPr="00F53EF6">
        <w:rPr>
          <w:sz w:val="12"/>
        </w:rPr>
        <w:t>¶</w:t>
      </w:r>
      <w:r w:rsidRPr="00F53EF6">
        <w:rPr>
          <w:sz w:val="14"/>
        </w:rPr>
        <w:t xml:space="preserve"> • Similarly, timing is such that the publication of research work happens when a policy-making</w:t>
      </w:r>
      <w:r w:rsidRPr="00F53EF6">
        <w:rPr>
          <w:sz w:val="12"/>
        </w:rPr>
        <w:t>¶</w:t>
      </w:r>
      <w:r w:rsidRPr="00F53EF6">
        <w:rPr>
          <w:sz w:val="14"/>
        </w:rPr>
        <w:t xml:space="preserve"> organisation is particularly interested in the issue being researched.</w:t>
      </w:r>
      <w:r w:rsidRPr="00F53EF6">
        <w:rPr>
          <w:sz w:val="12"/>
        </w:rPr>
        <w:t>¶</w:t>
      </w:r>
      <w:r w:rsidRPr="00F53EF6">
        <w:rPr>
          <w:sz w:val="14"/>
        </w:rPr>
        <w:t xml:space="preserve"> • </w:t>
      </w:r>
      <w:r w:rsidRPr="001B783D">
        <w:rPr>
          <w:rStyle w:val="StyleBoldUnderline"/>
          <w:highlight w:val="yellow"/>
        </w:rPr>
        <w:t>A situation develops which is represented in a widely accepted scenario or narrative as a ‘crisis’,</w:t>
      </w:r>
      <w:r w:rsidRPr="00F53EF6">
        <w:rPr>
          <w:rStyle w:val="StyleBoldUnderline"/>
          <w:sz w:val="12"/>
          <w:highlight w:val="yellow"/>
        </w:rPr>
        <w:t>¶</w:t>
      </w:r>
      <w:r w:rsidRPr="001B783D">
        <w:rPr>
          <w:rStyle w:val="StyleBoldUnderline"/>
          <w:highlight w:val="yellow"/>
        </w:rPr>
        <w:t xml:space="preserve"> requiring rapid and dramatic action to avoid catastrophe</w:t>
      </w:r>
      <w:r w:rsidRPr="00F53EF6">
        <w:rPr>
          <w:sz w:val="14"/>
        </w:rPr>
        <w:t>.</w:t>
      </w:r>
      <w:r w:rsidRPr="00F53EF6">
        <w:rPr>
          <w:sz w:val="12"/>
        </w:rPr>
        <w:t>¶</w:t>
      </w:r>
      <w:r w:rsidRPr="00F53EF6">
        <w:rPr>
          <w:sz w:val="14"/>
        </w:rPr>
        <w:t xml:space="preserve"> • There are good connections between interested parties such as aid organisations, the research</w:t>
      </w:r>
      <w:r w:rsidRPr="00F53EF6">
        <w:rPr>
          <w:sz w:val="12"/>
        </w:rPr>
        <w:t>¶</w:t>
      </w:r>
      <w:r w:rsidRPr="00F53EF6">
        <w:rPr>
          <w:sz w:val="14"/>
        </w:rPr>
        <w:t xml:space="preserve"> community, and government (making a ‘network’) through which ideas are exchanged and</w:t>
      </w:r>
      <w:r w:rsidRPr="00F53EF6">
        <w:rPr>
          <w:sz w:val="12"/>
        </w:rPr>
        <w:t>¶</w:t>
      </w:r>
      <w:r w:rsidRPr="00F53EF6">
        <w:rPr>
          <w:sz w:val="14"/>
        </w:rPr>
        <w:t xml:space="preserve"> thoughts clarified about possible policy directions.</w:t>
      </w:r>
      <w:r w:rsidRPr="00F53EF6">
        <w:rPr>
          <w:sz w:val="12"/>
        </w:rPr>
        <w:t>¶</w:t>
      </w:r>
      <w:r w:rsidRPr="00F53EF6">
        <w:rPr>
          <w:sz w:val="14"/>
        </w:rPr>
        <w:t xml:space="preserve"> • </w:t>
      </w:r>
      <w:r w:rsidRPr="001B783D">
        <w:rPr>
          <w:rStyle w:val="StyleBoldUnderline"/>
          <w:highlight w:val="yellow"/>
        </w:rPr>
        <w:t>There is a dominant epistemic community</w:t>
      </w:r>
      <w:r w:rsidRPr="00805E43">
        <w:rPr>
          <w:rStyle w:val="StyleBoldUnderline"/>
        </w:rPr>
        <w:t xml:space="preserve">, a particularly influential group </w:t>
      </w:r>
      <w:r w:rsidRPr="001B783D">
        <w:rPr>
          <w:rStyle w:val="StyleBoldUnderline"/>
          <w:highlight w:val="yellow"/>
        </w:rPr>
        <w:t>that has close links</w:t>
      </w:r>
      <w:r w:rsidRPr="00F53EF6">
        <w:rPr>
          <w:rStyle w:val="StyleBoldUnderline"/>
          <w:sz w:val="12"/>
          <w:highlight w:val="yellow"/>
        </w:rPr>
        <w:t>¶</w:t>
      </w:r>
      <w:r w:rsidRPr="001B783D">
        <w:rPr>
          <w:rStyle w:val="StyleBoldUnderline"/>
          <w:highlight w:val="yellow"/>
        </w:rPr>
        <w:t xml:space="preserve"> with policy makers, and forces an issue on to the agenda and shapes policy-making</w:t>
      </w:r>
      <w:r w:rsidRPr="00805E43">
        <w:rPr>
          <w:rStyle w:val="StyleBoldUnderline"/>
        </w:rPr>
        <w:t>.</w:t>
      </w:r>
      <w:r w:rsidRPr="00F53EF6">
        <w:rPr>
          <w:sz w:val="12"/>
        </w:rPr>
        <w:t>¶</w:t>
      </w:r>
      <w:r w:rsidRPr="00F53EF6">
        <w:rPr>
          <w:sz w:val="14"/>
        </w:rPr>
        <w:t xml:space="preserve"> • </w:t>
      </w:r>
      <w:r w:rsidRPr="00E726CC">
        <w:rPr>
          <w:rStyle w:val="StyleBoldUnderline"/>
        </w:rPr>
        <w:t xml:space="preserve">There is a general consensus within an organisation or wider network </w:t>
      </w:r>
      <w:r w:rsidRPr="00F53EF6">
        <w:rPr>
          <w:sz w:val="14"/>
        </w:rPr>
        <w:t>(which may include the</w:t>
      </w:r>
      <w:r w:rsidRPr="00F53EF6">
        <w:rPr>
          <w:sz w:val="12"/>
        </w:rPr>
        <w:t>¶</w:t>
      </w:r>
      <w:r w:rsidRPr="00F53EF6">
        <w:rPr>
          <w:sz w:val="14"/>
        </w:rPr>
        <w:t xml:space="preserve"> general public) </w:t>
      </w:r>
      <w:r w:rsidRPr="00E726CC">
        <w:rPr>
          <w:rStyle w:val="StyleBoldUnderline"/>
        </w:rPr>
        <w:t xml:space="preserve">that change is needed, a </w:t>
      </w:r>
      <w:r w:rsidRPr="001B783D">
        <w:rPr>
          <w:rStyle w:val="StyleBoldUnderline"/>
          <w:highlight w:val="yellow"/>
        </w:rPr>
        <w:t>new policy direction is required, and that old strategies</w:t>
      </w:r>
      <w:r w:rsidRPr="00F53EF6">
        <w:rPr>
          <w:rStyle w:val="StyleBoldUnderline"/>
          <w:sz w:val="12"/>
          <w:highlight w:val="yellow"/>
        </w:rPr>
        <w:t>¶</w:t>
      </w:r>
      <w:r w:rsidRPr="001B783D">
        <w:rPr>
          <w:rStyle w:val="StyleBoldUnderline"/>
          <w:highlight w:val="yellow"/>
        </w:rPr>
        <w:t xml:space="preserve"> are not working as well as they could</w:t>
      </w:r>
      <w:r w:rsidRPr="00E726CC">
        <w:rPr>
          <w:rStyle w:val="StyleBoldUnderline"/>
        </w:rPr>
        <w:t>.</w:t>
      </w:r>
      <w:r w:rsidRPr="00F53EF6">
        <w:rPr>
          <w:sz w:val="12"/>
        </w:rPr>
        <w:t>¶</w:t>
      </w:r>
      <w:r w:rsidRPr="00F53EF6">
        <w:rPr>
          <w:sz w:val="14"/>
        </w:rPr>
        <w:t xml:space="preserve"> • A development problem is turned into a ‘story’ which simplifies it and sets out an agenda for</w:t>
      </w:r>
      <w:r w:rsidRPr="00F53EF6">
        <w:rPr>
          <w:sz w:val="12"/>
        </w:rPr>
        <w:t>¶</w:t>
      </w:r>
      <w:r w:rsidRPr="00F53EF6">
        <w:rPr>
          <w:sz w:val="14"/>
        </w:rPr>
        <w:t xml:space="preserve"> action.</w:t>
      </w:r>
      <w:r w:rsidRPr="00F53EF6">
        <w:rPr>
          <w:sz w:val="12"/>
        </w:rPr>
        <w:t>¶</w:t>
      </w:r>
      <w:r w:rsidRPr="00F53EF6">
        <w:rPr>
          <w:sz w:val="14"/>
        </w:rPr>
        <w:t xml:space="preserve"> • </w:t>
      </w:r>
      <w:r w:rsidRPr="00E726CC">
        <w:rPr>
          <w:rStyle w:val="StyleBoldUnderline"/>
        </w:rPr>
        <w:t>A dominant discourse or way of thinking becomes established which makes clear certain</w:t>
      </w:r>
      <w:r w:rsidRPr="00F53EF6">
        <w:rPr>
          <w:rStyle w:val="StyleBoldUnderline"/>
          <w:sz w:val="12"/>
        </w:rPr>
        <w:t>¶</w:t>
      </w:r>
      <w:r w:rsidRPr="00E726CC">
        <w:rPr>
          <w:rStyle w:val="StyleBoldUnderline"/>
        </w:rPr>
        <w:t xml:space="preserve"> priorities, thereby simplifying a situation and providing guidance towards certain policy</w:t>
      </w:r>
      <w:r w:rsidRPr="00F53EF6">
        <w:rPr>
          <w:rStyle w:val="StyleBoldUnderline"/>
          <w:sz w:val="12"/>
        </w:rPr>
        <w:t>¶</w:t>
      </w:r>
      <w:r w:rsidRPr="00E726CC">
        <w:rPr>
          <w:rStyle w:val="StyleBoldUnderline"/>
        </w:rPr>
        <w:t xml:space="preserve"> directions</w:t>
      </w:r>
      <w:r w:rsidRPr="00F53EF6">
        <w:rPr>
          <w:sz w:val="14"/>
        </w:rPr>
        <w:t>.32</w:t>
      </w:r>
      <w:r w:rsidRPr="00F53EF6">
        <w:rPr>
          <w:sz w:val="12"/>
        </w:rPr>
        <w:t>¶</w:t>
      </w:r>
      <w:r w:rsidRPr="00F53EF6">
        <w:rPr>
          <w:sz w:val="14"/>
        </w:rPr>
        <w:t xml:space="preserve"> • There is a code of conduct or best practice regarding a particular issue, creating guidelines as to</w:t>
      </w:r>
      <w:r w:rsidRPr="00F53EF6">
        <w:rPr>
          <w:sz w:val="12"/>
        </w:rPr>
        <w:t>¶</w:t>
      </w:r>
      <w:r w:rsidRPr="00F53EF6">
        <w:rPr>
          <w:sz w:val="14"/>
        </w:rPr>
        <w:t xml:space="preserve"> how to act.</w:t>
      </w:r>
      <w:r w:rsidRPr="00F53EF6">
        <w:rPr>
          <w:sz w:val="12"/>
        </w:rPr>
        <w:t>¶</w:t>
      </w:r>
      <w:r w:rsidRPr="00F53EF6">
        <w:rPr>
          <w:sz w:val="14"/>
        </w:rPr>
        <w:t xml:space="preserve"> • </w:t>
      </w:r>
      <w:r w:rsidRPr="001B783D">
        <w:rPr>
          <w:rStyle w:val="StyleBoldUnderline"/>
          <w:highlight w:val="yellow"/>
        </w:rPr>
        <w:t>An organisation and the individuals within it are open-minded and consider it important to adapt</w:t>
      </w:r>
      <w:r w:rsidRPr="00F53EF6">
        <w:rPr>
          <w:rStyle w:val="StyleBoldUnderline"/>
          <w:sz w:val="12"/>
          <w:highlight w:val="yellow"/>
        </w:rPr>
        <w:t>¶</w:t>
      </w:r>
      <w:r w:rsidRPr="001B783D">
        <w:rPr>
          <w:rStyle w:val="StyleBoldUnderline"/>
          <w:highlight w:val="yellow"/>
        </w:rPr>
        <w:t xml:space="preserve"> to new ideas from the external world, </w:t>
      </w:r>
      <w:r w:rsidRPr="00F53EF6">
        <w:rPr>
          <w:sz w:val="14"/>
        </w:rPr>
        <w:t xml:space="preserve">rather than </w:t>
      </w:r>
      <w:r w:rsidRPr="00F53EF6">
        <w:rPr>
          <w:strike/>
          <w:sz w:val="14"/>
        </w:rPr>
        <w:t xml:space="preserve">seeing </w:t>
      </w:r>
      <w:r w:rsidRPr="00F53EF6">
        <w:rPr>
          <w:sz w:val="14"/>
        </w:rPr>
        <w:t>these as a threat.</w:t>
      </w:r>
      <w:r w:rsidRPr="00F53EF6">
        <w:rPr>
          <w:sz w:val="12"/>
        </w:rPr>
        <w:t>¶</w:t>
      </w:r>
      <w:r w:rsidRPr="00F53EF6">
        <w:rPr>
          <w:sz w:val="14"/>
        </w:rPr>
        <w:t xml:space="preserve"> • An organisation fosters innovation. People are encouraged to develop new ways of doing things</w:t>
      </w:r>
      <w:r w:rsidRPr="00F53EF6">
        <w:rPr>
          <w:sz w:val="12"/>
        </w:rPr>
        <w:t>¶</w:t>
      </w:r>
      <w:r w:rsidRPr="00F53EF6">
        <w:rPr>
          <w:sz w:val="14"/>
        </w:rPr>
        <w:t xml:space="preserve"> and are confident their ideas will be considered with an open mind by others</w:t>
      </w:r>
      <w:proofErr w:type="gramStart"/>
      <w:r w:rsidRPr="00F53EF6">
        <w:rPr>
          <w:sz w:val="14"/>
        </w:rPr>
        <w:t>.</w:t>
      </w:r>
      <w:r w:rsidRPr="00F53EF6">
        <w:rPr>
          <w:sz w:val="12"/>
        </w:rPr>
        <w:t>¶</w:t>
      </w:r>
      <w:proofErr w:type="gramEnd"/>
      <w:r w:rsidRPr="00F53EF6">
        <w:rPr>
          <w:sz w:val="14"/>
        </w:rPr>
        <w:t xml:space="preserve"> • </w:t>
      </w:r>
      <w:r w:rsidRPr="002E3875">
        <w:rPr>
          <w:rStyle w:val="StyleBoldUnderline"/>
        </w:rPr>
        <w:t xml:space="preserve">There is an individual or a group of people who have an idea for a new policy direction. </w:t>
      </w:r>
      <w:r w:rsidRPr="001B783D">
        <w:rPr>
          <w:rStyle w:val="StyleBoldUnderline"/>
          <w:highlight w:val="yellow"/>
        </w:rPr>
        <w:t>These</w:t>
      </w:r>
      <w:r w:rsidRPr="00F53EF6">
        <w:rPr>
          <w:rStyle w:val="StyleBoldUnderline"/>
          <w:sz w:val="12"/>
          <w:highlight w:val="yellow"/>
        </w:rPr>
        <w:t>¶</w:t>
      </w:r>
      <w:r w:rsidRPr="001B783D">
        <w:rPr>
          <w:rStyle w:val="StyleBoldUnderline"/>
          <w:highlight w:val="yellow"/>
        </w:rPr>
        <w:t xml:space="preserve"> ‘change agents’ carry the idea forward, explaining it to others and building a consensus towards</w:t>
      </w:r>
      <w:r w:rsidRPr="00F53EF6">
        <w:rPr>
          <w:rStyle w:val="StyleBoldUnderline"/>
          <w:sz w:val="12"/>
          <w:highlight w:val="yellow"/>
        </w:rPr>
        <w:t>¶</w:t>
      </w:r>
      <w:r w:rsidRPr="001B783D">
        <w:rPr>
          <w:rStyle w:val="StyleBoldUnderline"/>
          <w:highlight w:val="yellow"/>
        </w:rPr>
        <w:t xml:space="preserve"> the new position</w:t>
      </w:r>
      <w:proofErr w:type="gramStart"/>
      <w:r w:rsidRPr="00F53EF6">
        <w:rPr>
          <w:sz w:val="14"/>
        </w:rPr>
        <w:t>.</w:t>
      </w:r>
      <w:r w:rsidRPr="00F53EF6">
        <w:rPr>
          <w:sz w:val="12"/>
        </w:rPr>
        <w:t>¶</w:t>
      </w:r>
      <w:proofErr w:type="gramEnd"/>
      <w:r w:rsidRPr="00F53EF6">
        <w:rPr>
          <w:sz w:val="14"/>
        </w:rPr>
        <w:t xml:space="preserve"> • There is a network of people around the ‘change agents’ who will respond to them and help</w:t>
      </w:r>
      <w:r w:rsidRPr="00F53EF6">
        <w:rPr>
          <w:sz w:val="12"/>
        </w:rPr>
        <w:t>¶</w:t>
      </w:r>
      <w:r w:rsidRPr="00F53EF6">
        <w:rPr>
          <w:sz w:val="14"/>
        </w:rPr>
        <w:t xml:space="preserve"> them carry the process forward.</w:t>
      </w:r>
      <w:r w:rsidRPr="00F53EF6">
        <w:rPr>
          <w:sz w:val="12"/>
        </w:rPr>
        <w:t>¶</w:t>
      </w:r>
      <w:r w:rsidRPr="00F53EF6">
        <w:rPr>
          <w:sz w:val="14"/>
        </w:rPr>
        <w:t xml:space="preserve"> • An organisation has a sufficiently flexible organisational structure to enable the development of</w:t>
      </w:r>
      <w:r w:rsidRPr="00F53EF6">
        <w:rPr>
          <w:sz w:val="12"/>
        </w:rPr>
        <w:t>¶</w:t>
      </w:r>
      <w:r w:rsidRPr="00F53EF6">
        <w:rPr>
          <w:sz w:val="14"/>
        </w:rPr>
        <w:t xml:space="preserve"> new groups or units, which will be effective in s</w:t>
      </w:r>
      <w:r w:rsidRPr="00F53EF6">
        <w:rPr>
          <w:strike/>
          <w:sz w:val="14"/>
        </w:rPr>
        <w:t>eeing</w:t>
      </w:r>
      <w:r w:rsidRPr="00F53EF6">
        <w:rPr>
          <w:sz w:val="14"/>
        </w:rPr>
        <w:t xml:space="preserve"> a policy change through.</w:t>
      </w:r>
      <w:r w:rsidRPr="00F53EF6">
        <w:rPr>
          <w:sz w:val="12"/>
        </w:rPr>
        <w:t>¶</w:t>
      </w:r>
      <w:r w:rsidRPr="00F53EF6">
        <w:rPr>
          <w:sz w:val="14"/>
        </w:rPr>
        <w:t xml:space="preserve"> • Policy-making and implementing bodies have sufficient authority to push a new policy through</w:t>
      </w:r>
      <w:r w:rsidRPr="00F53EF6">
        <w:rPr>
          <w:sz w:val="12"/>
        </w:rPr>
        <w:t>¶</w:t>
      </w:r>
      <w:r w:rsidRPr="00F53EF6">
        <w:rPr>
          <w:sz w:val="14"/>
        </w:rPr>
        <w:t xml:space="preserve"> even if it is not widely supported.</w:t>
      </w:r>
      <w:r w:rsidRPr="00F53EF6">
        <w:rPr>
          <w:sz w:val="12"/>
        </w:rPr>
        <w:t>¶</w:t>
      </w:r>
      <w:r w:rsidRPr="00F53EF6">
        <w:rPr>
          <w:sz w:val="14"/>
        </w:rPr>
        <w:t xml:space="preserve"> • Resources within an organisation exist, or can be gathered together, to respond to a new way of</w:t>
      </w:r>
      <w:r w:rsidRPr="00F53EF6">
        <w:rPr>
          <w:sz w:val="12"/>
        </w:rPr>
        <w:t>¶</w:t>
      </w:r>
      <w:r w:rsidRPr="00F53EF6">
        <w:rPr>
          <w:sz w:val="14"/>
        </w:rPr>
        <w:t xml:space="preserve"> working.</w:t>
      </w:r>
      <w:r w:rsidRPr="00F53EF6">
        <w:rPr>
          <w:sz w:val="12"/>
        </w:rPr>
        <w:t>¶</w:t>
      </w:r>
      <w:r w:rsidRPr="00F53EF6">
        <w:rPr>
          <w:sz w:val="14"/>
        </w:rPr>
        <w:t xml:space="preserve"> • There is the required motivation and energy to use and mobilise these resources to achieve the</w:t>
      </w:r>
      <w:r w:rsidRPr="00F53EF6">
        <w:rPr>
          <w:sz w:val="12"/>
        </w:rPr>
        <w:t>¶</w:t>
      </w:r>
      <w:r w:rsidRPr="00F53EF6">
        <w:rPr>
          <w:sz w:val="14"/>
        </w:rPr>
        <w:t xml:space="preserve"> goals of a policy innovation.</w:t>
      </w:r>
      <w:r w:rsidRPr="00F53EF6">
        <w:rPr>
          <w:sz w:val="12"/>
        </w:rPr>
        <w:t>¶</w:t>
      </w:r>
      <w:r w:rsidRPr="00F53EF6">
        <w:rPr>
          <w:sz w:val="14"/>
        </w:rPr>
        <w:t xml:space="preserve"> These points show that in reality the process of policy-making is very different from that outlined in</w:t>
      </w:r>
      <w:r w:rsidRPr="00F53EF6">
        <w:rPr>
          <w:sz w:val="12"/>
        </w:rPr>
        <w:t>¶</w:t>
      </w:r>
      <w:r w:rsidRPr="00F53EF6">
        <w:rPr>
          <w:sz w:val="14"/>
        </w:rPr>
        <w:t xml:space="preserve"> the linear model.</w:t>
      </w:r>
      <w:r w:rsidRPr="00F53EF6">
        <w:rPr>
          <w:sz w:val="12"/>
        </w:rPr>
        <w:t>¶</w:t>
      </w:r>
      <w:r w:rsidRPr="00F53EF6">
        <w:rPr>
          <w:sz w:val="14"/>
        </w:rPr>
        <w:t xml:space="preserve"> Policy-making must be understood as a political process as much as an analytical or problem</w:t>
      </w:r>
      <w:r w:rsidRPr="00F53EF6">
        <w:rPr>
          <w:sz w:val="12"/>
        </w:rPr>
        <w:t>¶</w:t>
      </w:r>
      <w:r w:rsidRPr="00F53EF6">
        <w:rPr>
          <w:sz w:val="14"/>
        </w:rPr>
        <w:t xml:space="preserve"> solving one. ‘The policy-making process is by no means the rational activity that it is often held up</w:t>
      </w:r>
      <w:r w:rsidRPr="00F53EF6">
        <w:rPr>
          <w:sz w:val="12"/>
        </w:rPr>
        <w:t>¶</w:t>
      </w:r>
      <w:r w:rsidRPr="00F53EF6">
        <w:rPr>
          <w:sz w:val="14"/>
        </w:rPr>
        <w:t xml:space="preserve"> to be in much of the standard literature. Indeed, the metaphors that have guided policy research over</w:t>
      </w:r>
      <w:r w:rsidRPr="00F53EF6">
        <w:rPr>
          <w:sz w:val="12"/>
        </w:rPr>
        <w:t>¶</w:t>
      </w:r>
      <w:r w:rsidRPr="00F53EF6">
        <w:rPr>
          <w:sz w:val="14"/>
        </w:rPr>
        <w:t xml:space="preserve"> recent years suggest that it is actually rather messy, with outcomes occurring as a result of</w:t>
      </w:r>
      <w:r w:rsidRPr="00F53EF6">
        <w:rPr>
          <w:sz w:val="12"/>
        </w:rPr>
        <w:t>¶</w:t>
      </w:r>
      <w:r w:rsidRPr="00F53EF6">
        <w:rPr>
          <w:sz w:val="14"/>
        </w:rPr>
        <w:t xml:space="preserve"> complicated political, social and institutional processes which are best described as ‘evolutionary’’</w:t>
      </w:r>
      <w:proofErr w:type="gramStart"/>
      <w:r w:rsidRPr="00F53EF6">
        <w:rPr>
          <w:sz w:val="14"/>
        </w:rPr>
        <w:t>,</w:t>
      </w:r>
      <w:r w:rsidRPr="00F53EF6">
        <w:rPr>
          <w:sz w:val="12"/>
        </w:rPr>
        <w:t>¶</w:t>
      </w:r>
      <w:proofErr w:type="gramEnd"/>
      <w:r w:rsidRPr="00F53EF6">
        <w:rPr>
          <w:sz w:val="14"/>
        </w:rPr>
        <w:t xml:space="preserve"> (Juma and Clarke 1995).</w:t>
      </w:r>
    </w:p>
    <w:p w14:paraId="7C32C90A" w14:textId="77777777" w:rsidR="002B174B" w:rsidRDefault="002B174B" w:rsidP="002B174B"/>
    <w:p w14:paraId="43578B5B" w14:textId="77777777" w:rsidR="002B174B" w:rsidRPr="002B174B" w:rsidRDefault="002B174B" w:rsidP="002B174B">
      <w:pPr>
        <w:rPr>
          <w:b/>
          <w:sz w:val="28"/>
        </w:rPr>
      </w:pPr>
      <w:r w:rsidRPr="002B174B">
        <w:rPr>
          <w:b/>
          <w:sz w:val="28"/>
        </w:rPr>
        <w:t>Perm: Do the Alt and then the plan—</w:t>
      </w:r>
    </w:p>
    <w:p w14:paraId="1089EC51" w14:textId="77777777" w:rsidR="002B174B" w:rsidRDefault="002B174B" w:rsidP="002B174B">
      <w:pPr>
        <w:pStyle w:val="Heading4"/>
      </w:pPr>
      <w:r>
        <w:t>Fifth, We can use the knowledge from the negative to inform the politics of the affirmative, narratives and policymaking are not exclusive</w:t>
      </w:r>
    </w:p>
    <w:p w14:paraId="163B9321" w14:textId="77777777" w:rsidR="002B174B" w:rsidRDefault="002B174B" w:rsidP="002B174B"/>
    <w:p w14:paraId="06881935" w14:textId="77777777" w:rsidR="002B174B" w:rsidRPr="00F53EF6" w:rsidRDefault="002B174B" w:rsidP="002B174B">
      <w:pPr>
        <w:rPr>
          <w:rStyle w:val="StyleStyleBold12pt"/>
        </w:rPr>
      </w:pPr>
      <w:r w:rsidRPr="00F53EF6">
        <w:rPr>
          <w:rStyle w:val="StyleStyleBold12pt"/>
        </w:rPr>
        <w:t>Jones ‘08</w:t>
      </w:r>
    </w:p>
    <w:p w14:paraId="2E3BACEB" w14:textId="77777777" w:rsidR="002B174B" w:rsidRDefault="002B174B" w:rsidP="002B174B">
      <w:r>
        <w:t xml:space="preserve">[Harry, </w:t>
      </w:r>
      <w:r w:rsidRPr="00F53EF6">
        <w:t xml:space="preserve">a Research Fellow in the RAPID group at the Overseas Development Institute (ODI), the UK’s leading think tank on international development. His work focuses on decision-making in </w:t>
      </w:r>
      <w:proofErr w:type="gramStart"/>
      <w:r w:rsidRPr="00F53EF6">
        <w:t>policy making</w:t>
      </w:r>
      <w:proofErr w:type="gramEnd"/>
      <w:r w:rsidRPr="00F53EF6">
        <w:t xml:space="preserve"> and implementation in developing countries. He has carried out research, advisory services, evaluations and inputs to programme design and implementation in a number o</w:t>
      </w:r>
      <w:r>
        <w:t>f countries in Africa and Asia, “Policy-making as discourse: a review of recent knowledge-to-policy literature,” &lt;</w:t>
      </w:r>
      <w:hyperlink r:id="rId7" w:history="1">
        <w:r w:rsidRPr="00CC576E">
          <w:rPr>
            <w:rStyle w:val="Hyperlink"/>
          </w:rPr>
          <w:t xml:space="preserve">http://wiki.ikmemergent.net/files/090911-ikm-working-paper-5-policy-making-as-discourse.pdf </w:t>
        </w:r>
      </w:hyperlink>
      <w:r>
        <w:t>&gt;//wyo-hdm]</w:t>
      </w:r>
    </w:p>
    <w:p w14:paraId="426582B8" w14:textId="77777777" w:rsidR="002B174B" w:rsidRPr="009A43F4" w:rsidRDefault="002B174B" w:rsidP="002B174B">
      <w:pPr>
        <w:rPr>
          <w:b/>
          <w:u w:val="single"/>
        </w:rPr>
      </w:pPr>
      <w:r w:rsidRPr="00F53EF6">
        <w:rPr>
          <w:sz w:val="16"/>
        </w:rPr>
        <w:t xml:space="preserve">Recent theoretical developments on the role of knowledge in the policy process have </w:t>
      </w:r>
      <w:r w:rsidRPr="00F53EF6">
        <w:rPr>
          <w:sz w:val="12"/>
        </w:rPr>
        <w:t>¶</w:t>
      </w:r>
      <w:r w:rsidRPr="00F53EF6">
        <w:rPr>
          <w:sz w:val="16"/>
        </w:rPr>
        <w:t xml:space="preserve"> generally stemmed from the third paradigm. Analysis of the role of power in the policy </w:t>
      </w:r>
      <w:r w:rsidRPr="00F53EF6">
        <w:rPr>
          <w:sz w:val="12"/>
        </w:rPr>
        <w:t>¶</w:t>
      </w:r>
      <w:r w:rsidRPr="00F53EF6">
        <w:rPr>
          <w:sz w:val="16"/>
        </w:rPr>
        <w:t xml:space="preserve"> process has coalesced around three interlocking types of relations: </w:t>
      </w:r>
      <w:r w:rsidRPr="00F53EF6">
        <w:rPr>
          <w:sz w:val="12"/>
        </w:rPr>
        <w:t>¶</w:t>
      </w:r>
      <w:r w:rsidRPr="00F53EF6">
        <w:rPr>
          <w:sz w:val="16"/>
        </w:rPr>
        <w:t xml:space="preserve"> - Actors and networks: this </w:t>
      </w:r>
      <w:r w:rsidRPr="00F53EF6">
        <w:rPr>
          <w:strike/>
          <w:sz w:val="16"/>
        </w:rPr>
        <w:t xml:space="preserve">sees </w:t>
      </w:r>
      <w:r w:rsidRPr="00F53EF6">
        <w:rPr>
          <w:sz w:val="16"/>
        </w:rPr>
        <w:t xml:space="preserve">the driving force in policy processes as material </w:t>
      </w:r>
      <w:r w:rsidRPr="00F53EF6">
        <w:rPr>
          <w:sz w:val="12"/>
        </w:rPr>
        <w:t>¶</w:t>
      </w:r>
      <w:r w:rsidRPr="00F53EF6">
        <w:rPr>
          <w:sz w:val="16"/>
        </w:rPr>
        <w:t xml:space="preserve"> political economy, with interest groups competing over the allocation of resources </w:t>
      </w:r>
      <w:r w:rsidRPr="00F53EF6">
        <w:rPr>
          <w:sz w:val="12"/>
        </w:rPr>
        <w:t>¶</w:t>
      </w:r>
      <w:r w:rsidRPr="00F53EF6">
        <w:rPr>
          <w:sz w:val="16"/>
        </w:rPr>
        <w:t xml:space="preserve"> and the formulation of rules and regulations. Knowledge is often seen as subordinate </w:t>
      </w:r>
      <w:r w:rsidRPr="00F53EF6">
        <w:rPr>
          <w:sz w:val="12"/>
        </w:rPr>
        <w:t>¶</w:t>
      </w:r>
      <w:r w:rsidRPr="00F53EF6">
        <w:rPr>
          <w:sz w:val="16"/>
        </w:rPr>
        <w:t xml:space="preserve"> to interests, used tactically or as ‘ammunition’ in adversarial decision-making. Taking </w:t>
      </w:r>
      <w:r w:rsidRPr="00F53EF6">
        <w:rPr>
          <w:sz w:val="12"/>
        </w:rPr>
        <w:t>¶</w:t>
      </w:r>
      <w:r w:rsidRPr="00F53EF6">
        <w:rPr>
          <w:sz w:val="16"/>
        </w:rPr>
        <w:t xml:space="preserve"> a closer look, </w:t>
      </w:r>
      <w:r w:rsidRPr="00113699">
        <w:rPr>
          <w:rStyle w:val="StyleBoldUnderline"/>
        </w:rPr>
        <w:t xml:space="preserve">the effect of actors deploying information and ideas, and </w:t>
      </w:r>
      <w:r w:rsidRPr="00F53EF6">
        <w:rPr>
          <w:rStyle w:val="StyleBoldUnderline"/>
          <w:highlight w:val="yellow"/>
        </w:rPr>
        <w:t xml:space="preserve">the role that </w:t>
      </w:r>
      <w:r w:rsidRPr="00F53EF6">
        <w:rPr>
          <w:rStyle w:val="StyleBoldUnderline"/>
          <w:sz w:val="12"/>
          <w:highlight w:val="yellow"/>
        </w:rPr>
        <w:t>¶</w:t>
      </w:r>
      <w:r w:rsidRPr="00F53EF6">
        <w:rPr>
          <w:rStyle w:val="StyleBoldUnderline"/>
          <w:highlight w:val="yellow"/>
        </w:rPr>
        <w:t xml:space="preserve"> knowledge and ideas play in structuring networks, coalitions and ‘interests’, suggests </w:t>
      </w:r>
      <w:r w:rsidRPr="00F53EF6">
        <w:rPr>
          <w:rStyle w:val="StyleBoldUnderline"/>
          <w:sz w:val="12"/>
          <w:highlight w:val="yellow"/>
        </w:rPr>
        <w:t>¶</w:t>
      </w:r>
      <w:r w:rsidRPr="00F53EF6">
        <w:rPr>
          <w:rStyle w:val="StyleBoldUnderline"/>
          <w:highlight w:val="yellow"/>
        </w:rPr>
        <w:t xml:space="preserve"> a more active role for knowledge</w:t>
      </w:r>
      <w:r w:rsidRPr="00113699">
        <w:rPr>
          <w:rStyle w:val="StyleBoldUnderline"/>
        </w:rPr>
        <w:t>.</w:t>
      </w:r>
      <w:r w:rsidRPr="00F53EF6">
        <w:rPr>
          <w:sz w:val="16"/>
        </w:rPr>
        <w:t xml:space="preserve"> </w:t>
      </w:r>
      <w:r w:rsidRPr="00F53EF6">
        <w:rPr>
          <w:sz w:val="12"/>
        </w:rPr>
        <w:t>¶</w:t>
      </w:r>
      <w:r w:rsidRPr="00F53EF6">
        <w:rPr>
          <w:sz w:val="16"/>
        </w:rPr>
        <w:t xml:space="preserve"> - Institutions: </w:t>
      </w:r>
      <w:r w:rsidRPr="00F53EF6">
        <w:rPr>
          <w:rStyle w:val="StyleBoldUnderline"/>
          <w:highlight w:val="yellow"/>
        </w:rPr>
        <w:t xml:space="preserve">this attributes an ongoing force in policy-making to the context and </w:t>
      </w:r>
      <w:r w:rsidRPr="00F53EF6">
        <w:rPr>
          <w:rStyle w:val="StyleBoldUnderline"/>
          <w:sz w:val="12"/>
          <w:highlight w:val="yellow"/>
        </w:rPr>
        <w:t>¶</w:t>
      </w:r>
      <w:r w:rsidRPr="00F53EF6">
        <w:rPr>
          <w:rStyle w:val="StyleBoldUnderline"/>
          <w:highlight w:val="yellow"/>
        </w:rPr>
        <w:t xml:space="preserve"> institutions that shape the formal and informal ‘rules of the game</w:t>
      </w:r>
      <w:r w:rsidRPr="00113699">
        <w:rPr>
          <w:rStyle w:val="StyleBoldUnderline"/>
        </w:rPr>
        <w:t xml:space="preserve">’ such as </w:t>
      </w:r>
      <w:r w:rsidRPr="00F53EF6">
        <w:rPr>
          <w:rStyle w:val="StyleBoldUnderline"/>
          <w:sz w:val="12"/>
        </w:rPr>
        <w:t>¶</w:t>
      </w:r>
      <w:r w:rsidRPr="00113699">
        <w:rPr>
          <w:rStyle w:val="StyleBoldUnderline"/>
        </w:rPr>
        <w:t xml:space="preserve"> constitutional rules and cultural norms</w:t>
      </w:r>
      <w:r w:rsidRPr="00F53EF6">
        <w:rPr>
          <w:sz w:val="16"/>
        </w:rPr>
        <w:t xml:space="preserve">. Knowledge and ideas are refracted, altered </w:t>
      </w:r>
      <w:r w:rsidRPr="00F53EF6">
        <w:rPr>
          <w:sz w:val="12"/>
        </w:rPr>
        <w:t>¶</w:t>
      </w:r>
      <w:r w:rsidRPr="00F53EF6">
        <w:rPr>
          <w:sz w:val="16"/>
        </w:rPr>
        <w:t xml:space="preserve"> and translated to fit prevailing institutions, or certain types of knowledge may be </w:t>
      </w:r>
      <w:r w:rsidRPr="00F53EF6">
        <w:rPr>
          <w:sz w:val="12"/>
        </w:rPr>
        <w:t>¶</w:t>
      </w:r>
      <w:r w:rsidRPr="00F53EF6">
        <w:rPr>
          <w:sz w:val="16"/>
        </w:rPr>
        <w:t xml:space="preserve"> excluded entirely. It can also play a role through becoming institutionalised, </w:t>
      </w:r>
      <w:r w:rsidRPr="00F53EF6">
        <w:rPr>
          <w:sz w:val="12"/>
        </w:rPr>
        <w:t>¶</w:t>
      </w:r>
      <w:r w:rsidRPr="00F53EF6">
        <w:rPr>
          <w:sz w:val="16"/>
        </w:rPr>
        <w:t xml:space="preserve"> embedded in bureaucratic procedures, laws, or organisational forms. </w:t>
      </w:r>
      <w:r w:rsidRPr="00F53EF6">
        <w:rPr>
          <w:sz w:val="12"/>
        </w:rPr>
        <w:t>¶</w:t>
      </w:r>
      <w:r w:rsidRPr="00F53EF6">
        <w:rPr>
          <w:sz w:val="16"/>
        </w:rPr>
        <w:t xml:space="preserve"> - Discourse: this s</w:t>
      </w:r>
      <w:r w:rsidRPr="00F53EF6">
        <w:rPr>
          <w:strike/>
          <w:sz w:val="16"/>
        </w:rPr>
        <w:t>ees</w:t>
      </w:r>
      <w:r w:rsidRPr="00F53EF6">
        <w:rPr>
          <w:sz w:val="16"/>
        </w:rPr>
        <w:t xml:space="preserve"> knowledge and power as intertwined, with considerable power </w:t>
      </w:r>
      <w:r w:rsidRPr="00F53EF6">
        <w:rPr>
          <w:sz w:val="12"/>
        </w:rPr>
        <w:t>¶</w:t>
      </w:r>
      <w:r w:rsidRPr="00F53EF6">
        <w:rPr>
          <w:sz w:val="16"/>
        </w:rPr>
        <w:t xml:space="preserve"> held in concepts and ideas s</w:t>
      </w:r>
      <w:r w:rsidRPr="00F53EF6">
        <w:rPr>
          <w:strike/>
          <w:sz w:val="16"/>
        </w:rPr>
        <w:t>een</w:t>
      </w:r>
      <w:r w:rsidRPr="00F53EF6">
        <w:rPr>
          <w:sz w:val="16"/>
        </w:rPr>
        <w:t xml:space="preserve"> as relevant for policy, and exerted through </w:t>
      </w:r>
      <w:r w:rsidRPr="00F53EF6">
        <w:rPr>
          <w:sz w:val="12"/>
        </w:rPr>
        <w:t>¶</w:t>
      </w:r>
      <w:r w:rsidRPr="00F53EF6">
        <w:rPr>
          <w:sz w:val="16"/>
        </w:rPr>
        <w:t xml:space="preserve"> interactive processes of communication and policy formulation. There are various ODI-IKM Working Paper No. 5, Policy-making as discourse: a review of recent knowledge-to-policy literature. August 2009</w:t>
      </w:r>
      <w:r w:rsidRPr="00F53EF6">
        <w:rPr>
          <w:sz w:val="12"/>
        </w:rPr>
        <w:t>¶</w:t>
      </w:r>
      <w:r w:rsidRPr="00F53EF6">
        <w:rPr>
          <w:sz w:val="16"/>
        </w:rPr>
        <w:t xml:space="preserve"> 6 </w:t>
      </w:r>
      <w:r w:rsidRPr="00F53EF6">
        <w:rPr>
          <w:sz w:val="12"/>
        </w:rPr>
        <w:t>¶</w:t>
      </w:r>
      <w:r w:rsidRPr="00F53EF6">
        <w:rPr>
          <w:sz w:val="16"/>
        </w:rPr>
        <w:t xml:space="preserve"> </w:t>
      </w:r>
      <w:r w:rsidRPr="00F53EF6">
        <w:rPr>
          <w:sz w:val="12"/>
        </w:rPr>
        <w:t>¶</w:t>
      </w:r>
      <w:r w:rsidRPr="00F53EF6">
        <w:rPr>
          <w:sz w:val="16"/>
        </w:rPr>
        <w:t xml:space="preserve"> areas of study within this, for example: </w:t>
      </w:r>
      <w:r w:rsidRPr="00113699">
        <w:rPr>
          <w:rStyle w:val="StyleBoldUnderline"/>
        </w:rPr>
        <w:t xml:space="preserve">the role of cognitive paradigms in limiting the </w:t>
      </w:r>
      <w:r w:rsidRPr="00F53EF6">
        <w:rPr>
          <w:rStyle w:val="StyleBoldUnderline"/>
          <w:sz w:val="12"/>
        </w:rPr>
        <w:t>¶</w:t>
      </w:r>
      <w:r w:rsidRPr="00113699">
        <w:rPr>
          <w:rStyle w:val="StyleBoldUnderline"/>
        </w:rPr>
        <w:t xml:space="preserve"> range of policy options considered, </w:t>
      </w:r>
      <w:r w:rsidRPr="00F53EF6">
        <w:rPr>
          <w:rStyle w:val="StyleBoldUnderline"/>
          <w:highlight w:val="yellow"/>
        </w:rPr>
        <w:t xml:space="preserve">and the dynamics of ‘narratives’ in the policy </w:t>
      </w:r>
      <w:r w:rsidRPr="00F53EF6">
        <w:rPr>
          <w:rStyle w:val="StyleBoldUnderline"/>
          <w:sz w:val="12"/>
          <w:highlight w:val="yellow"/>
        </w:rPr>
        <w:t>¶</w:t>
      </w:r>
      <w:r w:rsidRPr="00F53EF6">
        <w:rPr>
          <w:rStyle w:val="StyleBoldUnderline"/>
          <w:highlight w:val="yellow"/>
        </w:rPr>
        <w:t xml:space="preserve"> process, simplifying complex situations and driving policy. </w:t>
      </w:r>
      <w:r w:rsidRPr="00F53EF6">
        <w:rPr>
          <w:rStyle w:val="StyleBoldUnderline"/>
          <w:sz w:val="12"/>
          <w:highlight w:val="yellow"/>
        </w:rPr>
        <w:t>¶</w:t>
      </w:r>
      <w:r w:rsidRPr="00F53EF6">
        <w:rPr>
          <w:rStyle w:val="StyleBoldUnderline"/>
          <w:highlight w:val="yellow"/>
        </w:rPr>
        <w:t xml:space="preserve"> As well as these theoretical insights, there are two key areas of practical interest: the </w:t>
      </w:r>
      <w:r w:rsidRPr="00F53EF6">
        <w:rPr>
          <w:rStyle w:val="StyleBoldUnderline"/>
          <w:sz w:val="12"/>
          <w:highlight w:val="yellow"/>
        </w:rPr>
        <w:t>¶</w:t>
      </w:r>
      <w:r w:rsidRPr="00F53EF6">
        <w:rPr>
          <w:rStyle w:val="StyleBoldUnderline"/>
          <w:highlight w:val="yellow"/>
        </w:rPr>
        <w:t xml:space="preserve"> production of knowledge, and the processes linking knowledge and policy.</w:t>
      </w:r>
      <w:r w:rsidRPr="00113699">
        <w:rPr>
          <w:rStyle w:val="StyleBoldUnderline"/>
        </w:rPr>
        <w:t xml:space="preserve"> </w:t>
      </w:r>
      <w:r w:rsidRPr="00F53EF6">
        <w:rPr>
          <w:rStyle w:val="StyleBoldUnderline"/>
          <w:sz w:val="12"/>
        </w:rPr>
        <w:t>¶</w:t>
      </w:r>
      <w:r w:rsidRPr="00113699">
        <w:rPr>
          <w:rStyle w:val="StyleBoldUnderline"/>
        </w:rPr>
        <w:t xml:space="preserve"> </w:t>
      </w:r>
      <w:proofErr w:type="gramStart"/>
      <w:r w:rsidRPr="00113699">
        <w:rPr>
          <w:rStyle w:val="StyleBoldUnderline"/>
        </w:rPr>
        <w:t>A</w:t>
      </w:r>
      <w:proofErr w:type="gramEnd"/>
      <w:r w:rsidRPr="00113699">
        <w:rPr>
          <w:rStyle w:val="StyleBoldUnderline"/>
        </w:rPr>
        <w:t xml:space="preserve"> great deal of work focuses on how the production of knowledge can be oriented in order to </w:t>
      </w:r>
      <w:r w:rsidRPr="00F53EF6">
        <w:rPr>
          <w:rStyle w:val="StyleBoldUnderline"/>
          <w:sz w:val="12"/>
        </w:rPr>
        <w:t>¶</w:t>
      </w:r>
      <w:r w:rsidRPr="00113699">
        <w:rPr>
          <w:rStyle w:val="StyleBoldUnderline"/>
        </w:rPr>
        <w:t xml:space="preserve"> strengthen the link between knowledge and policy. Key sources of knowledge are: </w:t>
      </w:r>
      <w:r w:rsidRPr="00F53EF6">
        <w:rPr>
          <w:rStyle w:val="StyleBoldUnderline"/>
          <w:sz w:val="12"/>
        </w:rPr>
        <w:t>¶</w:t>
      </w:r>
      <w:r w:rsidRPr="00113699">
        <w:rPr>
          <w:rStyle w:val="StyleBoldUnderline"/>
        </w:rPr>
        <w:t xml:space="preserve"> - Research</w:t>
      </w:r>
      <w:r w:rsidRPr="00F53EF6">
        <w:rPr>
          <w:sz w:val="16"/>
        </w:rPr>
        <w:t xml:space="preserve">: this can provide useful inputs to policy, especially if explicitly focused on </w:t>
      </w:r>
      <w:r w:rsidRPr="00F53EF6">
        <w:rPr>
          <w:sz w:val="12"/>
        </w:rPr>
        <w:t>¶</w:t>
      </w:r>
      <w:r w:rsidRPr="00F53EF6">
        <w:rPr>
          <w:sz w:val="16"/>
        </w:rPr>
        <w:t xml:space="preserve"> policy problems. However, there are calls to broaden this to recognise the need for </w:t>
      </w:r>
      <w:r w:rsidRPr="00F53EF6">
        <w:rPr>
          <w:sz w:val="12"/>
        </w:rPr>
        <w:t>¶</w:t>
      </w:r>
      <w:r w:rsidRPr="00F53EF6">
        <w:rPr>
          <w:sz w:val="16"/>
        </w:rPr>
        <w:t xml:space="preserve"> critical and advocacy work, as well as more fundamental scientific research. </w:t>
      </w:r>
      <w:r w:rsidRPr="00F53EF6">
        <w:rPr>
          <w:sz w:val="12"/>
        </w:rPr>
        <w:t>¶</w:t>
      </w:r>
      <w:r w:rsidRPr="00F53EF6">
        <w:rPr>
          <w:sz w:val="16"/>
        </w:rPr>
        <w:t xml:space="preserve"> - Process: knowledge generated in the process of implementing development </w:t>
      </w:r>
      <w:r w:rsidRPr="00F53EF6">
        <w:rPr>
          <w:sz w:val="12"/>
        </w:rPr>
        <w:t>¶</w:t>
      </w:r>
      <w:r w:rsidRPr="00F53EF6">
        <w:rPr>
          <w:sz w:val="16"/>
        </w:rPr>
        <w:t xml:space="preserve"> programmes (including, but not restricted to knowledge of the processes) is </w:t>
      </w:r>
      <w:r w:rsidRPr="00F53EF6">
        <w:rPr>
          <w:strike/>
          <w:sz w:val="16"/>
        </w:rPr>
        <w:t>seen</w:t>
      </w:r>
      <w:r w:rsidRPr="00F53EF6">
        <w:rPr>
          <w:sz w:val="16"/>
        </w:rPr>
        <w:t xml:space="preserve"> as </w:t>
      </w:r>
      <w:r w:rsidRPr="00F53EF6">
        <w:rPr>
          <w:sz w:val="12"/>
        </w:rPr>
        <w:t>¶</w:t>
      </w:r>
      <w:r w:rsidRPr="00F53EF6">
        <w:rPr>
          <w:sz w:val="16"/>
        </w:rPr>
        <w:t xml:space="preserve"> an invaluable resource for policy. There are a number of practical problems in </w:t>
      </w:r>
      <w:r w:rsidRPr="00F53EF6">
        <w:rPr>
          <w:sz w:val="12"/>
        </w:rPr>
        <w:t>¶</w:t>
      </w:r>
      <w:r w:rsidRPr="00F53EF6">
        <w:rPr>
          <w:sz w:val="16"/>
        </w:rPr>
        <w:t xml:space="preserve"> capturing and using this knowledge, however, as well as political barriers. </w:t>
      </w:r>
      <w:r w:rsidRPr="00F53EF6">
        <w:rPr>
          <w:sz w:val="12"/>
        </w:rPr>
        <w:t>¶</w:t>
      </w:r>
      <w:r w:rsidRPr="00F53EF6">
        <w:rPr>
          <w:sz w:val="16"/>
        </w:rPr>
        <w:t xml:space="preserve"> - </w:t>
      </w:r>
      <w:r w:rsidRPr="00F53EF6">
        <w:rPr>
          <w:strike/>
          <w:sz w:val="16"/>
        </w:rPr>
        <w:t>Voice</w:t>
      </w:r>
      <w:r w:rsidRPr="00F53EF6">
        <w:rPr>
          <w:sz w:val="16"/>
        </w:rPr>
        <w:t xml:space="preserve">, </w:t>
      </w:r>
      <w:r w:rsidRPr="00113699">
        <w:rPr>
          <w:rStyle w:val="StyleBoldUnderline"/>
        </w:rPr>
        <w:t xml:space="preserve">participation and citizen knowledge: a great deal of work advocates either for </w:t>
      </w:r>
      <w:r w:rsidRPr="00F53EF6">
        <w:rPr>
          <w:rStyle w:val="StyleBoldUnderline"/>
          <w:sz w:val="12"/>
        </w:rPr>
        <w:t>¶</w:t>
      </w:r>
      <w:r w:rsidRPr="00113699">
        <w:rPr>
          <w:rStyle w:val="StyleBoldUnderline"/>
        </w:rPr>
        <w:t xml:space="preserve"> citizens to be directly involved in generating knowledge for policy, or to be invited to </w:t>
      </w:r>
      <w:r w:rsidRPr="00F53EF6">
        <w:rPr>
          <w:rStyle w:val="StyleBoldUnderline"/>
          <w:sz w:val="12"/>
        </w:rPr>
        <w:t>¶</w:t>
      </w:r>
      <w:r w:rsidRPr="00113699">
        <w:rPr>
          <w:rStyle w:val="StyleBoldUnderline"/>
        </w:rPr>
        <w:t xml:space="preserve"> participate in policy spaces. </w:t>
      </w:r>
      <w:r w:rsidRPr="00F53EF6">
        <w:rPr>
          <w:sz w:val="16"/>
        </w:rPr>
        <w:t xml:space="preserve">Criticisms have highlighted that such processes can </w:t>
      </w:r>
      <w:r w:rsidRPr="00F53EF6">
        <w:rPr>
          <w:sz w:val="12"/>
        </w:rPr>
        <w:t>¶</w:t>
      </w:r>
      <w:r w:rsidRPr="00F53EF6">
        <w:rPr>
          <w:sz w:val="16"/>
        </w:rPr>
        <w:t xml:space="preserve"> function as a ‘new tyranny’, requiring a move towards ‘transformative’ participation. </w:t>
      </w:r>
      <w:r w:rsidRPr="00F53EF6">
        <w:rPr>
          <w:sz w:val="12"/>
        </w:rPr>
        <w:t>¶</w:t>
      </w:r>
      <w:r w:rsidRPr="00F53EF6">
        <w:rPr>
          <w:sz w:val="16"/>
        </w:rPr>
        <w:t xml:space="preserve"> - Multiple sources and interdisciplinarity: recognising that problems are </w:t>
      </w:r>
      <w:proofErr w:type="gramStart"/>
      <w:r w:rsidRPr="00F53EF6">
        <w:rPr>
          <w:sz w:val="16"/>
        </w:rPr>
        <w:t>complex,</w:t>
      </w:r>
      <w:proofErr w:type="gramEnd"/>
      <w:r w:rsidRPr="00F53EF6">
        <w:rPr>
          <w:sz w:val="16"/>
        </w:rPr>
        <w:t xml:space="preserve"> </w:t>
      </w:r>
      <w:r w:rsidRPr="00F53EF6">
        <w:rPr>
          <w:sz w:val="12"/>
        </w:rPr>
        <w:t>¶</w:t>
      </w:r>
      <w:r w:rsidRPr="00F53EF6">
        <w:rPr>
          <w:sz w:val="16"/>
        </w:rPr>
        <w:t xml:space="preserve"> multidimensional and dynamic highlights the importance of integrating multiple </w:t>
      </w:r>
      <w:r w:rsidRPr="00F53EF6">
        <w:rPr>
          <w:sz w:val="12"/>
        </w:rPr>
        <w:t>¶</w:t>
      </w:r>
      <w:r w:rsidRPr="00F53EF6">
        <w:rPr>
          <w:sz w:val="16"/>
        </w:rPr>
        <w:t xml:space="preserve"> disciplines and multiple types of knowledge. This would bring a holistic understanding </w:t>
      </w:r>
      <w:r w:rsidRPr="00F53EF6">
        <w:rPr>
          <w:sz w:val="12"/>
        </w:rPr>
        <w:t>¶</w:t>
      </w:r>
      <w:r w:rsidRPr="00F53EF6">
        <w:rPr>
          <w:sz w:val="16"/>
        </w:rPr>
        <w:t xml:space="preserve"> of the problem, however it faces challenges from the way that work is often divided </w:t>
      </w:r>
      <w:r w:rsidRPr="00F53EF6">
        <w:rPr>
          <w:sz w:val="12"/>
        </w:rPr>
        <w:t>¶</w:t>
      </w:r>
      <w:r w:rsidRPr="00F53EF6">
        <w:rPr>
          <w:sz w:val="16"/>
        </w:rPr>
        <w:t xml:space="preserve"> into ‘silos’. </w:t>
      </w:r>
      <w:r w:rsidRPr="00F53EF6">
        <w:rPr>
          <w:sz w:val="12"/>
        </w:rPr>
        <w:t>¶</w:t>
      </w:r>
      <w:r w:rsidRPr="00F53EF6">
        <w:rPr>
          <w:sz w:val="16"/>
        </w:rPr>
        <w:t xml:space="preserve"> Processes that mediate between the generation and use of knowledge play a crucial role in </w:t>
      </w:r>
      <w:r w:rsidRPr="00F53EF6">
        <w:rPr>
          <w:sz w:val="12"/>
        </w:rPr>
        <w:t>¶</w:t>
      </w:r>
      <w:r w:rsidRPr="00F53EF6">
        <w:rPr>
          <w:sz w:val="16"/>
        </w:rPr>
        <w:t xml:space="preserve"> the link between knowledge and policy: </w:t>
      </w:r>
      <w:r w:rsidRPr="00F53EF6">
        <w:rPr>
          <w:sz w:val="12"/>
        </w:rPr>
        <w:t>¶</w:t>
      </w:r>
      <w:r w:rsidRPr="00F53EF6">
        <w:rPr>
          <w:sz w:val="16"/>
        </w:rPr>
        <w:t xml:space="preserve"> - Communicating and translating ideas and knowledge: work on research </w:t>
      </w:r>
      <w:r w:rsidRPr="00F53EF6">
        <w:rPr>
          <w:sz w:val="12"/>
        </w:rPr>
        <w:t>¶</w:t>
      </w:r>
      <w:r w:rsidRPr="00F53EF6">
        <w:rPr>
          <w:sz w:val="16"/>
        </w:rPr>
        <w:t xml:space="preserve"> communication highlights making messages ‘sticky’, short and easy to understand, </w:t>
      </w:r>
      <w:r w:rsidRPr="00F53EF6">
        <w:rPr>
          <w:sz w:val="12"/>
        </w:rPr>
        <w:t>¶</w:t>
      </w:r>
      <w:r w:rsidRPr="00F53EF6">
        <w:rPr>
          <w:sz w:val="16"/>
        </w:rPr>
        <w:t xml:space="preserve"> adapting them to audiences’ mindsets. Critics suggest these principles may result in </w:t>
      </w:r>
      <w:r w:rsidRPr="00F53EF6">
        <w:rPr>
          <w:sz w:val="12"/>
        </w:rPr>
        <w:t>¶</w:t>
      </w:r>
      <w:r w:rsidRPr="00F53EF6">
        <w:rPr>
          <w:sz w:val="16"/>
        </w:rPr>
        <w:t xml:space="preserve"> the ‘wrong kind of influence’. </w:t>
      </w:r>
      <w:r w:rsidRPr="00F53EF6">
        <w:rPr>
          <w:sz w:val="12"/>
        </w:rPr>
        <w:t>¶</w:t>
      </w:r>
      <w:r w:rsidRPr="00F53EF6">
        <w:rPr>
          <w:sz w:val="16"/>
        </w:rPr>
        <w:t xml:space="preserve"> - Interaction and exchange: This requires stimulating interaction and collaboration in </w:t>
      </w:r>
      <w:r w:rsidRPr="00F53EF6">
        <w:rPr>
          <w:sz w:val="12"/>
        </w:rPr>
        <w:t>¶</w:t>
      </w:r>
      <w:r w:rsidRPr="00F53EF6">
        <w:rPr>
          <w:sz w:val="16"/>
        </w:rPr>
        <w:t xml:space="preserve"> order to take on board the contextual nature of knowledge and the complexities of its </w:t>
      </w:r>
      <w:r w:rsidRPr="00F53EF6">
        <w:rPr>
          <w:sz w:val="12"/>
        </w:rPr>
        <w:t>¶</w:t>
      </w:r>
      <w:r w:rsidRPr="00F53EF6">
        <w:rPr>
          <w:sz w:val="16"/>
        </w:rPr>
        <w:t xml:space="preserve"> use. </w:t>
      </w:r>
      <w:r w:rsidRPr="00F53EF6">
        <w:rPr>
          <w:sz w:val="12"/>
        </w:rPr>
        <w:t>¶</w:t>
      </w:r>
      <w:r w:rsidRPr="00F53EF6">
        <w:rPr>
          <w:sz w:val="16"/>
        </w:rPr>
        <w:t xml:space="preserve"> - Social influence and persuasion: social factors such as face-to-face communication </w:t>
      </w:r>
      <w:r w:rsidRPr="00F53EF6">
        <w:rPr>
          <w:sz w:val="12"/>
        </w:rPr>
        <w:t>¶</w:t>
      </w:r>
      <w:r w:rsidRPr="00F53EF6">
        <w:rPr>
          <w:sz w:val="16"/>
        </w:rPr>
        <w:t xml:space="preserve"> and social networks spread messages through peer influence. </w:t>
      </w:r>
      <w:r w:rsidRPr="00F53EF6">
        <w:rPr>
          <w:sz w:val="12"/>
        </w:rPr>
        <w:t>¶</w:t>
      </w:r>
      <w:r w:rsidRPr="00F53EF6">
        <w:rPr>
          <w:sz w:val="16"/>
        </w:rPr>
        <w:t xml:space="preserve"> - Intermediaries and credibility: Sustaining long-term links between knowledge and </w:t>
      </w:r>
      <w:r w:rsidRPr="00F53EF6">
        <w:rPr>
          <w:sz w:val="12"/>
        </w:rPr>
        <w:t>¶</w:t>
      </w:r>
      <w:r w:rsidRPr="00F53EF6">
        <w:rPr>
          <w:sz w:val="16"/>
        </w:rPr>
        <w:t xml:space="preserve"> policy requires intermediary organisations. As well as communicating and translating </w:t>
      </w:r>
      <w:r w:rsidRPr="00F53EF6">
        <w:rPr>
          <w:sz w:val="12"/>
        </w:rPr>
        <w:t>¶</w:t>
      </w:r>
      <w:r w:rsidRPr="00F53EF6">
        <w:rPr>
          <w:sz w:val="16"/>
        </w:rPr>
        <w:t xml:space="preserve"> knowledge, they must also ‘mediate’ between different actors and types of </w:t>
      </w:r>
      <w:r w:rsidRPr="00F53EF6">
        <w:rPr>
          <w:sz w:val="12"/>
        </w:rPr>
        <w:t>¶</w:t>
      </w:r>
      <w:r w:rsidRPr="00F53EF6">
        <w:rPr>
          <w:sz w:val="16"/>
        </w:rPr>
        <w:t xml:space="preserve"> knowledge, which needs trust and credibility. </w:t>
      </w:r>
      <w:r w:rsidRPr="00F53EF6">
        <w:rPr>
          <w:sz w:val="12"/>
        </w:rPr>
        <w:t>¶</w:t>
      </w:r>
      <w:r w:rsidRPr="00F53EF6">
        <w:rPr>
          <w:sz w:val="16"/>
        </w:rPr>
        <w:t xml:space="preserve"> - </w:t>
      </w:r>
      <w:r w:rsidRPr="00F53EF6">
        <w:rPr>
          <w:rStyle w:val="StyleBoldUnderline"/>
          <w:highlight w:val="yellow"/>
        </w:rPr>
        <w:t xml:space="preserve">Demand for and use of knowledge: work highlights the importance of the right </w:t>
      </w:r>
      <w:r w:rsidRPr="00F53EF6">
        <w:rPr>
          <w:rStyle w:val="StyleBoldUnderline"/>
          <w:sz w:val="12"/>
          <w:highlight w:val="yellow"/>
        </w:rPr>
        <w:t>¶</w:t>
      </w:r>
      <w:r w:rsidRPr="00F53EF6">
        <w:rPr>
          <w:rStyle w:val="StyleBoldUnderline"/>
          <w:highlight w:val="yellow"/>
        </w:rPr>
        <w:t xml:space="preserve"> capacities and incentives for policy actors to use knowledge, as well as political </w:t>
      </w:r>
      <w:r w:rsidRPr="00F53EF6">
        <w:rPr>
          <w:rStyle w:val="StyleBoldUnderline"/>
          <w:sz w:val="12"/>
          <w:highlight w:val="yellow"/>
        </w:rPr>
        <w:t>¶</w:t>
      </w:r>
      <w:r w:rsidRPr="00F53EF6">
        <w:rPr>
          <w:rStyle w:val="StyleBoldUnderline"/>
          <w:highlight w:val="yellow"/>
        </w:rPr>
        <w:t xml:space="preserve"> determinants of demand.</w:t>
      </w:r>
    </w:p>
    <w:p w14:paraId="4B54B465" w14:textId="77777777" w:rsidR="002B174B" w:rsidRDefault="002B174B" w:rsidP="002B174B"/>
    <w:p w14:paraId="0B996195" w14:textId="77777777" w:rsidR="002B174B" w:rsidRDefault="002B174B" w:rsidP="002B174B">
      <w:pPr>
        <w:pStyle w:val="Heading4"/>
      </w:pPr>
      <w:r>
        <w:t>Sixth, The idea that virtually all soldiers return with PTSD is a generalization made by pop culture, and those who do return with PTSD are hyper-vigilant and as a result better soldiers.</w:t>
      </w:r>
    </w:p>
    <w:p w14:paraId="16415145" w14:textId="77777777" w:rsidR="002B174B" w:rsidRDefault="002B174B" w:rsidP="002B174B"/>
    <w:p w14:paraId="62D78A1F" w14:textId="77777777" w:rsidR="002B174B" w:rsidRPr="001B783D" w:rsidRDefault="002B174B" w:rsidP="002B174B">
      <w:pPr>
        <w:rPr>
          <w:rStyle w:val="StyleStyleBold12pt"/>
        </w:rPr>
      </w:pPr>
      <w:r w:rsidRPr="001B783D">
        <w:rPr>
          <w:rStyle w:val="StyleStyleBold12pt"/>
        </w:rPr>
        <w:t>Brice ‘12</w:t>
      </w:r>
    </w:p>
    <w:p w14:paraId="01DAC119" w14:textId="77777777" w:rsidR="002B174B" w:rsidRPr="009A43F4" w:rsidRDefault="002B174B" w:rsidP="002B174B">
      <w:r>
        <w:t>[</w:t>
      </w:r>
      <w:r w:rsidRPr="001B783D">
        <w:t xml:space="preserve">Makini </w:t>
      </w:r>
      <w:r>
        <w:t>Journalist for Medical Daily, “</w:t>
      </w:r>
      <w:r w:rsidRPr="001B783D">
        <w:t>Why War Can Actually Help Some Soldiers With PTSD</w:t>
      </w:r>
      <w:r>
        <w:t>,” 12.16.2012. &lt;</w:t>
      </w:r>
      <w:r w:rsidRPr="001B783D">
        <w:t xml:space="preserve">http://www.medicaldaily.com/why-war-can-actually-help-some-soldiers-ptsd-243556 </w:t>
      </w:r>
      <w:r>
        <w:t>&gt;//wyo-hdm]</w:t>
      </w:r>
    </w:p>
    <w:p w14:paraId="402E9CE5" w14:textId="77777777" w:rsidR="002B174B" w:rsidRPr="003268AD" w:rsidRDefault="002B174B" w:rsidP="002B174B">
      <w:pPr>
        <w:jc w:val="both"/>
        <w:rPr>
          <w:sz w:val="16"/>
        </w:rPr>
      </w:pPr>
      <w:r w:rsidRPr="007645B6">
        <w:rPr>
          <w:sz w:val="16"/>
        </w:rPr>
        <w:t xml:space="preserve">Though </w:t>
      </w:r>
      <w:r w:rsidRPr="001B783D">
        <w:rPr>
          <w:rStyle w:val="StyleBoldUnderline"/>
          <w:highlight w:val="yellow"/>
        </w:rPr>
        <w:t>pop culture shows that virtually all soldiers suffer from PTSD</w:t>
      </w:r>
      <w:r w:rsidRPr="007645B6">
        <w:rPr>
          <w:rStyle w:val="StyleBoldUnderline"/>
        </w:rPr>
        <w:t xml:space="preserve"> upon their return from combat, </w:t>
      </w:r>
      <w:r w:rsidRPr="001B783D">
        <w:rPr>
          <w:rStyle w:val="StyleBoldUnderline"/>
          <w:highlight w:val="yellow"/>
        </w:rPr>
        <w:t>research does not appear to corroborate that trope</w:t>
      </w:r>
      <w:r w:rsidRPr="007645B6">
        <w:rPr>
          <w:rStyle w:val="StyleBoldUnderline"/>
        </w:rPr>
        <w:t>.</w:t>
      </w:r>
      <w:r w:rsidRPr="007645B6">
        <w:rPr>
          <w:sz w:val="16"/>
        </w:rPr>
        <w:t xml:space="preserve"> In fact, researchers have previously been flabbergasted as they search for explanations for why PTSD only occurs in some soldiers rather than all of them</w:t>
      </w:r>
      <w:proofErr w:type="gramStart"/>
      <w:r w:rsidRPr="007645B6">
        <w:rPr>
          <w:sz w:val="16"/>
        </w:rPr>
        <w:t>.</w:t>
      </w:r>
      <w:r w:rsidRPr="007645B6">
        <w:rPr>
          <w:sz w:val="12"/>
        </w:rPr>
        <w:t>¶</w:t>
      </w:r>
      <w:proofErr w:type="gramEnd"/>
      <w:r w:rsidRPr="007645B6">
        <w:rPr>
          <w:sz w:val="16"/>
        </w:rPr>
        <w:t xml:space="preserve"> </w:t>
      </w:r>
      <w:r w:rsidRPr="007645B6">
        <w:rPr>
          <w:rStyle w:val="StyleBoldUnderline"/>
        </w:rPr>
        <w:t xml:space="preserve">Researchers are beginning to put the pieces of the puzzle together, finding that </w:t>
      </w:r>
      <w:r w:rsidRPr="001B783D">
        <w:rPr>
          <w:rStyle w:val="StyleBoldUnderline"/>
          <w:highlight w:val="yellow"/>
        </w:rPr>
        <w:t>amygdala size can point psychologists to those at greatest risk for the disorder</w:t>
      </w:r>
      <w:r w:rsidRPr="007645B6">
        <w:rPr>
          <w:sz w:val="16"/>
        </w:rPr>
        <w:t xml:space="preserve">. Perhaps more interestingly though, researchers have found a section of soldiers whose </w:t>
      </w:r>
      <w:r w:rsidRPr="001B783D">
        <w:rPr>
          <w:rStyle w:val="StyleBoldUnderline"/>
          <w:highlight w:val="yellow"/>
        </w:rPr>
        <w:t>mental health is bolstered by the trauma of war, rather than hurt by it</w:t>
      </w:r>
      <w:proofErr w:type="gramStart"/>
      <w:r w:rsidRPr="001B783D">
        <w:rPr>
          <w:sz w:val="16"/>
          <w:highlight w:val="yellow"/>
        </w:rPr>
        <w:t>.</w:t>
      </w:r>
      <w:r w:rsidRPr="007645B6">
        <w:rPr>
          <w:sz w:val="12"/>
        </w:rPr>
        <w:t>¶</w:t>
      </w:r>
      <w:proofErr w:type="gramEnd"/>
      <w:r w:rsidRPr="007645B6">
        <w:rPr>
          <w:sz w:val="16"/>
        </w:rPr>
        <w:t xml:space="preserve"> Conducted by researchers from Aarhus University in Denmark, the Royal Danish Defense College, and </w:t>
      </w:r>
      <w:r w:rsidRPr="001B783D">
        <w:rPr>
          <w:rStyle w:val="StyleBoldUnderline"/>
          <w:highlight w:val="yellow"/>
        </w:rPr>
        <w:t>Duke University</w:t>
      </w:r>
      <w:r w:rsidRPr="007645B6">
        <w:rPr>
          <w:rStyle w:val="StyleBoldUnderline"/>
        </w:rPr>
        <w:t xml:space="preserve"> </w:t>
      </w:r>
      <w:r w:rsidRPr="007645B6">
        <w:rPr>
          <w:sz w:val="16"/>
        </w:rPr>
        <w:t xml:space="preserve">in the United States, the study </w:t>
      </w:r>
      <w:r w:rsidRPr="001B783D">
        <w:rPr>
          <w:rStyle w:val="StyleBoldUnderline"/>
          <w:highlight w:val="yellow"/>
        </w:rPr>
        <w:t>examined 746 Danish soldiers</w:t>
      </w:r>
      <w:r w:rsidRPr="007645B6">
        <w:rPr>
          <w:rStyle w:val="StyleBoldUnderline"/>
        </w:rPr>
        <w:t xml:space="preserve"> at five different time periods before, during, and after deployment</w:t>
      </w:r>
      <w:r w:rsidRPr="007645B6">
        <w:rPr>
          <w:sz w:val="16"/>
        </w:rPr>
        <w:t>. The soldiers were split into four groups</w:t>
      </w:r>
      <w:proofErr w:type="gramStart"/>
      <w:r w:rsidRPr="007645B6">
        <w:rPr>
          <w:sz w:val="16"/>
        </w:rPr>
        <w:t>.</w:t>
      </w:r>
      <w:r w:rsidRPr="007645B6">
        <w:rPr>
          <w:sz w:val="12"/>
        </w:rPr>
        <w:t>¶</w:t>
      </w:r>
      <w:proofErr w:type="gramEnd"/>
      <w:r w:rsidRPr="007645B6">
        <w:rPr>
          <w:sz w:val="16"/>
        </w:rPr>
        <w:t xml:space="preserve"> The </w:t>
      </w:r>
      <w:r w:rsidRPr="001B783D">
        <w:rPr>
          <w:rStyle w:val="StyleBoldUnderline"/>
          <w:highlight w:val="yellow"/>
        </w:rPr>
        <w:t>researchers found that 84 percent of the soldiers had no signs of PTSD at any point before, during, or after being deployed</w:t>
      </w:r>
      <w:r w:rsidRPr="007645B6">
        <w:rPr>
          <w:rStyle w:val="StyleBoldUnderline"/>
        </w:rPr>
        <w:t>.</w:t>
      </w:r>
      <w:r w:rsidRPr="007645B6">
        <w:rPr>
          <w:sz w:val="16"/>
        </w:rPr>
        <w:t xml:space="preserve"> However, some soldiers - three of the four groups - found deployment to be beneficial for their psychological health. Even more intriguing, researchers found that </w:t>
      </w:r>
      <w:r w:rsidRPr="001B783D">
        <w:rPr>
          <w:rStyle w:val="StyleBoldUnderline"/>
          <w:highlight w:val="yellow"/>
        </w:rPr>
        <w:t>childhood trauma was a greater indication of whether a soldier would suffer from PTSD - not war</w:t>
      </w:r>
      <w:proofErr w:type="gramStart"/>
      <w:r w:rsidRPr="001B783D">
        <w:rPr>
          <w:rStyle w:val="StyleBoldUnderline"/>
          <w:highlight w:val="yellow"/>
        </w:rPr>
        <w:t>.</w:t>
      </w:r>
      <w:r w:rsidRPr="007645B6">
        <w:rPr>
          <w:rStyle w:val="StyleBoldUnderline"/>
          <w:sz w:val="12"/>
        </w:rPr>
        <w:t>¶</w:t>
      </w:r>
      <w:proofErr w:type="gramEnd"/>
      <w:r w:rsidRPr="007645B6">
        <w:rPr>
          <w:sz w:val="16"/>
        </w:rPr>
        <w:t xml:space="preserve"> Researchers found that the experience of harsh physical punishment and the witnessing of domestic violence were strongly linked with the later development of PTSD. Researchers explained that these situations often made children feel like they had no control. These childhood experiences could cause loneliness, isolation, and a general feeling of helplessness</w:t>
      </w:r>
      <w:proofErr w:type="gramStart"/>
      <w:r w:rsidRPr="007645B6">
        <w:rPr>
          <w:sz w:val="16"/>
        </w:rPr>
        <w:t>.</w:t>
      </w:r>
      <w:r w:rsidRPr="007645B6">
        <w:rPr>
          <w:sz w:val="12"/>
        </w:rPr>
        <w:t>¶</w:t>
      </w:r>
      <w:proofErr w:type="gramEnd"/>
      <w:r w:rsidRPr="007645B6">
        <w:rPr>
          <w:sz w:val="16"/>
        </w:rPr>
        <w:t xml:space="preserve"> Follow Us </w:t>
      </w:r>
      <w:r w:rsidRPr="007645B6">
        <w:rPr>
          <w:sz w:val="12"/>
        </w:rPr>
        <w:t>¶</w:t>
      </w:r>
      <w:r w:rsidRPr="007645B6">
        <w:rPr>
          <w:sz w:val="16"/>
        </w:rPr>
        <w:t xml:space="preserve"> Interestingly, </w:t>
      </w:r>
      <w:r w:rsidRPr="007645B6">
        <w:rPr>
          <w:rStyle w:val="StyleBoldUnderline"/>
        </w:rPr>
        <w:t xml:space="preserve">these </w:t>
      </w:r>
      <w:r w:rsidRPr="001B783D">
        <w:rPr>
          <w:rStyle w:val="StyleBoldUnderline"/>
          <w:highlight w:val="yellow"/>
        </w:rPr>
        <w:t xml:space="preserve">situations can lead to helpful behavior in soldiers on the battlefield. The soldiers are hyper-vigilant, with quick responses to danger, and can psychologically distance themselves from violent situations. </w:t>
      </w:r>
      <w:r w:rsidRPr="001B783D">
        <w:rPr>
          <w:rStyle w:val="Emphasis"/>
          <w:highlight w:val="yellow"/>
        </w:rPr>
        <w:t>Their "symptoms" make them better soldiers</w:t>
      </w:r>
      <w:proofErr w:type="gramStart"/>
      <w:r w:rsidRPr="001B783D">
        <w:rPr>
          <w:rStyle w:val="Emphasis"/>
          <w:highlight w:val="yellow"/>
        </w:rPr>
        <w:t>.</w:t>
      </w:r>
      <w:r w:rsidRPr="001B783D">
        <w:rPr>
          <w:sz w:val="12"/>
          <w:highlight w:val="yellow"/>
        </w:rPr>
        <w:t>¶</w:t>
      </w:r>
      <w:proofErr w:type="gramEnd"/>
      <w:r w:rsidRPr="007645B6">
        <w:rPr>
          <w:sz w:val="16"/>
        </w:rPr>
        <w:t xml:space="preserve"> However, researchers found no correlation between the amount of time that soldiers spent in combat and the amount that they improved from their traumatic childhoods. Researchers believe that there are other factors that explain their improvement, like the camaraderie that they received from the other soldiers</w:t>
      </w:r>
      <w:proofErr w:type="gramStart"/>
      <w:r w:rsidRPr="007645B6">
        <w:rPr>
          <w:sz w:val="16"/>
        </w:rPr>
        <w:t>.</w:t>
      </w:r>
      <w:r w:rsidRPr="007645B6">
        <w:rPr>
          <w:sz w:val="12"/>
        </w:rPr>
        <w:t>¶</w:t>
      </w:r>
      <w:proofErr w:type="gramEnd"/>
      <w:r w:rsidRPr="007645B6">
        <w:rPr>
          <w:sz w:val="16"/>
        </w:rPr>
        <w:t xml:space="preserve"> Another study, published in the Archives of General Psychiatry, was conducted on 200 participants who had fought in the wars in either Iraq or Afghanistan. Researchers were looking specifically at the size of the amygdala and the role that it may play in PTSD</w:t>
      </w:r>
      <w:proofErr w:type="gramStart"/>
      <w:r w:rsidRPr="007645B6">
        <w:rPr>
          <w:sz w:val="16"/>
        </w:rPr>
        <w:t>.</w:t>
      </w:r>
      <w:r w:rsidRPr="007645B6">
        <w:rPr>
          <w:sz w:val="12"/>
        </w:rPr>
        <w:t>¶</w:t>
      </w:r>
      <w:proofErr w:type="gramEnd"/>
      <w:r w:rsidRPr="007645B6">
        <w:rPr>
          <w:sz w:val="16"/>
        </w:rPr>
        <w:t xml:space="preserve"> The amygdala is an almond-shaped organ that is instrumental in the development of fear. Animals with smaller amygdalas, for example, are more likely to learn in certain ways, making sure that they perform a certain behavior in order to avoid a certain response, for example</w:t>
      </w:r>
      <w:proofErr w:type="gramStart"/>
      <w:r w:rsidRPr="007645B6">
        <w:rPr>
          <w:sz w:val="16"/>
        </w:rPr>
        <w:t>.</w:t>
      </w:r>
      <w:r w:rsidRPr="007645B6">
        <w:rPr>
          <w:sz w:val="12"/>
        </w:rPr>
        <w:t>¶</w:t>
      </w:r>
      <w:proofErr w:type="gramEnd"/>
      <w:r w:rsidRPr="007645B6">
        <w:rPr>
          <w:sz w:val="16"/>
        </w:rPr>
        <w:t xml:space="preserve"> The study found that soldiers with smaller amygdalas were more likely to suffer from PTSD. However, they found that amygdalas did not shrink in response to war, so researchers believe that the size of the amygdala is a risk factor, not a response.</w:t>
      </w:r>
    </w:p>
    <w:p w14:paraId="5745DB9A" w14:textId="77777777" w:rsidR="002B174B" w:rsidRDefault="002B174B" w:rsidP="002B174B"/>
    <w:p w14:paraId="2E068EB2" w14:textId="2679161E" w:rsidR="002B174B" w:rsidRPr="00486C5E" w:rsidRDefault="002B174B" w:rsidP="002B174B">
      <w:pPr>
        <w:pStyle w:val="Heading4"/>
      </w:pPr>
      <w:r>
        <w:t xml:space="preserve">Seventh, </w:t>
      </w:r>
      <w:proofErr w:type="gramStart"/>
      <w:r w:rsidRPr="00486C5E">
        <w:t>As</w:t>
      </w:r>
      <w:proofErr w:type="gramEnd"/>
      <w:r w:rsidRPr="00486C5E">
        <w:t xml:space="preserve"> rhetoricians, we have a unique responsibility to reject the ableism of “listening/voice” metaphors</w:t>
      </w:r>
      <w:r w:rsidR="00C50E85">
        <w:t>—reject the representations of the Grand evidence</w:t>
      </w:r>
    </w:p>
    <w:p w14:paraId="4C9CFDC8" w14:textId="77777777" w:rsidR="002B174B" w:rsidRPr="007179DE" w:rsidRDefault="002B174B" w:rsidP="002B174B">
      <w:r w:rsidRPr="007179DE">
        <w:rPr>
          <w:rStyle w:val="StyleBoldUnderline"/>
        </w:rPr>
        <w:t>Lacey 10</w:t>
      </w:r>
      <w:r w:rsidRPr="007179DE">
        <w:t xml:space="preserve"> (Teacher, MA in English, “The Conversations Metaphor and Ableism”, 9/6, </w:t>
      </w:r>
      <w:hyperlink r:id="rId8" w:history="1">
        <w:r w:rsidRPr="007179DE">
          <w:t>http://equality101.net/?p=1886</w:t>
        </w:r>
      </w:hyperlink>
      <w:proofErr w:type="gramStart"/>
      <w:r w:rsidRPr="007179DE">
        <w:t xml:space="preserve">  Accessed</w:t>
      </w:r>
      <w:proofErr w:type="gramEnd"/>
      <w:r w:rsidRPr="007179DE">
        <w:t xml:space="preserve"> 2/10/11 GAL)</w:t>
      </w:r>
    </w:p>
    <w:p w14:paraId="3DC0C78F" w14:textId="77777777" w:rsidR="002B174B" w:rsidRDefault="002B174B" w:rsidP="002B174B"/>
    <w:p w14:paraId="27B493FD" w14:textId="77777777" w:rsidR="002B174B" w:rsidRPr="00396E60" w:rsidRDefault="002B174B" w:rsidP="002B174B">
      <w:pPr>
        <w:pStyle w:val="card"/>
        <w:ind w:left="0"/>
        <w:rPr>
          <w:rStyle w:val="underline"/>
          <w:b w:val="0"/>
          <w:sz w:val="16"/>
        </w:rPr>
      </w:pPr>
      <w:r w:rsidRPr="00396E60">
        <w:rPr>
          <w:sz w:val="16"/>
        </w:rPr>
        <w:t xml:space="preserve">In my </w:t>
      </w:r>
      <w:r w:rsidRPr="00396E60">
        <w:rPr>
          <w:sz w:val="16"/>
        </w:rPr>
        <w:fldChar w:fldCharType="begin"/>
      </w:r>
      <w:r w:rsidRPr="00396E60">
        <w:rPr>
          <w:sz w:val="16"/>
        </w:rPr>
        <w:instrText>HYPERLINK "http://equality101.net/?p=1809" \t "_blank"</w:instrText>
      </w:r>
      <w:r w:rsidRPr="00396E60">
        <w:rPr>
          <w:sz w:val="16"/>
        </w:rPr>
        <w:fldChar w:fldCharType="separate"/>
      </w:r>
      <w:r w:rsidRPr="00396E60">
        <w:rPr>
          <w:sz w:val="16"/>
        </w:rPr>
        <w:t>last post</w:t>
      </w:r>
      <w:r w:rsidRPr="00396E60">
        <w:rPr>
          <w:sz w:val="16"/>
        </w:rPr>
        <w:fldChar w:fldCharType="end"/>
      </w:r>
      <w:r w:rsidRPr="00396E60">
        <w:rPr>
          <w:sz w:val="16"/>
        </w:rPr>
        <w:t xml:space="preserve">, I discussed how I might use the seemingly elementary activity of show-and-tell to introduce students to a foundational concept of college-level composition: the Burkean Parlor metaphor. Frequently expressed as </w:t>
      </w:r>
      <w:r w:rsidRPr="00486C5E">
        <w:rPr>
          <w:rStyle w:val="underline"/>
          <w:highlight w:val="green"/>
        </w:rPr>
        <w:t>the</w:t>
      </w:r>
      <w:r w:rsidRPr="00396E60">
        <w:rPr>
          <w:sz w:val="16"/>
        </w:rPr>
        <w:t xml:space="preserve"> simpler </w:t>
      </w:r>
      <w:r w:rsidRPr="00486C5E">
        <w:rPr>
          <w:rStyle w:val="underline"/>
          <w:highlight w:val="green"/>
        </w:rPr>
        <w:t>conversation metaphor</w:t>
      </w:r>
      <w:r w:rsidRPr="00155691">
        <w:rPr>
          <w:rStyle w:val="underline"/>
        </w:rPr>
        <w:t>,</w:t>
      </w:r>
      <w:r w:rsidRPr="00396E60">
        <w:rPr>
          <w:sz w:val="16"/>
        </w:rPr>
        <w:t xml:space="preserve"> this </w:t>
      </w:r>
      <w:r w:rsidRPr="00B27C95">
        <w:rPr>
          <w:rStyle w:val="underline"/>
          <w:sz w:val="16"/>
          <w:szCs w:val="16"/>
        </w:rPr>
        <w:t>metaphor illustrates what thinkers, researchers, scholars and</w:t>
      </w:r>
      <w:r w:rsidRPr="00396E60">
        <w:rPr>
          <w:sz w:val="16"/>
        </w:rPr>
        <w:t xml:space="preserve">, most importantly, </w:t>
      </w:r>
      <w:r w:rsidRPr="00B27C95">
        <w:rPr>
          <w:rStyle w:val="underline"/>
          <w:sz w:val="16"/>
          <w:szCs w:val="16"/>
        </w:rPr>
        <w:t>writers do</w:t>
      </w:r>
      <w:r w:rsidRPr="00B27C95">
        <w:rPr>
          <w:rStyle w:val="underline"/>
        </w:rPr>
        <w:t>:</w:t>
      </w:r>
      <w:r w:rsidRPr="00C3356C">
        <w:rPr>
          <w:rStyle w:val="underline"/>
        </w:rPr>
        <w:t xml:space="preserve"> </w:t>
      </w:r>
      <w:r w:rsidRPr="00486C5E">
        <w:rPr>
          <w:rStyle w:val="underline"/>
          <w:highlight w:val="green"/>
        </w:rPr>
        <w:t>we listen to a conversation; we form our own opinions</w:t>
      </w:r>
      <w:r w:rsidRPr="00396E60">
        <w:rPr>
          <w:sz w:val="16"/>
        </w:rPr>
        <w:t xml:space="preserve"> about this topic of conversation as a result of listening; </w:t>
      </w:r>
      <w:r w:rsidRPr="00486C5E">
        <w:rPr>
          <w:rStyle w:val="underline"/>
          <w:highlight w:val="green"/>
        </w:rPr>
        <w:t>we eventually add our own voices (opinions</w:t>
      </w:r>
      <w:r w:rsidRPr="00155691">
        <w:rPr>
          <w:rStyle w:val="underline"/>
        </w:rPr>
        <w:t>)</w:t>
      </w:r>
      <w:r w:rsidRPr="00396E60">
        <w:rPr>
          <w:sz w:val="16"/>
        </w:rPr>
        <w:t xml:space="preserve"> to the conversation</w:t>
      </w:r>
      <w:r w:rsidRPr="00C3356C">
        <w:rPr>
          <w:rStyle w:val="underline"/>
        </w:rPr>
        <w:t xml:space="preserve">; </w:t>
      </w:r>
      <w:r w:rsidRPr="00486C5E">
        <w:rPr>
          <w:rStyle w:val="underline"/>
          <w:highlight w:val="green"/>
        </w:rPr>
        <w:t>and our voices become part of the conversation that others listen to</w:t>
      </w:r>
      <w:r w:rsidRPr="00155691">
        <w:rPr>
          <w:rStyle w:val="underline"/>
        </w:rPr>
        <w:t xml:space="preserve"> </w:t>
      </w:r>
      <w:r w:rsidRPr="00396E60">
        <w:rPr>
          <w:sz w:val="16"/>
        </w:rPr>
        <w:t>and use to form their opinions. As I prepared for one of my classes today, I came across the following passage in a chapter called “Reading Rhetorically: The Writer as Strong Reader”</w:t>
      </w:r>
      <w:proofErr w:type="gramStart"/>
      <w:r w:rsidRPr="00396E60">
        <w:rPr>
          <w:sz w:val="16"/>
        </w:rPr>
        <w:t>:The</w:t>
      </w:r>
      <w:proofErr w:type="gramEnd"/>
      <w:r w:rsidRPr="00396E60">
        <w:rPr>
          <w:sz w:val="16"/>
        </w:rPr>
        <w:t xml:space="preserve"> goal of this chapter is to help you become a more powerful reader of academic texts, prepared to take part in the conversations of the disciplines you study. To this end, we explain two kinds of thinking and writing essential to your college reading</w:t>
      </w:r>
      <w:proofErr w:type="gramStart"/>
      <w:r w:rsidRPr="00396E60">
        <w:rPr>
          <w:sz w:val="16"/>
        </w:rPr>
        <w:t>:Your</w:t>
      </w:r>
      <w:proofErr w:type="gramEnd"/>
      <w:r w:rsidRPr="00396E60">
        <w:rPr>
          <w:sz w:val="16"/>
        </w:rPr>
        <w:t xml:space="preserve"> ability to listen carefully to a text, to recognize its parts and their functions, and to summarize its ideasYour ability to formulate strong responses to texts by interacting with them, either by agreeing with, interrogating, or actively opposing them(Ramage, Bean, and Johnson, Allyn &amp; Bacon Guide to Writing, 5th ed., pg. 109)</w:t>
      </w:r>
      <w:r w:rsidRPr="00B27C95">
        <w:rPr>
          <w:rStyle w:val="underline"/>
          <w:sz w:val="16"/>
          <w:szCs w:val="16"/>
        </w:rPr>
        <w:t>Clearly, the conversation metaphor is a useful and important framework</w:t>
      </w:r>
      <w:r w:rsidRPr="00396E60">
        <w:rPr>
          <w:sz w:val="16"/>
        </w:rPr>
        <w:t xml:space="preserve"> that has the capacity to help college students understand college-level writing in a new and more applicable way. This metaphor has helped me explain why we do research at all and how composition classes are relevant outside of the required course structure at the </w:t>
      </w:r>
      <w:proofErr w:type="gramStart"/>
      <w:r w:rsidRPr="00396E60">
        <w:rPr>
          <w:sz w:val="16"/>
        </w:rPr>
        <w:t>university.</w:t>
      </w:r>
      <w:r w:rsidRPr="00B27C95">
        <w:rPr>
          <w:rStyle w:val="underline"/>
          <w:sz w:val="16"/>
          <w:szCs w:val="16"/>
        </w:rPr>
        <w:t>But</w:t>
      </w:r>
      <w:proofErr w:type="gramEnd"/>
      <w:r w:rsidRPr="00396E60">
        <w:rPr>
          <w:b/>
          <w:sz w:val="16"/>
        </w:rPr>
        <w:t xml:space="preserve"> </w:t>
      </w:r>
      <w:r w:rsidRPr="00396E60">
        <w:rPr>
          <w:sz w:val="16"/>
        </w:rPr>
        <w:t xml:space="preserve">after reading this passage, </w:t>
      </w:r>
      <w:r w:rsidRPr="00B27C95">
        <w:rPr>
          <w:rStyle w:val="underline"/>
          <w:sz w:val="16"/>
          <w:szCs w:val="16"/>
        </w:rPr>
        <w:t>it struck me that</w:t>
      </w:r>
      <w:r w:rsidRPr="00C3356C">
        <w:rPr>
          <w:rStyle w:val="underline"/>
        </w:rPr>
        <w:t xml:space="preserve"> </w:t>
      </w:r>
      <w:r w:rsidRPr="00486C5E">
        <w:rPr>
          <w:rStyle w:val="underline"/>
          <w:highlight w:val="green"/>
        </w:rPr>
        <w:t>this metaphor — built on the notions of listening and speaking — might actually be ableist in effect. It might leave out many students who can still participate</w:t>
      </w:r>
      <w:r w:rsidRPr="00396E60">
        <w:rPr>
          <w:sz w:val="16"/>
        </w:rPr>
        <w:t xml:space="preserve"> in composition </w:t>
      </w:r>
      <w:r w:rsidRPr="00486C5E">
        <w:rPr>
          <w:rStyle w:val="underline"/>
          <w:highlight w:val="green"/>
        </w:rPr>
        <w:t>meaningfully but who don’t have the ability to listen (or hear) or to speak.</w:t>
      </w:r>
      <w:r w:rsidRPr="00396E60">
        <w:rPr>
          <w:sz w:val="16"/>
        </w:rPr>
        <w:t xml:space="preserve"> I’m not sure why this never occurred to me before. I’ve taught the conversation metaphor to students with hearing difficulties without thinking twice about what I was saying. </w:t>
      </w:r>
      <w:r w:rsidRPr="00B27C95">
        <w:rPr>
          <w:rStyle w:val="underline"/>
          <w:sz w:val="16"/>
          <w:szCs w:val="16"/>
        </w:rPr>
        <w:t>Despite the ableist language</w:t>
      </w:r>
      <w:r w:rsidRPr="00396E60">
        <w:rPr>
          <w:sz w:val="16"/>
        </w:rPr>
        <w:t xml:space="preserve"> in the metaphor used to present this concept, I think </w:t>
      </w:r>
      <w:r w:rsidRPr="00B27C95">
        <w:rPr>
          <w:rStyle w:val="underline"/>
          <w:sz w:val="16"/>
          <w:szCs w:val="16"/>
        </w:rPr>
        <w:t>the concept itself is still valuable. So how can we modify this metaphor to accommodate for all students?</w:t>
      </w:r>
      <w:r w:rsidRPr="00396E60">
        <w:rPr>
          <w:sz w:val="16"/>
        </w:rPr>
        <w:t xml:space="preserve"> </w:t>
      </w:r>
      <w:r w:rsidRPr="00B27C95">
        <w:rPr>
          <w:rStyle w:val="underline"/>
          <w:sz w:val="16"/>
          <w:szCs w:val="16"/>
        </w:rPr>
        <w:t>The easy answer is to change the language and comparison involved.</w:t>
      </w:r>
      <w:r w:rsidRPr="00B27C95">
        <w:rPr>
          <w:rStyle w:val="underline"/>
        </w:rPr>
        <w:t> </w:t>
      </w:r>
      <w:r w:rsidRPr="00486C5E">
        <w:rPr>
          <w:rStyle w:val="underline"/>
          <w:highlight w:val="green"/>
        </w:rPr>
        <w:t>We could use the more situation-neutral language of rhetoric: the rhetor</w:t>
      </w:r>
      <w:r w:rsidRPr="00155691">
        <w:rPr>
          <w:rStyle w:val="underline"/>
        </w:rPr>
        <w:t xml:space="preserve"> (</w:t>
      </w:r>
      <w:r w:rsidRPr="00396E60">
        <w:rPr>
          <w:sz w:val="16"/>
        </w:rPr>
        <w:t xml:space="preserve">who can be a speaker, a writer, an artist, a thinker — anyone who puts a message in some form out to an audience) </w:t>
      </w:r>
      <w:r w:rsidRPr="00486C5E">
        <w:rPr>
          <w:rStyle w:val="underline"/>
          <w:highlight w:val="green"/>
        </w:rPr>
        <w:t>takes in the messages about a particular topic</w:t>
      </w:r>
      <w:r w:rsidRPr="00396E60">
        <w:rPr>
          <w:sz w:val="16"/>
        </w:rPr>
        <w:t xml:space="preserve"> of the rhetors around him/her</w:t>
      </w:r>
      <w:r w:rsidRPr="00396E60">
        <w:rPr>
          <w:sz w:val="16"/>
          <w:highlight w:val="green"/>
        </w:rPr>
        <w:t xml:space="preserve">, </w:t>
      </w:r>
      <w:r w:rsidRPr="00486C5E">
        <w:rPr>
          <w:rStyle w:val="underline"/>
          <w:highlight w:val="green"/>
        </w:rPr>
        <w:t>uses those messages to learn and to develop an opinion, and then adds his/her own respons</w:t>
      </w:r>
      <w:r w:rsidRPr="00486C5E">
        <w:rPr>
          <w:rStyle w:val="underline"/>
          <w:szCs w:val="24"/>
          <w:highlight w:val="green"/>
        </w:rPr>
        <w:t>e</w:t>
      </w:r>
      <w:r w:rsidRPr="00396E60">
        <w:rPr>
          <w:sz w:val="16"/>
        </w:rPr>
        <w:t xml:space="preserve"> to the collection of messages surrounding this topic for other would-be rhetors to take in. This conception is rather vague, though, and lacks the benefit of a realistic setting to deliver the metaphor and to demonstrate that what we do as composers in college reflects what we do as workers, family members, citizens, and activists beyond the college classroom.  Perhaps a more updated version of this metaphor would use the setting of an online chat room. Instead of entering a parlor — which is an outdated term anyway — to listen and speak to people already engaged in conversation, perhaps you enter a chat room where you read and learn more about conversations that have been ongoing since before other chat users were in the room. While this is a more realistic setting for the concept of participating in a discourse community, there are still touches of ableism (being able to read — though many individuals with visual impairment use devices to allow them to read either print or Braille from their computers) and classism (access to the Web and time to participate in chat rooms)</w:t>
      </w:r>
      <w:proofErr w:type="gramStart"/>
      <w:r w:rsidRPr="00396E60">
        <w:rPr>
          <w:sz w:val="16"/>
        </w:rPr>
        <w:t>.As</w:t>
      </w:r>
      <w:proofErr w:type="gramEnd"/>
      <w:r w:rsidRPr="00396E60">
        <w:rPr>
          <w:sz w:val="16"/>
        </w:rPr>
        <w:t xml:space="preserve"> the composition field continues to become more relevant as students engage with all kinds of texts and participate in all kinds of discourse communities, we who promote these foundational concepts must remain cognizant that we are considering all of our students. </w:t>
      </w:r>
      <w:r w:rsidRPr="00486C5E">
        <w:rPr>
          <w:rStyle w:val="Emphasis"/>
          <w:rFonts w:eastAsiaTheme="majorEastAsia"/>
          <w:highlight w:val="green"/>
        </w:rPr>
        <w:t>While communication is a human endeavor, we don’t all communicate in the same ways, and it is vital that</w:t>
      </w:r>
      <w:r w:rsidRPr="00486C5E">
        <w:rPr>
          <w:rStyle w:val="Emphasis"/>
          <w:rFonts w:eastAsiaTheme="majorEastAsia"/>
        </w:rPr>
        <w:t xml:space="preserve"> </w:t>
      </w:r>
      <w:r w:rsidRPr="00396E60">
        <w:rPr>
          <w:sz w:val="16"/>
        </w:rPr>
        <w:t>composition/</w:t>
      </w:r>
      <w:r w:rsidRPr="00486C5E">
        <w:rPr>
          <w:rStyle w:val="underline"/>
          <w:highlight w:val="green"/>
        </w:rPr>
        <w:t>rhetoric make that basic fact a part of the daily work of teaching students how to critically engage</w:t>
      </w:r>
      <w:r w:rsidRPr="00396E60">
        <w:rPr>
          <w:sz w:val="16"/>
        </w:rPr>
        <w:t xml:space="preserve"> with texts </w:t>
      </w:r>
      <w:r w:rsidRPr="00486C5E">
        <w:rPr>
          <w:rStyle w:val="underline"/>
          <w:highlight w:val="green"/>
        </w:rPr>
        <w:t>and contribute to their communities</w:t>
      </w:r>
      <w:r w:rsidRPr="00486C5E">
        <w:rPr>
          <w:rStyle w:val="underline"/>
          <w:szCs w:val="24"/>
          <w:highlight w:val="green"/>
        </w:rPr>
        <w:t>.</w:t>
      </w:r>
    </w:p>
    <w:p w14:paraId="559E1EFC" w14:textId="77777777" w:rsidR="002B174B" w:rsidRPr="0042510C" w:rsidRDefault="002B174B" w:rsidP="002B174B">
      <w:pPr>
        <w:rPr>
          <w:rFonts w:ascii="Georgia" w:hAnsi="Georgia"/>
          <w:color w:val="333333"/>
          <w:sz w:val="23"/>
          <w:szCs w:val="23"/>
          <w:shd w:val="clear" w:color="auto" w:fill="F3F3F3"/>
        </w:rPr>
      </w:pPr>
      <w:r>
        <w:rPr>
          <w:rStyle w:val="underline"/>
          <w:sz w:val="24"/>
        </w:rPr>
        <w:br w:type="page"/>
      </w:r>
    </w:p>
    <w:p w14:paraId="2E178DBA" w14:textId="77777777" w:rsidR="002B174B" w:rsidRPr="00486C5E" w:rsidRDefault="002B174B" w:rsidP="002B174B">
      <w:pPr>
        <w:pStyle w:val="Heading4"/>
      </w:pPr>
      <w:r>
        <w:t xml:space="preserve">Eighth, </w:t>
      </w:r>
      <w:r w:rsidRPr="00486C5E">
        <w:t>Ableism is the root cause of oppression</w:t>
      </w:r>
    </w:p>
    <w:p w14:paraId="58A4ECCA" w14:textId="77777777" w:rsidR="002B174B" w:rsidRPr="00276F50" w:rsidRDefault="002B174B" w:rsidP="002B174B">
      <w:pPr>
        <w:rPr>
          <w:sz w:val="16"/>
        </w:rPr>
      </w:pPr>
      <w:r w:rsidRPr="008A7A59">
        <w:rPr>
          <w:rStyle w:val="StyleBoldUnderline"/>
        </w:rPr>
        <w:t>Davis 2</w:t>
      </w:r>
      <w:r w:rsidRPr="008A7A59">
        <w:t xml:space="preserve"> (Lennard J., Professor of English as well as of Disability and Human Development, U Illinois-Chicago, </w:t>
      </w:r>
      <w:r w:rsidRPr="008A7A59">
        <w:rPr>
          <w:u w:val="single"/>
        </w:rPr>
        <w:t xml:space="preserve">Disability, Dismodernism, and Other Difficult </w:t>
      </w:r>
      <w:proofErr w:type="gramStart"/>
      <w:r w:rsidRPr="008A7A59">
        <w:rPr>
          <w:u w:val="single"/>
        </w:rPr>
        <w:t>Positions</w:t>
      </w:r>
      <w:r>
        <w:t xml:space="preserve"> ,</w:t>
      </w:r>
      <w:proofErr w:type="gramEnd"/>
      <w:r>
        <w:t xml:space="preserve"> p. 13 GAL)</w:t>
      </w:r>
    </w:p>
    <w:p w14:paraId="4A1CE184" w14:textId="77777777" w:rsidR="002B174B" w:rsidRPr="00396E60" w:rsidRDefault="002B174B" w:rsidP="002B174B">
      <w:pPr>
        <w:pStyle w:val="card"/>
        <w:ind w:left="0"/>
        <w:rPr>
          <w:sz w:val="16"/>
        </w:rPr>
      </w:pPr>
      <w:r w:rsidRPr="00396E60">
        <w:rPr>
          <w:sz w:val="16"/>
        </w:rPr>
        <w:t>Disability offers us a way to rethink some of these dilemmas, but in order to do so, I think we need to reexamine the identity of disability, and to do so without flinching, without hesitating because we may be undo</w:t>
      </w:r>
      <w:r w:rsidRPr="00396E60">
        <w:rPr>
          <w:sz w:val="16"/>
        </w:rPr>
        <w:softHyphen/>
        <w:t xml:space="preserve">ing a way of knowing. As with race, gender, and sexual orientation, we are in the midst of a grand reexamination. </w:t>
      </w:r>
      <w:r w:rsidRPr="00486C5E">
        <w:rPr>
          <w:rStyle w:val="underline"/>
          <w:highlight w:val="green"/>
        </w:rPr>
        <w:t>Disability</w:t>
      </w:r>
      <w:r w:rsidRPr="009D1EB2">
        <w:rPr>
          <w:rStyle w:val="underline"/>
        </w:rPr>
        <w:t xml:space="preserve">, as </w:t>
      </w:r>
      <w:r w:rsidRPr="00486C5E">
        <w:rPr>
          <w:rStyle w:val="underline"/>
          <w:highlight w:val="green"/>
        </w:rPr>
        <w:t>the most recent identity group</w:t>
      </w:r>
      <w:r w:rsidRPr="009D1EB2">
        <w:rPr>
          <w:rStyle w:val="underline"/>
        </w:rPr>
        <w:t xml:space="preserve"> on the block, </w:t>
      </w:r>
      <w:r w:rsidRPr="00486C5E">
        <w:rPr>
          <w:rStyle w:val="underline"/>
          <w:highlight w:val="green"/>
        </w:rPr>
        <w:t>offers us the one that is perhaps least resis</w:t>
      </w:r>
      <w:r w:rsidRPr="00486C5E">
        <w:rPr>
          <w:rStyle w:val="underline"/>
          <w:highlight w:val="green"/>
        </w:rPr>
        <w:softHyphen/>
        <w:t>tant to</w:t>
      </w:r>
      <w:r w:rsidRPr="009D1EB2">
        <w:rPr>
          <w:rStyle w:val="underline"/>
        </w:rPr>
        <w:t xml:space="preserve"> change or changing thoughts about identity</w:t>
      </w:r>
      <w:r w:rsidRPr="00396E60">
        <w:rPr>
          <w:sz w:val="16"/>
        </w:rPr>
        <w:t xml:space="preserve">. And, </w:t>
      </w:r>
      <w:r w:rsidRPr="00486C5E">
        <w:rPr>
          <w:rStyle w:val="underline"/>
          <w:highlight w:val="green"/>
        </w:rPr>
        <w:t>most impor</w:t>
      </w:r>
      <w:r w:rsidRPr="00486C5E">
        <w:rPr>
          <w:rStyle w:val="underline"/>
          <w:highlight w:val="green"/>
        </w:rPr>
        <w:softHyphen/>
        <w:t>tantly</w:t>
      </w:r>
      <w:r w:rsidRPr="00396E60">
        <w:rPr>
          <w:sz w:val="16"/>
        </w:rPr>
        <w:t>, as I will argue,</w:t>
      </w:r>
      <w:r w:rsidRPr="009D1EB2">
        <w:rPr>
          <w:rStyle w:val="underline"/>
        </w:rPr>
        <w:t xml:space="preserve"> </w:t>
      </w:r>
      <w:r w:rsidRPr="00486C5E">
        <w:rPr>
          <w:rStyle w:val="underline"/>
          <w:highlight w:val="green"/>
        </w:rPr>
        <w:t>disability may turn out to be the identity that links other identities, replacing the notion of postmodernism with something I want to call "dismodernism</w:t>
      </w:r>
      <w:r w:rsidRPr="00396E60">
        <w:rPr>
          <w:sz w:val="16"/>
          <w:highlight w:val="green"/>
        </w:rPr>
        <w:t>."</w:t>
      </w:r>
      <w:r w:rsidRPr="00396E60">
        <w:rPr>
          <w:sz w:val="16"/>
        </w:rPr>
        <w:t>I am arguing that disability can be seen as the postmodern subject po</w:t>
      </w:r>
      <w:r w:rsidRPr="00396E60">
        <w:rPr>
          <w:sz w:val="16"/>
        </w:rPr>
        <w:softHyphen/>
        <w:t xml:space="preserve">sition for several reasons. But the one I want to focus on now is that </w:t>
      </w:r>
      <w:r w:rsidRPr="00486C5E">
        <w:rPr>
          <w:rStyle w:val="underline"/>
          <w:highlight w:val="green"/>
        </w:rPr>
        <w:t>these other discourses of race, gender, and sexuality began in the mid-nine</w:t>
      </w:r>
      <w:r w:rsidRPr="00486C5E">
        <w:rPr>
          <w:rStyle w:val="underline"/>
          <w:highlight w:val="green"/>
        </w:rPr>
        <w:softHyphen/>
        <w:t>teenth century, and they did so because that is when the scientific study of humans began. The key connecting point for all these studies was the development of eugenics</w:t>
      </w:r>
      <w:r w:rsidRPr="00396E60">
        <w:rPr>
          <w:sz w:val="16"/>
        </w:rPr>
        <w:t>.</w:t>
      </w:r>
      <w:r w:rsidRPr="00396E60">
        <w:rPr>
          <w:sz w:val="16"/>
          <w:vertAlign w:val="superscript"/>
        </w:rPr>
        <w:t>4</w:t>
      </w:r>
      <w:r w:rsidRPr="00396E60">
        <w:rPr>
          <w:sz w:val="16"/>
        </w:rPr>
        <w:t xml:space="preserve"> </w:t>
      </w:r>
      <w:r w:rsidRPr="001D350A">
        <w:rPr>
          <w:rStyle w:val="underline"/>
        </w:rPr>
        <w:t>Eugenics saw the possible improvement of the race as being accomplished by diminishing problematic peoples and their problematic behaviors</w:t>
      </w:r>
      <w:r w:rsidRPr="00396E60">
        <w:rPr>
          <w:sz w:val="16"/>
        </w:rPr>
        <w:t xml:space="preserve">—these peoples were </w:t>
      </w:r>
      <w:r w:rsidRPr="00486C5E">
        <w:rPr>
          <w:rStyle w:val="underline"/>
          <w:highlight w:val="green"/>
        </w:rPr>
        <w:t>clearly delineated under the rubric of feeble-mindedness and degeneration as women, people of color, homosexuals, the working classes, and so on. All these were considered to be categories of disability</w:t>
      </w:r>
      <w:r w:rsidRPr="00396E60">
        <w:rPr>
          <w:sz w:val="16"/>
        </w:rPr>
        <w:t xml:space="preserve">, </w:t>
      </w:r>
      <w:r w:rsidRPr="001D350A">
        <w:rPr>
          <w:rStyle w:val="underline"/>
        </w:rPr>
        <w:t xml:space="preserve">although we do not think of them as connected in this way today. </w:t>
      </w:r>
      <w:r w:rsidRPr="00486C5E">
        <w:rPr>
          <w:rStyle w:val="underline"/>
          <w:highlight w:val="green"/>
        </w:rPr>
        <w:t>Indeed, one could argue that categories of oppression were given scientific license through these medicalizcd, scientificized dis</w:t>
      </w:r>
      <w:r w:rsidRPr="00486C5E">
        <w:rPr>
          <w:rStyle w:val="underline"/>
          <w:highlight w:val="green"/>
        </w:rPr>
        <w:softHyphen/>
        <w:t>courses, and that, in many cases, the specific categories were established through these studies</w:t>
      </w:r>
      <w:r w:rsidRPr="001D350A">
        <w:rPr>
          <w:rStyle w:val="underline"/>
        </w:rPr>
        <w:t>.</w:t>
      </w:r>
    </w:p>
    <w:p w14:paraId="51046084" w14:textId="77777777" w:rsidR="002B174B" w:rsidRDefault="002B174B" w:rsidP="002B174B"/>
    <w:p w14:paraId="2948BBCF" w14:textId="77777777" w:rsidR="00992357" w:rsidRPr="00EE4E04" w:rsidRDefault="00992357" w:rsidP="00992357"/>
    <w:p w14:paraId="2FED870E" w14:textId="77777777" w:rsidR="008C67C1" w:rsidRDefault="008C67C1" w:rsidP="008C67C1">
      <w:pPr>
        <w:pStyle w:val="Heading3"/>
      </w:pPr>
      <w:r>
        <w:t xml:space="preserve">1AR – Framework </w:t>
      </w:r>
    </w:p>
    <w:p w14:paraId="4662EA25" w14:textId="77777777" w:rsidR="008C67C1" w:rsidRDefault="008C67C1" w:rsidP="008C67C1">
      <w:pPr>
        <w:pStyle w:val="Heading4"/>
      </w:pPr>
      <w:r>
        <w:t>Simulated debates over war powers preserves student and citizen agency against government action that would enhance decision making skills-Donohue 13</w:t>
      </w:r>
    </w:p>
    <w:p w14:paraId="5BBD60E9" w14:textId="77777777" w:rsidR="008C67C1" w:rsidRPr="000366F3" w:rsidRDefault="008C67C1" w:rsidP="008C67C1">
      <w:pPr>
        <w:pStyle w:val="Heading4"/>
      </w:pPr>
      <w:r>
        <w:rPr>
          <w:i/>
        </w:rPr>
        <w:t>Institutional</w:t>
      </w:r>
      <w:r>
        <w:t xml:space="preserve"> checks </w:t>
      </w:r>
      <w:r>
        <w:rPr>
          <w:u w:val="single"/>
        </w:rPr>
        <w:t>effectively</w:t>
      </w:r>
      <w:r>
        <w:t xml:space="preserve"> limit war, are </w:t>
      </w:r>
      <w:r>
        <w:rPr>
          <w:u w:val="single"/>
        </w:rPr>
        <w:t>compatible</w:t>
      </w:r>
      <w:r>
        <w:t xml:space="preserve"> with broader critique and are a </w:t>
      </w:r>
      <w:r>
        <w:rPr>
          <w:u w:val="single"/>
        </w:rPr>
        <w:t>pre-requisite</w:t>
      </w:r>
      <w:r>
        <w:t xml:space="preserve"> to the alt</w:t>
      </w:r>
    </w:p>
    <w:p w14:paraId="0B3BB1D3" w14:textId="77777777" w:rsidR="008C67C1" w:rsidRDefault="008C67C1" w:rsidP="008C67C1">
      <w:r w:rsidRPr="003D63D2">
        <w:rPr>
          <w:rStyle w:val="StyleStyleBold12pt"/>
        </w:rPr>
        <w:t>Grynaviski 13</w:t>
      </w:r>
      <w:r>
        <w:t xml:space="preserve"> – </w:t>
      </w:r>
      <w:r w:rsidRPr="003D63D2">
        <w:t xml:space="preserve">Eric Grynaviski, </w:t>
      </w:r>
      <w:r>
        <w:t>Professor of Political Science at The George Washington University, “The Bloodstained Spear: Public Reason and Declarations of War”, International Theory, 5(2), Cambridge Journals</w:t>
      </w:r>
    </w:p>
    <w:p w14:paraId="0C21A3B4" w14:textId="77777777" w:rsidR="008C67C1" w:rsidRDefault="008C67C1" w:rsidP="008C67C1"/>
    <w:p w14:paraId="0191DEC6" w14:textId="77777777" w:rsidR="008C67C1" w:rsidRPr="00C3544D" w:rsidRDefault="008C67C1" w:rsidP="008C67C1">
      <w:pPr>
        <w:rPr>
          <w:sz w:val="16"/>
        </w:rPr>
      </w:pPr>
      <w:r w:rsidRPr="00C3544D">
        <w:rPr>
          <w:sz w:val="16"/>
        </w:rPr>
        <w:t>Conclusion</w:t>
      </w:r>
    </w:p>
    <w:p w14:paraId="541C161D" w14:textId="77777777" w:rsidR="008C67C1" w:rsidRPr="00C3544D" w:rsidRDefault="008C67C1" w:rsidP="008C67C1">
      <w:pPr>
        <w:rPr>
          <w:sz w:val="16"/>
        </w:rPr>
      </w:pPr>
      <w:r w:rsidRPr="00C3544D">
        <w:rPr>
          <w:sz w:val="16"/>
        </w:rPr>
        <w:t xml:space="preserve">The burden of the argument, thus far, has been to show that no war is justified unless it has been justified. States have an obligation intent on war to ensure that third parties and the target are given reasons for the war, as well as a chance to respond and reason with the belligerent state. Furthermore, </w:t>
      </w:r>
      <w:r w:rsidRPr="00C3544D">
        <w:rPr>
          <w:rStyle w:val="StyleBoldUnderline"/>
        </w:rPr>
        <w:t>without a declaration of war, war is not a last resort</w:t>
      </w:r>
      <w:r w:rsidRPr="00C3544D">
        <w:rPr>
          <w:sz w:val="16"/>
        </w:rPr>
        <w:t xml:space="preserve"> and therefore belligerent states are fully responsible for the harms that wars inevitably do to the innocent.</w:t>
      </w:r>
    </w:p>
    <w:p w14:paraId="54893B9D" w14:textId="77777777" w:rsidR="008C67C1" w:rsidRPr="00947399" w:rsidRDefault="008C67C1" w:rsidP="008C67C1">
      <w:pPr>
        <w:rPr>
          <w:rStyle w:val="StyleBoldUnderline"/>
        </w:rPr>
      </w:pPr>
      <w:r w:rsidRPr="00173EC2">
        <w:rPr>
          <w:rStyle w:val="StyleBoldUnderline"/>
          <w:highlight w:val="yellow"/>
        </w:rPr>
        <w:t>One</w:t>
      </w:r>
      <w:r w:rsidRPr="00947399">
        <w:rPr>
          <w:rStyle w:val="StyleBoldUnderline"/>
        </w:rPr>
        <w:t xml:space="preserve"> broader </w:t>
      </w:r>
      <w:r w:rsidRPr="00173EC2">
        <w:rPr>
          <w:rStyle w:val="StyleBoldUnderline"/>
          <w:highlight w:val="yellow"/>
        </w:rPr>
        <w:t>implication</w:t>
      </w:r>
      <w:r w:rsidRPr="00947399">
        <w:rPr>
          <w:rStyle w:val="StyleBoldUnderline"/>
        </w:rPr>
        <w:t xml:space="preserve"> of the argument for declarations of war </w:t>
      </w:r>
      <w:r w:rsidRPr="00173EC2">
        <w:rPr>
          <w:rStyle w:val="StyleBoldUnderline"/>
          <w:highlight w:val="yellow"/>
        </w:rPr>
        <w:t xml:space="preserve">is to relate </w:t>
      </w:r>
      <w:r w:rsidRPr="00173EC2">
        <w:rPr>
          <w:rStyle w:val="Emphasis"/>
          <w:highlight w:val="yellow"/>
        </w:rPr>
        <w:t>institutional solutions</w:t>
      </w:r>
      <w:r w:rsidRPr="00947399">
        <w:rPr>
          <w:rStyle w:val="StyleBoldUnderline"/>
        </w:rPr>
        <w:t xml:space="preserve"> for moral questions. </w:t>
      </w:r>
      <w:r w:rsidRPr="00173EC2">
        <w:rPr>
          <w:rStyle w:val="StyleBoldUnderline"/>
          <w:highlight w:val="yellow"/>
        </w:rPr>
        <w:t xml:space="preserve">Some </w:t>
      </w:r>
      <w:r w:rsidRPr="00B91189">
        <w:rPr>
          <w:rStyle w:val="StyleBoldUnderline"/>
          <w:highlight w:val="yellow"/>
        </w:rPr>
        <w:t>argue</w:t>
      </w:r>
      <w:r w:rsidRPr="00B91189">
        <w:rPr>
          <w:rStyle w:val="StyleBoldUnderline"/>
        </w:rPr>
        <w:t xml:space="preserve"> that </w:t>
      </w:r>
      <w:r w:rsidRPr="00B91189">
        <w:rPr>
          <w:rStyle w:val="StyleBoldUnderline"/>
          <w:highlight w:val="yellow"/>
        </w:rPr>
        <w:t>declarations</w:t>
      </w:r>
      <w:r w:rsidRPr="00947399">
        <w:rPr>
          <w:rStyle w:val="StyleBoldUnderline"/>
        </w:rPr>
        <w:t xml:space="preserve"> of war </w:t>
      </w:r>
      <w:r w:rsidRPr="00173EC2">
        <w:rPr>
          <w:rStyle w:val="StyleBoldUnderline"/>
          <w:highlight w:val="yellow"/>
        </w:rPr>
        <w:t>are</w:t>
      </w:r>
      <w:r w:rsidRPr="00947399">
        <w:rPr>
          <w:rStyle w:val="StyleBoldUnderline"/>
        </w:rPr>
        <w:t xml:space="preserve"> an old and moribund ritual, </w:t>
      </w:r>
      <w:r w:rsidRPr="00173EC2">
        <w:rPr>
          <w:rStyle w:val="StyleBoldUnderline"/>
          <w:highlight w:val="yellow"/>
        </w:rPr>
        <w:t>antiquated</w:t>
      </w:r>
      <w:r w:rsidRPr="00947399">
        <w:rPr>
          <w:rStyle w:val="StyleBoldUnderline"/>
        </w:rPr>
        <w:t xml:space="preserve"> and old-fashioned</w:t>
      </w:r>
      <w:r w:rsidRPr="00C3544D">
        <w:rPr>
          <w:sz w:val="16"/>
        </w:rPr>
        <w:t xml:space="preserve">. Ian Holliday (2002, 565), noting the irregularity with which wars are declared, writes ‘we would not want to make a just war verdict hang on such a rare political practice’. </w:t>
      </w:r>
      <w:r w:rsidRPr="00173EC2">
        <w:rPr>
          <w:rStyle w:val="StyleBoldUnderline"/>
          <w:highlight w:val="yellow"/>
        </w:rPr>
        <w:t>This</w:t>
      </w:r>
      <w:r w:rsidRPr="00947399">
        <w:rPr>
          <w:rStyle w:val="StyleBoldUnderline"/>
        </w:rPr>
        <w:t xml:space="preserve"> argument </w:t>
      </w:r>
      <w:r w:rsidRPr="00173EC2">
        <w:rPr>
          <w:rStyle w:val="StyleBoldUnderline"/>
          <w:highlight w:val="yellow"/>
        </w:rPr>
        <w:t xml:space="preserve">is </w:t>
      </w:r>
      <w:r w:rsidRPr="00173EC2">
        <w:rPr>
          <w:rStyle w:val="Emphasis"/>
          <w:highlight w:val="yellow"/>
        </w:rPr>
        <w:t>deeply wrong</w:t>
      </w:r>
      <w:r w:rsidRPr="00C3544D">
        <w:rPr>
          <w:sz w:val="16"/>
        </w:rPr>
        <w:t xml:space="preserve">. </w:t>
      </w:r>
      <w:proofErr w:type="gramStart"/>
      <w:r w:rsidRPr="00C3544D">
        <w:rPr>
          <w:sz w:val="16"/>
        </w:rPr>
        <w:t xml:space="preserve">If </w:t>
      </w:r>
      <w:r w:rsidRPr="00173EC2">
        <w:rPr>
          <w:rStyle w:val="Emphasis"/>
          <w:highlight w:val="yellow"/>
        </w:rPr>
        <w:t>declaring war is important</w:t>
      </w:r>
      <w:r w:rsidRPr="00C3544D">
        <w:rPr>
          <w:sz w:val="16"/>
        </w:rPr>
        <w:t>, than we can and should criticize states for failing to do so.</w:t>
      </w:r>
      <w:proofErr w:type="gramEnd"/>
      <w:r w:rsidRPr="00C3544D">
        <w:rPr>
          <w:sz w:val="16"/>
        </w:rPr>
        <w:t xml:space="preserve"> </w:t>
      </w:r>
      <w:r w:rsidRPr="00947399">
        <w:rPr>
          <w:rStyle w:val="StyleBoldUnderline"/>
        </w:rPr>
        <w:t>Others might suggest</w:t>
      </w:r>
      <w:r w:rsidRPr="00C3544D">
        <w:rPr>
          <w:sz w:val="16"/>
        </w:rPr>
        <w:t xml:space="preserve"> that </w:t>
      </w:r>
      <w:r w:rsidRPr="00947399">
        <w:rPr>
          <w:rStyle w:val="StyleBoldUnderline"/>
        </w:rPr>
        <w:t>even if states</w:t>
      </w:r>
      <w:r w:rsidRPr="00C3544D">
        <w:rPr>
          <w:sz w:val="16"/>
        </w:rPr>
        <w:t xml:space="preserve"> do </w:t>
      </w:r>
      <w:r w:rsidRPr="00947399">
        <w:rPr>
          <w:rStyle w:val="StyleBoldUnderline"/>
        </w:rPr>
        <w:t>declare war, they might still lie and misrepresent their case</w:t>
      </w:r>
      <w:r w:rsidRPr="00C3544D">
        <w:rPr>
          <w:sz w:val="16"/>
        </w:rPr>
        <w:t xml:space="preserve">. Of course, </w:t>
      </w:r>
      <w:r w:rsidRPr="00947399">
        <w:rPr>
          <w:rStyle w:val="StyleBoldUnderline"/>
        </w:rPr>
        <w:t>there is nothing particular to declarations</w:t>
      </w:r>
      <w:r w:rsidRPr="00C3544D">
        <w:rPr>
          <w:sz w:val="16"/>
        </w:rPr>
        <w:t xml:space="preserve"> of war </w:t>
      </w:r>
      <w:r w:rsidRPr="00947399">
        <w:rPr>
          <w:rStyle w:val="StyleBoldUnderline"/>
        </w:rPr>
        <w:t>that would make misrepresentations</w:t>
      </w:r>
      <w:r w:rsidRPr="00C3544D">
        <w:rPr>
          <w:sz w:val="16"/>
        </w:rPr>
        <w:t xml:space="preserve"> of one's case </w:t>
      </w:r>
      <w:r w:rsidRPr="00947399">
        <w:rPr>
          <w:rStyle w:val="StyleBoldUnderline"/>
        </w:rPr>
        <w:t xml:space="preserve">more likely; we are pretty good at lying now. </w:t>
      </w:r>
      <w:r w:rsidRPr="00173EC2">
        <w:rPr>
          <w:rStyle w:val="StyleBoldUnderline"/>
          <w:highlight w:val="yellow"/>
        </w:rPr>
        <w:t>If arguments are given publicly</w:t>
      </w:r>
      <w:r w:rsidRPr="00173EC2">
        <w:rPr>
          <w:sz w:val="16"/>
          <w:highlight w:val="yellow"/>
        </w:rPr>
        <w:t>,</w:t>
      </w:r>
      <w:r w:rsidRPr="00C3544D">
        <w:rPr>
          <w:sz w:val="16"/>
        </w:rPr>
        <w:t xml:space="preserve"> however</w:t>
      </w:r>
      <w:r w:rsidRPr="00947399">
        <w:rPr>
          <w:rStyle w:val="StyleBoldUnderline"/>
        </w:rPr>
        <w:t xml:space="preserve">, </w:t>
      </w:r>
      <w:r w:rsidRPr="00173EC2">
        <w:rPr>
          <w:rStyle w:val="StyleBoldUnderline"/>
          <w:highlight w:val="yellow"/>
        </w:rPr>
        <w:t>it might lead to</w:t>
      </w:r>
      <w:r w:rsidRPr="00947399">
        <w:rPr>
          <w:rStyle w:val="StyleBoldUnderline"/>
        </w:rPr>
        <w:t xml:space="preserve"> a </w:t>
      </w:r>
      <w:r w:rsidRPr="00173EC2">
        <w:rPr>
          <w:rStyle w:val="StyleBoldUnderline"/>
          <w:highlight w:val="yellow"/>
        </w:rPr>
        <w:t>greater</w:t>
      </w:r>
      <w:r w:rsidRPr="00947399">
        <w:rPr>
          <w:rStyle w:val="StyleBoldUnderline"/>
        </w:rPr>
        <w:t xml:space="preserve"> degree of </w:t>
      </w:r>
      <w:r w:rsidRPr="00173EC2">
        <w:rPr>
          <w:rStyle w:val="StyleBoldUnderline"/>
          <w:highlight w:val="yellow"/>
        </w:rPr>
        <w:t>precision</w:t>
      </w:r>
      <w:r w:rsidRPr="00947399">
        <w:rPr>
          <w:rStyle w:val="StyleBoldUnderline"/>
        </w:rPr>
        <w:t xml:space="preserve"> in argumentation. </w:t>
      </w:r>
      <w:r w:rsidRPr="00173EC2">
        <w:rPr>
          <w:rStyle w:val="StyleBoldUnderline"/>
          <w:highlight w:val="yellow"/>
        </w:rPr>
        <w:t>This</w:t>
      </w:r>
      <w:r w:rsidRPr="00947399">
        <w:rPr>
          <w:rStyle w:val="StyleBoldUnderline"/>
        </w:rPr>
        <w:t xml:space="preserve"> precision </w:t>
      </w:r>
      <w:r w:rsidRPr="00173EC2">
        <w:rPr>
          <w:rStyle w:val="StyleBoldUnderline"/>
          <w:highlight w:val="yellow"/>
        </w:rPr>
        <w:t>may make misrepresentations</w:t>
      </w:r>
      <w:r w:rsidRPr="00947399">
        <w:rPr>
          <w:rStyle w:val="StyleBoldUnderline"/>
        </w:rPr>
        <w:t xml:space="preserve"> more </w:t>
      </w:r>
      <w:r w:rsidRPr="00173EC2">
        <w:rPr>
          <w:rStyle w:val="StyleBoldUnderline"/>
          <w:highlight w:val="yellow"/>
        </w:rPr>
        <w:t>noticeable</w:t>
      </w:r>
      <w:r w:rsidRPr="00947399">
        <w:rPr>
          <w:rStyle w:val="StyleBoldUnderline"/>
        </w:rPr>
        <w:t xml:space="preserve">. Alternatively, </w:t>
      </w:r>
      <w:r w:rsidRPr="00173EC2">
        <w:rPr>
          <w:rStyle w:val="StyleBoldUnderline"/>
          <w:highlight w:val="yellow"/>
        </w:rPr>
        <w:t>one might suspect</w:t>
      </w:r>
      <w:r w:rsidRPr="00947399">
        <w:rPr>
          <w:rStyle w:val="StyleBoldUnderline"/>
        </w:rPr>
        <w:t xml:space="preserve"> that </w:t>
      </w:r>
      <w:r w:rsidRPr="00173EC2">
        <w:rPr>
          <w:rStyle w:val="StyleBoldUnderline"/>
          <w:highlight w:val="yellow"/>
        </w:rPr>
        <w:t>requiring states to declare war is not enough</w:t>
      </w:r>
      <w:r w:rsidRPr="00947399">
        <w:rPr>
          <w:rStyle w:val="StyleBoldUnderline"/>
        </w:rPr>
        <w:t xml:space="preserve">. Rather than simply requiring states to make a case, we should institutionalize rules of war so that states will pay a price if the cases they make are repugnant. </w:t>
      </w:r>
      <w:r w:rsidRPr="00173EC2">
        <w:rPr>
          <w:rStyle w:val="Emphasis"/>
          <w:highlight w:val="yellow"/>
        </w:rPr>
        <w:t>These arguments</w:t>
      </w:r>
      <w:r w:rsidRPr="00947399">
        <w:rPr>
          <w:rStyle w:val="Emphasis"/>
        </w:rPr>
        <w:t xml:space="preserve">, of course, </w:t>
      </w:r>
      <w:r w:rsidRPr="00173EC2">
        <w:rPr>
          <w:rStyle w:val="Emphasis"/>
          <w:highlight w:val="yellow"/>
        </w:rPr>
        <w:t>do not exclude the importance of declarations</w:t>
      </w:r>
      <w:r w:rsidRPr="00947399">
        <w:rPr>
          <w:rStyle w:val="StyleBoldUnderline"/>
        </w:rPr>
        <w:t xml:space="preserve">. In fact, </w:t>
      </w:r>
      <w:r w:rsidRPr="00173EC2">
        <w:rPr>
          <w:rStyle w:val="StyleBoldUnderline"/>
          <w:highlight w:val="yellow"/>
        </w:rPr>
        <w:t>requiring</w:t>
      </w:r>
      <w:r w:rsidRPr="00173EC2">
        <w:rPr>
          <w:rStyle w:val="StyleBoldUnderline"/>
        </w:rPr>
        <w:t xml:space="preserve"> that </w:t>
      </w:r>
      <w:r w:rsidRPr="00173EC2">
        <w:rPr>
          <w:rStyle w:val="StyleBoldUnderline"/>
          <w:highlight w:val="yellow"/>
        </w:rPr>
        <w:t xml:space="preserve">states explain their case is </w:t>
      </w:r>
      <w:r w:rsidRPr="00173EC2">
        <w:rPr>
          <w:rStyle w:val="Emphasis"/>
          <w:highlight w:val="yellow"/>
        </w:rPr>
        <w:t>perfectly compatible</w:t>
      </w:r>
      <w:r w:rsidRPr="00173EC2">
        <w:rPr>
          <w:rStyle w:val="StyleBoldUnderline"/>
          <w:highlight w:val="yellow"/>
        </w:rPr>
        <w:t xml:space="preserve"> with any</w:t>
      </w:r>
      <w:r w:rsidRPr="00947399">
        <w:rPr>
          <w:rStyle w:val="StyleBoldUnderline"/>
        </w:rPr>
        <w:t xml:space="preserve"> reasonable institutional </w:t>
      </w:r>
      <w:r w:rsidRPr="00173EC2">
        <w:rPr>
          <w:rStyle w:val="StyleBoldUnderline"/>
          <w:highlight w:val="yellow"/>
        </w:rPr>
        <w:t>solution</w:t>
      </w:r>
      <w:r w:rsidRPr="00947399">
        <w:rPr>
          <w:rStyle w:val="StyleBoldUnderline"/>
        </w:rPr>
        <w:t xml:space="preserve"> to the problem of war. </w:t>
      </w:r>
      <w:r w:rsidRPr="00173EC2">
        <w:rPr>
          <w:rStyle w:val="StyleBoldUnderline"/>
          <w:highlight w:val="yellow"/>
        </w:rPr>
        <w:t xml:space="preserve">Some </w:t>
      </w:r>
      <w:r w:rsidRPr="00173EC2">
        <w:rPr>
          <w:rStyle w:val="Emphasis"/>
          <w:highlight w:val="yellow"/>
        </w:rPr>
        <w:t>mechanism</w:t>
      </w:r>
      <w:r w:rsidRPr="00947399">
        <w:rPr>
          <w:rStyle w:val="StyleBoldUnderline"/>
        </w:rPr>
        <w:t xml:space="preserve"> to ensure that states make a case </w:t>
      </w:r>
      <w:r w:rsidRPr="00173EC2">
        <w:rPr>
          <w:rStyle w:val="StyleBoldUnderline"/>
          <w:highlight w:val="yellow"/>
        </w:rPr>
        <w:t>is</w:t>
      </w:r>
      <w:r w:rsidRPr="00947399">
        <w:rPr>
          <w:rStyle w:val="StyleBoldUnderline"/>
        </w:rPr>
        <w:t xml:space="preserve"> probably </w:t>
      </w:r>
      <w:r w:rsidRPr="00173EC2">
        <w:rPr>
          <w:rStyle w:val="StyleBoldUnderline"/>
          <w:highlight w:val="yellow"/>
        </w:rPr>
        <w:t xml:space="preserve">an </w:t>
      </w:r>
      <w:r w:rsidRPr="00173EC2">
        <w:rPr>
          <w:rStyle w:val="Emphasis"/>
          <w:highlight w:val="yellow"/>
        </w:rPr>
        <w:t>important condition for any</w:t>
      </w:r>
      <w:r w:rsidRPr="00947399">
        <w:rPr>
          <w:rStyle w:val="Emphasis"/>
        </w:rPr>
        <w:t xml:space="preserve"> of these </w:t>
      </w:r>
      <w:r w:rsidRPr="00173EC2">
        <w:rPr>
          <w:rStyle w:val="Emphasis"/>
          <w:highlight w:val="yellow"/>
        </w:rPr>
        <w:t>scheme</w:t>
      </w:r>
      <w:r w:rsidRPr="00947399">
        <w:rPr>
          <w:rStyle w:val="Emphasis"/>
        </w:rPr>
        <w:t xml:space="preserve">s </w:t>
      </w:r>
      <w:r w:rsidRPr="00173EC2">
        <w:rPr>
          <w:rStyle w:val="Emphasis"/>
          <w:highlight w:val="yellow"/>
        </w:rPr>
        <w:t>to work</w:t>
      </w:r>
      <w:r w:rsidRPr="00173EC2">
        <w:t>.</w:t>
      </w:r>
    </w:p>
    <w:p w14:paraId="2FC0DC9D" w14:textId="77777777" w:rsidR="008C67C1" w:rsidRPr="00C3544D" w:rsidRDefault="008C67C1" w:rsidP="008C67C1">
      <w:pPr>
        <w:rPr>
          <w:sz w:val="16"/>
        </w:rPr>
      </w:pPr>
      <w:r w:rsidRPr="00947399">
        <w:rPr>
          <w:rStyle w:val="StyleBoldUnderline"/>
        </w:rPr>
        <w:t xml:space="preserve">The international system likely will </w:t>
      </w:r>
      <w:r w:rsidRPr="00947399">
        <w:rPr>
          <w:rStyle w:val="Emphasis"/>
        </w:rPr>
        <w:t>not include</w:t>
      </w:r>
      <w:r w:rsidRPr="00947399">
        <w:rPr>
          <w:rStyle w:val="StyleBoldUnderline"/>
        </w:rPr>
        <w:t xml:space="preserve"> robust, impartial international institutions that can make enforceable decisions about war and peace in the near future. </w:t>
      </w:r>
      <w:r w:rsidRPr="00173EC2">
        <w:rPr>
          <w:rStyle w:val="StyleBoldUnderline"/>
          <w:highlight w:val="yellow"/>
        </w:rPr>
        <w:t>Declarations</w:t>
      </w:r>
      <w:r w:rsidRPr="00947399">
        <w:rPr>
          <w:rStyle w:val="StyleBoldUnderline"/>
        </w:rPr>
        <w:t xml:space="preserve"> of war </w:t>
      </w:r>
      <w:r w:rsidRPr="00173EC2">
        <w:rPr>
          <w:rStyle w:val="StyleBoldUnderline"/>
          <w:highlight w:val="yellow"/>
        </w:rPr>
        <w:t xml:space="preserve">are a </w:t>
      </w:r>
      <w:r w:rsidRPr="00173EC2">
        <w:rPr>
          <w:rStyle w:val="Emphasis"/>
          <w:highlight w:val="yellow"/>
        </w:rPr>
        <w:t>tool</w:t>
      </w:r>
      <w:r w:rsidRPr="00173EC2">
        <w:rPr>
          <w:rStyle w:val="StyleBoldUnderline"/>
          <w:highlight w:val="yellow"/>
        </w:rPr>
        <w:t xml:space="preserve"> that might </w:t>
      </w:r>
      <w:r w:rsidRPr="00173EC2">
        <w:rPr>
          <w:rStyle w:val="Emphasis"/>
          <w:highlight w:val="yellow"/>
        </w:rPr>
        <w:t>actually be appropriated</w:t>
      </w:r>
      <w:r w:rsidRPr="00173EC2">
        <w:rPr>
          <w:rStyle w:val="StyleBoldUnderline"/>
          <w:highlight w:val="yellow"/>
        </w:rPr>
        <w:t xml:space="preserve"> by states, </w:t>
      </w:r>
      <w:r w:rsidRPr="002B545C">
        <w:rPr>
          <w:rStyle w:val="Emphasis"/>
          <w:highlight w:val="yellow"/>
        </w:rPr>
        <w:t>especially if the public</w:t>
      </w:r>
      <w:r w:rsidRPr="002B545C">
        <w:rPr>
          <w:rStyle w:val="Emphasis"/>
        </w:rPr>
        <w:t xml:space="preserve"> and the international community </w:t>
      </w:r>
      <w:r w:rsidRPr="002B545C">
        <w:rPr>
          <w:rStyle w:val="Emphasis"/>
          <w:highlight w:val="yellow"/>
        </w:rPr>
        <w:t>demand them</w:t>
      </w:r>
      <w:r w:rsidRPr="00173EC2">
        <w:rPr>
          <w:rStyle w:val="StyleBoldUnderline"/>
          <w:highlight w:val="yellow"/>
        </w:rPr>
        <w:t xml:space="preserve">. </w:t>
      </w:r>
      <w:r w:rsidRPr="00173EC2">
        <w:rPr>
          <w:rStyle w:val="Emphasis"/>
          <w:highlight w:val="yellow"/>
        </w:rPr>
        <w:t>Half-formed cosmopolitan proposals</w:t>
      </w:r>
      <w:r w:rsidRPr="00173EC2">
        <w:rPr>
          <w:rStyle w:val="StyleBoldUnderline"/>
          <w:highlight w:val="yellow"/>
        </w:rPr>
        <w:t>, while interesting thought exercises</w:t>
      </w:r>
      <w:r w:rsidRPr="00947399">
        <w:rPr>
          <w:rStyle w:val="StyleBoldUnderline"/>
        </w:rPr>
        <w:t xml:space="preserve">, may </w:t>
      </w:r>
      <w:r w:rsidRPr="00173EC2">
        <w:rPr>
          <w:rStyle w:val="Emphasis"/>
          <w:highlight w:val="yellow"/>
        </w:rPr>
        <w:t>deflect attention from practical measures</w:t>
      </w:r>
      <w:r w:rsidRPr="00173EC2">
        <w:rPr>
          <w:rStyle w:val="StyleBoldUnderline"/>
          <w:highlight w:val="yellow"/>
        </w:rPr>
        <w:t xml:space="preserve"> that can be reached</w:t>
      </w:r>
      <w:r w:rsidRPr="00947399">
        <w:rPr>
          <w:rStyle w:val="StyleBoldUnderline"/>
        </w:rPr>
        <w:t xml:space="preserve"> here and </w:t>
      </w:r>
      <w:r w:rsidRPr="00173EC2">
        <w:rPr>
          <w:rStyle w:val="StyleBoldUnderline"/>
          <w:highlight w:val="yellow"/>
        </w:rPr>
        <w:t>now. Declarations may be only first steps, but</w:t>
      </w:r>
      <w:r w:rsidRPr="00947399">
        <w:rPr>
          <w:rStyle w:val="StyleBoldUnderline"/>
        </w:rPr>
        <w:t xml:space="preserve"> they </w:t>
      </w:r>
      <w:r w:rsidRPr="00173EC2">
        <w:rPr>
          <w:rStyle w:val="StyleBoldUnderline"/>
          <w:highlight w:val="yellow"/>
        </w:rPr>
        <w:t xml:space="preserve">are </w:t>
      </w:r>
      <w:r w:rsidRPr="00173EC2">
        <w:rPr>
          <w:rStyle w:val="Emphasis"/>
          <w:highlight w:val="yellow"/>
        </w:rPr>
        <w:t>important</w:t>
      </w:r>
      <w:r w:rsidRPr="00173EC2">
        <w:rPr>
          <w:rStyle w:val="StyleBoldUnderline"/>
          <w:highlight w:val="yellow"/>
        </w:rPr>
        <w:t xml:space="preserve"> ones</w:t>
      </w:r>
      <w:r w:rsidRPr="00C3544D">
        <w:rPr>
          <w:sz w:val="16"/>
        </w:rPr>
        <w:t xml:space="preserve">. Moral arguments make a difference, even if that difference is too often small. They mattered during slavery, decolonization, and have altered citizenship policies in Israel, the Ukraine, and elsewhere (Checkel 2001; Crawford 2002). Moreover, </w:t>
      </w:r>
      <w:r w:rsidRPr="00173EC2">
        <w:rPr>
          <w:rStyle w:val="StyleBoldUnderline"/>
          <w:highlight w:val="yellow"/>
        </w:rPr>
        <w:t>forcing states to explain</w:t>
      </w:r>
      <w:r w:rsidRPr="00947399">
        <w:rPr>
          <w:rStyle w:val="StyleBoldUnderline"/>
        </w:rPr>
        <w:t xml:space="preserve"> the moral case </w:t>
      </w:r>
      <w:r w:rsidRPr="00173EC2">
        <w:rPr>
          <w:rStyle w:val="StyleBoldUnderline"/>
          <w:highlight w:val="yellow"/>
        </w:rPr>
        <w:t>may make unjust wars less likely by preventing executives from overselling</w:t>
      </w:r>
      <w:r w:rsidRPr="00947399">
        <w:rPr>
          <w:rStyle w:val="StyleBoldUnderline"/>
        </w:rPr>
        <w:t xml:space="preserve"> conflicts</w:t>
      </w:r>
      <w:r w:rsidRPr="00C3544D">
        <w:rPr>
          <w:sz w:val="16"/>
        </w:rPr>
        <w:t xml:space="preserve"> (Goodman 2006) </w:t>
      </w:r>
      <w:r w:rsidRPr="00173EC2">
        <w:rPr>
          <w:rStyle w:val="StyleBoldUnderline"/>
          <w:highlight w:val="yellow"/>
        </w:rPr>
        <w:t>or</w:t>
      </w:r>
      <w:r w:rsidRPr="00947399">
        <w:rPr>
          <w:rStyle w:val="StyleBoldUnderline"/>
        </w:rPr>
        <w:t xml:space="preserve"> by </w:t>
      </w:r>
      <w:r w:rsidRPr="00173EC2">
        <w:rPr>
          <w:rStyle w:val="StyleBoldUnderline"/>
          <w:highlight w:val="yellow"/>
        </w:rPr>
        <w:t>leading states to face hypocrisy costs</w:t>
      </w:r>
      <w:r w:rsidRPr="00947399">
        <w:rPr>
          <w:rStyle w:val="StyleBoldUnderline"/>
        </w:rPr>
        <w:t xml:space="preserve"> if they intervene despite target states’ concessions on just cause or inflict humanitarian causalities in wars declared for humanitarian reasons</w:t>
      </w:r>
      <w:r w:rsidRPr="00C3544D">
        <w:rPr>
          <w:sz w:val="16"/>
        </w:rPr>
        <w:t xml:space="preserve"> (Finnemore 2009).</w:t>
      </w:r>
    </w:p>
    <w:p w14:paraId="14DC4010" w14:textId="77777777" w:rsidR="008C67C1" w:rsidRPr="00E26353" w:rsidRDefault="008C67C1" w:rsidP="008C67C1">
      <w:pPr>
        <w:rPr>
          <w:sz w:val="12"/>
        </w:rPr>
      </w:pPr>
      <w:r w:rsidRPr="00E26353">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14:paraId="60927529" w14:textId="77777777" w:rsidR="008C67C1" w:rsidRPr="00E26353" w:rsidRDefault="008C67C1" w:rsidP="008C67C1">
      <w:pPr>
        <w:rPr>
          <w:sz w:val="12"/>
        </w:rPr>
      </w:pPr>
      <w:r w:rsidRPr="00E26353">
        <w:rPr>
          <w:sz w:val="12"/>
        </w:rPr>
        <w:t>Cicero's distinction between force and argument is central to his thinking about the conditions under which violence is justly used. After Cicero, the centrality of discussion and argument fades, disappearing by the 20th century. Consider several recent examples. Jean Bethke Elshtain (2003, 19) – a noted just war theorist – describes terrorists as groups that are unwilling to accept compromises and refuse diplomacy: ‘terrorists are not interested in the subtleties of diplomacy or in compromise solutions. They have taken leave of politics’. Michael Walzer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14:paraId="6DA58D71" w14:textId="77777777" w:rsidR="008C67C1" w:rsidRPr="00D71E01" w:rsidRDefault="008C67C1" w:rsidP="008C67C1">
      <w:pPr>
        <w:rPr>
          <w:sz w:val="16"/>
        </w:rPr>
      </w:pPr>
      <w:r w:rsidRPr="00C3544D">
        <w:rPr>
          <w:sz w:val="16"/>
        </w:rPr>
        <w:t xml:space="preserve">Modern </w:t>
      </w:r>
      <w:r w:rsidRPr="00173EC2">
        <w:rPr>
          <w:rStyle w:val="StyleBoldUnderline"/>
          <w:highlight w:val="yellow"/>
        </w:rPr>
        <w:t>discussions</w:t>
      </w:r>
      <w:r w:rsidRPr="00947399">
        <w:rPr>
          <w:rStyle w:val="StyleBoldUnderline"/>
        </w:rPr>
        <w:t xml:space="preserve"> of ethics in war</w:t>
      </w:r>
      <w:r w:rsidRPr="00C3544D">
        <w:rPr>
          <w:sz w:val="16"/>
        </w:rPr>
        <w:t xml:space="preserve"> usually </w:t>
      </w:r>
      <w:r w:rsidRPr="00173EC2">
        <w:rPr>
          <w:rStyle w:val="StyleBoldUnderline"/>
          <w:highlight w:val="yellow"/>
        </w:rPr>
        <w:t xml:space="preserve">discount diplomatic solutions. In doing so, they are rooted in an </w:t>
      </w:r>
      <w:r w:rsidRPr="00173EC2">
        <w:rPr>
          <w:rStyle w:val="Emphasis"/>
          <w:highlight w:val="yellow"/>
        </w:rPr>
        <w:t>extraordinarily pessimistic version of realism</w:t>
      </w:r>
      <w:r w:rsidRPr="00173EC2">
        <w:rPr>
          <w:rStyle w:val="StyleBoldUnderline"/>
          <w:highlight w:val="yellow"/>
        </w:rPr>
        <w:t>, where only power</w:t>
      </w:r>
      <w:r w:rsidRPr="00947399">
        <w:rPr>
          <w:rStyle w:val="StyleBoldUnderline"/>
        </w:rPr>
        <w:t xml:space="preserve"> and force </w:t>
      </w:r>
      <w:r w:rsidRPr="00173EC2">
        <w:rPr>
          <w:rStyle w:val="StyleBoldUnderline"/>
          <w:highlight w:val="yellow"/>
        </w:rPr>
        <w:t>have</w:t>
      </w:r>
      <w:r w:rsidRPr="00947399">
        <w:rPr>
          <w:rStyle w:val="StyleBoldUnderline"/>
        </w:rPr>
        <w:t xml:space="preserve"> the </w:t>
      </w:r>
      <w:r w:rsidRPr="00173EC2">
        <w:rPr>
          <w:rStyle w:val="StyleBoldUnderline"/>
          <w:highlight w:val="yellow"/>
        </w:rPr>
        <w:t>ability to settle conflict</w:t>
      </w:r>
      <w:r w:rsidRPr="00C3544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14:paraId="0330294E" w14:textId="77777777" w:rsidR="008C67C1" w:rsidRPr="009A43F4" w:rsidRDefault="008C67C1" w:rsidP="008C67C1"/>
    <w:p w14:paraId="69AD558C" w14:textId="77777777" w:rsidR="008C67C1" w:rsidRPr="003268AD" w:rsidRDefault="008C67C1" w:rsidP="008C67C1">
      <w:pPr>
        <w:pStyle w:val="Heading3"/>
      </w:pPr>
      <w:r>
        <w:t xml:space="preserve">1AR – Perm </w:t>
      </w:r>
    </w:p>
    <w:p w14:paraId="39B7CF41" w14:textId="77777777" w:rsidR="008C67C1" w:rsidRDefault="008C67C1" w:rsidP="008C67C1">
      <w:pPr>
        <w:pStyle w:val="Heading4"/>
      </w:pPr>
      <w:r>
        <w:t>Narratives are able to inform and formulate policy mechanisms</w:t>
      </w:r>
    </w:p>
    <w:p w14:paraId="5B96B09A" w14:textId="77777777" w:rsidR="008C67C1" w:rsidRPr="00913854" w:rsidRDefault="008C67C1" w:rsidP="008C67C1"/>
    <w:p w14:paraId="3F01E26E" w14:textId="77777777" w:rsidR="008C67C1" w:rsidRPr="003268AD" w:rsidRDefault="008C67C1" w:rsidP="008C67C1">
      <w:pPr>
        <w:rPr>
          <w:rStyle w:val="StyleStyleBold12pt"/>
        </w:rPr>
      </w:pPr>
      <w:r w:rsidRPr="003268AD">
        <w:rPr>
          <w:rStyle w:val="StyleStyleBold12pt"/>
        </w:rPr>
        <w:t>Sutton ‘99</w:t>
      </w:r>
    </w:p>
    <w:p w14:paraId="465871AC" w14:textId="77777777" w:rsidR="008C67C1" w:rsidRDefault="008C67C1" w:rsidP="008C67C1">
      <w:r>
        <w:t>[Rebeca, “THE POLICY PROCESS: AN OVERVIEW,”</w:t>
      </w:r>
      <w:r w:rsidRPr="00913854">
        <w:t xml:space="preserve"> </w:t>
      </w:r>
      <w:r>
        <w:t>The research on which this work is based was funded by the World Bank, and completed under the guidance of Simon Maxwell, Director, Overseas Development Institute &lt;</w:t>
      </w:r>
      <w:r w:rsidRPr="00723EAA">
        <w:t xml:space="preserve">http://www.odi.org.uk/sites/odi.org.uk/files/odi-assets/publications-opinion-files/2535.pdf </w:t>
      </w:r>
      <w:r>
        <w:t>&gt;]</w:t>
      </w:r>
    </w:p>
    <w:p w14:paraId="4A0DB9E9" w14:textId="77777777" w:rsidR="008C67C1" w:rsidRPr="00CD1C56" w:rsidRDefault="008C67C1" w:rsidP="008C67C1">
      <w:pPr>
        <w:rPr>
          <w:sz w:val="16"/>
        </w:rPr>
      </w:pPr>
      <w:r w:rsidRPr="00CD1C56">
        <w:rPr>
          <w:sz w:val="16"/>
        </w:rPr>
        <w:t xml:space="preserve">The first definition will be used in this paper. </w:t>
      </w:r>
      <w:r w:rsidRPr="00913854">
        <w:rPr>
          <w:rStyle w:val="StyleBoldUnderline"/>
          <w:highlight w:val="yellow"/>
        </w:rPr>
        <w:t>Policy networks are often the mechanisms through</w:t>
      </w:r>
      <w:r w:rsidRPr="00913854">
        <w:rPr>
          <w:rStyle w:val="StyleBoldUnderline"/>
          <w:sz w:val="12"/>
          <w:highlight w:val="yellow"/>
        </w:rPr>
        <w:t>¶</w:t>
      </w:r>
      <w:r w:rsidRPr="00913854">
        <w:rPr>
          <w:rStyle w:val="StyleBoldUnderline"/>
          <w:highlight w:val="yellow"/>
        </w:rPr>
        <w:t xml:space="preserve"> which narratives and discourses develop and are sustained</w:t>
      </w:r>
      <w:proofErr w:type="gramStart"/>
      <w:r w:rsidRPr="00CD1C56">
        <w:rPr>
          <w:sz w:val="16"/>
        </w:rPr>
        <w:t>.</w:t>
      </w:r>
      <w:r w:rsidRPr="00CD1C56">
        <w:rPr>
          <w:sz w:val="12"/>
        </w:rPr>
        <w:t>¶</w:t>
      </w:r>
      <w:proofErr w:type="gramEnd"/>
      <w:r w:rsidRPr="00CD1C56">
        <w:rPr>
          <w:sz w:val="16"/>
        </w:rPr>
        <w:t xml:space="preserve"> Policy space/ room for manoeuvre</w:t>
      </w:r>
      <w:r w:rsidRPr="00CD1C56">
        <w:rPr>
          <w:sz w:val="12"/>
        </w:rPr>
        <w:t>¶</w:t>
      </w:r>
      <w:r w:rsidRPr="00CD1C56">
        <w:rPr>
          <w:sz w:val="16"/>
        </w:rPr>
        <w:t xml:space="preserve"> </w:t>
      </w:r>
      <w:r w:rsidRPr="00913854">
        <w:rPr>
          <w:rStyle w:val="StyleBoldUnderline"/>
          <w:highlight w:val="yellow"/>
        </w:rPr>
        <w:t>The room within which a policy maker has to manoeuvre relates to the extent to which a policy</w:t>
      </w:r>
      <w:r w:rsidRPr="00913854">
        <w:rPr>
          <w:rStyle w:val="StyleBoldUnderline"/>
          <w:sz w:val="12"/>
          <w:highlight w:val="yellow"/>
        </w:rPr>
        <w:t>¶</w:t>
      </w:r>
      <w:r w:rsidRPr="00913854">
        <w:rPr>
          <w:rStyle w:val="StyleBoldUnderline"/>
          <w:highlight w:val="yellow"/>
        </w:rPr>
        <w:t xml:space="preserve"> maker is restricted in decision making by forces such as the opinions of a dominant epistemic</w:t>
      </w:r>
      <w:r w:rsidRPr="00913854">
        <w:rPr>
          <w:rStyle w:val="StyleBoldUnderline"/>
          <w:sz w:val="12"/>
          <w:highlight w:val="yellow"/>
        </w:rPr>
        <w:t>¶</w:t>
      </w:r>
      <w:r w:rsidRPr="00913854">
        <w:rPr>
          <w:rStyle w:val="StyleBoldUnderline"/>
          <w:highlight w:val="yellow"/>
        </w:rPr>
        <w:t xml:space="preserve"> community or narrativ</w:t>
      </w:r>
      <w:r w:rsidRPr="00F96E3D">
        <w:rPr>
          <w:rStyle w:val="StyleBoldUnderline"/>
        </w:rPr>
        <w:t>e</w:t>
      </w:r>
      <w:r w:rsidRPr="00CD1C56">
        <w:rPr>
          <w:sz w:val="16"/>
        </w:rPr>
        <w:t>. If there are strong pressures to adopt a particular strategy a decision maker</w:t>
      </w:r>
      <w:r w:rsidRPr="00CD1C56">
        <w:rPr>
          <w:sz w:val="12"/>
        </w:rPr>
        <w:t>¶</w:t>
      </w:r>
      <w:r w:rsidRPr="00CD1C56">
        <w:rPr>
          <w:sz w:val="16"/>
        </w:rPr>
        <w:t xml:space="preserve"> may not have much room to consider a wider set of options. There may be times, </w:t>
      </w:r>
      <w:r w:rsidRPr="00B3707A">
        <w:rPr>
          <w:rStyle w:val="StyleBoldUnderline"/>
        </w:rPr>
        <w:t>on the other hand</w:t>
      </w:r>
      <w:proofErr w:type="gramStart"/>
      <w:r w:rsidRPr="00B3707A">
        <w:rPr>
          <w:rStyle w:val="StyleBoldUnderline"/>
        </w:rPr>
        <w:t>,</w:t>
      </w:r>
      <w:r w:rsidRPr="00CD1C56">
        <w:rPr>
          <w:rStyle w:val="StyleBoldUnderline"/>
          <w:sz w:val="12"/>
        </w:rPr>
        <w:t>¶</w:t>
      </w:r>
      <w:proofErr w:type="gramEnd"/>
      <w:r w:rsidRPr="00B3707A">
        <w:rPr>
          <w:rStyle w:val="StyleBoldUnderline"/>
        </w:rPr>
        <w:t xml:space="preserve"> </w:t>
      </w:r>
      <w:r w:rsidRPr="00913854">
        <w:rPr>
          <w:rStyle w:val="StyleBoldUnderline"/>
          <w:highlight w:val="yellow"/>
        </w:rPr>
        <w:t>when an individual has a substantial amount of leverage over the process, able to assert his or her</w:t>
      </w:r>
      <w:r w:rsidRPr="00913854">
        <w:rPr>
          <w:rStyle w:val="StyleBoldUnderline"/>
          <w:sz w:val="12"/>
          <w:highlight w:val="yellow"/>
        </w:rPr>
        <w:t>¶</w:t>
      </w:r>
      <w:r w:rsidRPr="00913854">
        <w:rPr>
          <w:rStyle w:val="StyleBoldUnderline"/>
          <w:highlight w:val="yellow"/>
        </w:rPr>
        <w:t xml:space="preserve"> own preferences and mould the way policy choices are considered fairly considerably</w:t>
      </w:r>
      <w:r w:rsidRPr="00CD1C56">
        <w:rPr>
          <w:sz w:val="16"/>
        </w:rPr>
        <w:t>.</w:t>
      </w:r>
      <w:r w:rsidRPr="00CD1C56">
        <w:rPr>
          <w:sz w:val="12"/>
        </w:rPr>
        <w:t>¶</w:t>
      </w:r>
      <w:r w:rsidRPr="00CD1C56">
        <w:rPr>
          <w:sz w:val="16"/>
        </w:rPr>
        <w:t xml:space="preserve"> Political technology</w:t>
      </w:r>
      <w:r w:rsidRPr="00CD1C56">
        <w:rPr>
          <w:sz w:val="12"/>
        </w:rPr>
        <w:t>¶</w:t>
      </w:r>
      <w:r w:rsidRPr="00CD1C56">
        <w:rPr>
          <w:sz w:val="16"/>
        </w:rPr>
        <w:t xml:space="preserve"> First introduced by Foucault, this term relates to the way policy is often ‘depoliticized’, if such</w:t>
      </w:r>
      <w:r w:rsidRPr="00CD1C56">
        <w:rPr>
          <w:sz w:val="12"/>
        </w:rPr>
        <w:t>¶</w:t>
      </w:r>
      <w:r w:rsidRPr="00CD1C56">
        <w:rPr>
          <w:sz w:val="16"/>
        </w:rPr>
        <w:t xml:space="preserve"> depoliticization is in the interest of dominant group. A political problem is removed from the realm</w:t>
      </w:r>
      <w:r w:rsidRPr="00CD1C56">
        <w:rPr>
          <w:sz w:val="12"/>
        </w:rPr>
        <w:t>¶</w:t>
      </w:r>
      <w:r w:rsidRPr="00CD1C56">
        <w:rPr>
          <w:sz w:val="16"/>
        </w:rPr>
        <w:t xml:space="preserve"> of political discourse and recast in the neutral language of science. It is represented as objective</w:t>
      </w:r>
      <w:proofErr w:type="gramStart"/>
      <w:r w:rsidRPr="00CD1C56">
        <w:rPr>
          <w:sz w:val="16"/>
        </w:rPr>
        <w:t>,</w:t>
      </w:r>
      <w:r w:rsidRPr="00CD1C56">
        <w:rPr>
          <w:sz w:val="12"/>
        </w:rPr>
        <w:t>¶</w:t>
      </w:r>
      <w:proofErr w:type="gramEnd"/>
      <w:r w:rsidRPr="00CD1C56">
        <w:rPr>
          <w:sz w:val="16"/>
        </w:rPr>
        <w:t xml:space="preserve"> neutral, value-free, and often termed in legal or scientific language to emphasise this. This reflects</w:t>
      </w:r>
      <w:r w:rsidRPr="00CD1C56">
        <w:rPr>
          <w:sz w:val="12"/>
        </w:rPr>
        <w:t>¶</w:t>
      </w:r>
      <w:r w:rsidRPr="00CD1C56">
        <w:rPr>
          <w:sz w:val="16"/>
        </w:rPr>
        <w:t xml:space="preserve"> the ‘technology of politics’, the way various means are used to work within a political agenda. ‘This</w:t>
      </w:r>
      <w:r w:rsidRPr="00CD1C56">
        <w:rPr>
          <w:sz w:val="12"/>
        </w:rPr>
        <w:t>¶</w:t>
      </w:r>
      <w:r w:rsidRPr="00CD1C56">
        <w:rPr>
          <w:sz w:val="16"/>
        </w:rPr>
        <w:t xml:space="preserve"> masking of the political under the cloak of neutrality is a key feature of modern power’ (Shore and</w:t>
      </w:r>
      <w:r w:rsidRPr="00CD1C56">
        <w:rPr>
          <w:sz w:val="12"/>
        </w:rPr>
        <w:t>¶</w:t>
      </w:r>
      <w:r w:rsidRPr="00CD1C56">
        <w:rPr>
          <w:sz w:val="16"/>
        </w:rPr>
        <w:t xml:space="preserve"> Wright 1997)</w:t>
      </w:r>
      <w:proofErr w:type="gramStart"/>
      <w:r w:rsidRPr="00CD1C56">
        <w:rPr>
          <w:sz w:val="16"/>
        </w:rPr>
        <w:t>.</w:t>
      </w:r>
      <w:r w:rsidRPr="00CD1C56">
        <w:rPr>
          <w:sz w:val="12"/>
        </w:rPr>
        <w:t>¶</w:t>
      </w:r>
      <w:proofErr w:type="gramEnd"/>
      <w:r w:rsidRPr="00CD1C56">
        <w:rPr>
          <w:sz w:val="16"/>
        </w:rPr>
        <w:t xml:space="preserve"> Street level bureaucracy</w:t>
      </w:r>
      <w:r w:rsidRPr="00CD1C56">
        <w:rPr>
          <w:sz w:val="12"/>
        </w:rPr>
        <w:t>¶</w:t>
      </w:r>
      <w:r w:rsidRPr="00CD1C56">
        <w:rPr>
          <w:sz w:val="16"/>
        </w:rPr>
        <w:t xml:space="preserve"> A concept developed by Lipsky (1980) to refer to the role actors who implement policy changes</w:t>
      </w:r>
      <w:r w:rsidRPr="00CD1C56">
        <w:rPr>
          <w:sz w:val="12"/>
        </w:rPr>
        <w:t>¶</w:t>
      </w:r>
      <w:r w:rsidRPr="00CD1C56">
        <w:rPr>
          <w:sz w:val="16"/>
        </w:rPr>
        <w:t xml:space="preserve"> have to play in the process. He </w:t>
      </w:r>
      <w:r w:rsidRPr="00913854">
        <w:rPr>
          <w:rStyle w:val="StyleBoldUnderline"/>
          <w:highlight w:val="yellow"/>
        </w:rPr>
        <w:t>emphasises that such individuals are not simply cogs in the process</w:t>
      </w:r>
      <w:proofErr w:type="gramStart"/>
      <w:r w:rsidRPr="00913854">
        <w:rPr>
          <w:rStyle w:val="StyleBoldUnderline"/>
          <w:highlight w:val="yellow"/>
        </w:rPr>
        <w:t>,</w:t>
      </w:r>
      <w:r w:rsidRPr="00913854">
        <w:rPr>
          <w:rStyle w:val="StyleBoldUnderline"/>
          <w:sz w:val="12"/>
          <w:highlight w:val="yellow"/>
        </w:rPr>
        <w:t>¶</w:t>
      </w:r>
      <w:proofErr w:type="gramEnd"/>
      <w:r w:rsidRPr="00913854">
        <w:rPr>
          <w:rStyle w:val="StyleBoldUnderline"/>
          <w:highlight w:val="yellow"/>
        </w:rPr>
        <w:t xml:space="preserve"> but rather have substantial ability to mould policy outcomes</w:t>
      </w:r>
      <w:r w:rsidRPr="00B3707A">
        <w:rPr>
          <w:rStyle w:val="StyleBoldUnderline"/>
        </w:rPr>
        <w:t>.</w:t>
      </w:r>
      <w:r w:rsidRPr="00CD1C56">
        <w:rPr>
          <w:sz w:val="16"/>
        </w:rPr>
        <w:t xml:space="preserve"> Street level bureaucracies are schools</w:t>
      </w:r>
      <w:proofErr w:type="gramStart"/>
      <w:r w:rsidRPr="00CD1C56">
        <w:rPr>
          <w:sz w:val="16"/>
        </w:rPr>
        <w:t>,</w:t>
      </w:r>
      <w:r w:rsidRPr="00CD1C56">
        <w:rPr>
          <w:sz w:val="12"/>
        </w:rPr>
        <w:t>¶</w:t>
      </w:r>
      <w:proofErr w:type="gramEnd"/>
      <w:r w:rsidRPr="00CD1C56">
        <w:rPr>
          <w:sz w:val="16"/>
        </w:rPr>
        <w:t xml:space="preserve"> welfare departments, lower courts, legal service offices etc. As a result of time constraints and other</w:t>
      </w:r>
      <w:r w:rsidRPr="00CD1C56">
        <w:rPr>
          <w:sz w:val="12"/>
        </w:rPr>
        <w:t>¶</w:t>
      </w:r>
      <w:r w:rsidRPr="00CD1C56">
        <w:rPr>
          <w:sz w:val="16"/>
        </w:rPr>
        <w:t xml:space="preserve"> practical considerations, as well as political opinion, those who work in </w:t>
      </w:r>
      <w:proofErr w:type="gramStart"/>
      <w:r w:rsidRPr="00CD1C56">
        <w:rPr>
          <w:sz w:val="16"/>
        </w:rPr>
        <w:t>these bureaucracies</w:t>
      </w:r>
      <w:r w:rsidRPr="00CD1C56">
        <w:rPr>
          <w:sz w:val="12"/>
        </w:rPr>
        <w:t>¶</w:t>
      </w:r>
      <w:r w:rsidRPr="00CD1C56">
        <w:rPr>
          <w:sz w:val="16"/>
        </w:rPr>
        <w:t xml:space="preserve"> influence</w:t>
      </w:r>
      <w:proofErr w:type="gramEnd"/>
      <w:r w:rsidRPr="00CD1C56">
        <w:rPr>
          <w:sz w:val="16"/>
        </w:rPr>
        <w:t xml:space="preserve"> the practical working out of a policy to produce an outcome which may be substantially</w:t>
      </w:r>
      <w:r w:rsidRPr="00CD1C56">
        <w:rPr>
          <w:sz w:val="12"/>
        </w:rPr>
        <w:t>¶</w:t>
      </w:r>
      <w:r w:rsidRPr="00CD1C56">
        <w:rPr>
          <w:sz w:val="16"/>
        </w:rPr>
        <w:t xml:space="preserve"> different from that originally intended by a policy maker.</w:t>
      </w:r>
    </w:p>
    <w:p w14:paraId="312B1072" w14:textId="77777777" w:rsidR="00992357" w:rsidRDefault="00992357">
      <w:bookmarkStart w:id="0" w:name="_GoBack"/>
      <w:bookmarkEnd w:id="0"/>
    </w:p>
    <w:sectPr w:rsidR="00992357"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74B"/>
    <w:rsid w:val="0000260D"/>
    <w:rsid w:val="00004F47"/>
    <w:rsid w:val="0001073F"/>
    <w:rsid w:val="000437E5"/>
    <w:rsid w:val="00061689"/>
    <w:rsid w:val="00087F88"/>
    <w:rsid w:val="000B62E1"/>
    <w:rsid w:val="000D1538"/>
    <w:rsid w:val="000D7D3D"/>
    <w:rsid w:val="000E368F"/>
    <w:rsid w:val="000E7745"/>
    <w:rsid w:val="000F75BC"/>
    <w:rsid w:val="00116537"/>
    <w:rsid w:val="001266AD"/>
    <w:rsid w:val="0013003A"/>
    <w:rsid w:val="00165C82"/>
    <w:rsid w:val="001C43AA"/>
    <w:rsid w:val="001D705B"/>
    <w:rsid w:val="001E36E6"/>
    <w:rsid w:val="001F214B"/>
    <w:rsid w:val="002050A9"/>
    <w:rsid w:val="002100B7"/>
    <w:rsid w:val="00221F90"/>
    <w:rsid w:val="00247E10"/>
    <w:rsid w:val="0027181D"/>
    <w:rsid w:val="00295ECB"/>
    <w:rsid w:val="002B174B"/>
    <w:rsid w:val="002B4E08"/>
    <w:rsid w:val="002B60D8"/>
    <w:rsid w:val="002B620A"/>
    <w:rsid w:val="002C558F"/>
    <w:rsid w:val="002D5864"/>
    <w:rsid w:val="002E574B"/>
    <w:rsid w:val="002E76B3"/>
    <w:rsid w:val="00351DDA"/>
    <w:rsid w:val="00357716"/>
    <w:rsid w:val="003717CB"/>
    <w:rsid w:val="00391552"/>
    <w:rsid w:val="003B4A46"/>
    <w:rsid w:val="003C268C"/>
    <w:rsid w:val="00417461"/>
    <w:rsid w:val="00434ACA"/>
    <w:rsid w:val="00483796"/>
    <w:rsid w:val="00491BE8"/>
    <w:rsid w:val="004A469D"/>
    <w:rsid w:val="004B14DF"/>
    <w:rsid w:val="004F06DB"/>
    <w:rsid w:val="00527725"/>
    <w:rsid w:val="00531CC2"/>
    <w:rsid w:val="00551740"/>
    <w:rsid w:val="005761D9"/>
    <w:rsid w:val="0057798D"/>
    <w:rsid w:val="005A17E4"/>
    <w:rsid w:val="005B316A"/>
    <w:rsid w:val="005B5976"/>
    <w:rsid w:val="006140D6"/>
    <w:rsid w:val="00620F4F"/>
    <w:rsid w:val="00621582"/>
    <w:rsid w:val="006440C2"/>
    <w:rsid w:val="00657B1D"/>
    <w:rsid w:val="006625DE"/>
    <w:rsid w:val="006962EE"/>
    <w:rsid w:val="00697053"/>
    <w:rsid w:val="006B1247"/>
    <w:rsid w:val="006B79A6"/>
    <w:rsid w:val="006F173E"/>
    <w:rsid w:val="007062EB"/>
    <w:rsid w:val="007206D4"/>
    <w:rsid w:val="00765760"/>
    <w:rsid w:val="00781597"/>
    <w:rsid w:val="007B1307"/>
    <w:rsid w:val="007E78E8"/>
    <w:rsid w:val="00801EA9"/>
    <w:rsid w:val="00820AB4"/>
    <w:rsid w:val="00821E3D"/>
    <w:rsid w:val="00830736"/>
    <w:rsid w:val="00834EB9"/>
    <w:rsid w:val="00854D75"/>
    <w:rsid w:val="00871AC5"/>
    <w:rsid w:val="00881740"/>
    <w:rsid w:val="008B3ED5"/>
    <w:rsid w:val="008C034C"/>
    <w:rsid w:val="008C0D49"/>
    <w:rsid w:val="008C0D4E"/>
    <w:rsid w:val="008C67C1"/>
    <w:rsid w:val="008D261E"/>
    <w:rsid w:val="0090106D"/>
    <w:rsid w:val="00903998"/>
    <w:rsid w:val="009054E7"/>
    <w:rsid w:val="009268CC"/>
    <w:rsid w:val="0097210D"/>
    <w:rsid w:val="0098043F"/>
    <w:rsid w:val="009852C7"/>
    <w:rsid w:val="00992357"/>
    <w:rsid w:val="00993821"/>
    <w:rsid w:val="009D21B4"/>
    <w:rsid w:val="009D44E6"/>
    <w:rsid w:val="009E3623"/>
    <w:rsid w:val="009F22D3"/>
    <w:rsid w:val="00A1160F"/>
    <w:rsid w:val="00A6036D"/>
    <w:rsid w:val="00A60596"/>
    <w:rsid w:val="00A7272A"/>
    <w:rsid w:val="00A96A50"/>
    <w:rsid w:val="00AA0CF8"/>
    <w:rsid w:val="00AA1809"/>
    <w:rsid w:val="00AB571A"/>
    <w:rsid w:val="00B04D31"/>
    <w:rsid w:val="00B36386"/>
    <w:rsid w:val="00B43CAD"/>
    <w:rsid w:val="00B50D61"/>
    <w:rsid w:val="00B51880"/>
    <w:rsid w:val="00B8222B"/>
    <w:rsid w:val="00B94CCE"/>
    <w:rsid w:val="00B9703A"/>
    <w:rsid w:val="00B9750D"/>
    <w:rsid w:val="00BB6800"/>
    <w:rsid w:val="00BE1515"/>
    <w:rsid w:val="00BF0AF5"/>
    <w:rsid w:val="00C23F6E"/>
    <w:rsid w:val="00C50606"/>
    <w:rsid w:val="00C50E85"/>
    <w:rsid w:val="00C53183"/>
    <w:rsid w:val="00C561AE"/>
    <w:rsid w:val="00C6523B"/>
    <w:rsid w:val="00CA6FB7"/>
    <w:rsid w:val="00CD438C"/>
    <w:rsid w:val="00CF681B"/>
    <w:rsid w:val="00D20576"/>
    <w:rsid w:val="00D4648C"/>
    <w:rsid w:val="00D83556"/>
    <w:rsid w:val="00D97518"/>
    <w:rsid w:val="00DD228D"/>
    <w:rsid w:val="00DE5E9A"/>
    <w:rsid w:val="00E02862"/>
    <w:rsid w:val="00E07158"/>
    <w:rsid w:val="00E32A65"/>
    <w:rsid w:val="00E341AB"/>
    <w:rsid w:val="00E55E05"/>
    <w:rsid w:val="00E8580E"/>
    <w:rsid w:val="00ED07EE"/>
    <w:rsid w:val="00EF033E"/>
    <w:rsid w:val="00F0175A"/>
    <w:rsid w:val="00F0426F"/>
    <w:rsid w:val="00F22F70"/>
    <w:rsid w:val="00F42242"/>
    <w:rsid w:val="00F52114"/>
    <w:rsid w:val="00F52752"/>
    <w:rsid w:val="00F664D5"/>
    <w:rsid w:val="00F76BE7"/>
    <w:rsid w:val="00FB5EBC"/>
    <w:rsid w:val="00FD20CE"/>
    <w:rsid w:val="00FD6FB7"/>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4184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9703A"/>
    <w:rPr>
      <w:rFonts w:ascii="Calibri" w:hAnsi="Calibri"/>
      <w:sz w:val="22"/>
    </w:rPr>
  </w:style>
  <w:style w:type="paragraph" w:styleId="Heading1">
    <w:name w:val="heading 1"/>
    <w:aliases w:val="Pocket"/>
    <w:basedOn w:val="Normal"/>
    <w:next w:val="Normal"/>
    <w:link w:val="Heading1Char"/>
    <w:uiPriority w:val="9"/>
    <w:qFormat/>
    <w:rsid w:val="00B970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9703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B9703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B9703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970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03A"/>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9"/>
    <w:rsid w:val="00B9703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B9703A"/>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B9703A"/>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B9703A"/>
    <w:rPr>
      <w:b/>
      <w:sz w:val="26"/>
      <w:u w:val="none"/>
    </w:rPr>
  </w:style>
  <w:style w:type="character" w:styleId="Hyperlink">
    <w:name w:val="Hyperlink"/>
    <w:aliases w:val="heading 1 (block title),Important,Read,Internet Link,Card Text"/>
    <w:basedOn w:val="DefaultParagraphFont"/>
    <w:uiPriority w:val="99"/>
    <w:unhideWhenUsed/>
    <w:rsid w:val="00B9703A"/>
    <w:rPr>
      <w:color w:val="0000FF" w:themeColor="hyperlink"/>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B9703A"/>
    <w:rPr>
      <w:b/>
      <w:sz w:val="22"/>
      <w:u w:val="single"/>
    </w:rPr>
  </w:style>
  <w:style w:type="paragraph" w:customStyle="1" w:styleId="card">
    <w:name w:val="card"/>
    <w:basedOn w:val="Normal"/>
    <w:next w:val="Normal"/>
    <w:link w:val="cardChar"/>
    <w:qFormat/>
    <w:rsid w:val="002B174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B174B"/>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B174B"/>
    <w:rPr>
      <w:b/>
      <w:u w:val="single"/>
    </w:rPr>
  </w:style>
  <w:style w:type="paragraph" w:customStyle="1" w:styleId="textbold">
    <w:name w:val="text bold"/>
    <w:basedOn w:val="Normal"/>
    <w:link w:val="underline"/>
    <w:qFormat/>
    <w:rsid w:val="002B174B"/>
    <w:pPr>
      <w:ind w:left="720"/>
      <w:jc w:val="both"/>
    </w:pPr>
    <w:rPr>
      <w:rFonts w:asciiTheme="minorHAnsi" w:hAnsiTheme="minorHAnsi"/>
      <w:b/>
      <w:sz w:val="24"/>
      <w:u w:val="single"/>
    </w:rPr>
  </w:style>
  <w:style w:type="paragraph" w:styleId="DocumentMap">
    <w:name w:val="Document Map"/>
    <w:basedOn w:val="Normal"/>
    <w:link w:val="DocumentMapChar"/>
    <w:uiPriority w:val="99"/>
    <w:semiHidden/>
    <w:unhideWhenUsed/>
    <w:rsid w:val="00B9703A"/>
    <w:rPr>
      <w:rFonts w:ascii="Lucida Grande" w:hAnsi="Lucida Grande" w:cs="Lucida Grande"/>
    </w:rPr>
  </w:style>
  <w:style w:type="character" w:customStyle="1" w:styleId="DocumentMapChar">
    <w:name w:val="Document Map Char"/>
    <w:basedOn w:val="DefaultParagraphFont"/>
    <w:link w:val="DocumentMap"/>
    <w:uiPriority w:val="99"/>
    <w:semiHidden/>
    <w:rsid w:val="00B9703A"/>
    <w:rPr>
      <w:rFonts w:ascii="Lucida Grande" w:hAnsi="Lucida Grande" w:cs="Lucida Grande"/>
      <w:sz w:val="22"/>
    </w:rPr>
  </w:style>
  <w:style w:type="paragraph" w:customStyle="1" w:styleId="tag">
    <w:name w:val="tag"/>
    <w:basedOn w:val="Normal"/>
    <w:next w:val="Normal"/>
    <w:link w:val="tagChar"/>
    <w:rsid w:val="002B174B"/>
    <w:rPr>
      <w:rFonts w:ascii="Times New Roman" w:eastAsia="Times New Roman" w:hAnsi="Times New Roman" w:cs="Times New Roman"/>
      <w:b/>
      <w:sz w:val="24"/>
      <w:szCs w:val="20"/>
    </w:rPr>
  </w:style>
  <w:style w:type="character" w:customStyle="1" w:styleId="tagChar">
    <w:name w:val="tag Char"/>
    <w:link w:val="tag"/>
    <w:rsid w:val="002B174B"/>
    <w:rPr>
      <w:rFonts w:ascii="Times New Roman" w:eastAsia="Times New Roman" w:hAnsi="Times New Roman" w:cs="Times New Roman"/>
      <w:b/>
      <w:szCs w:val="20"/>
    </w:rPr>
  </w:style>
  <w:style w:type="character" w:customStyle="1" w:styleId="TitleChar">
    <w:name w:val="Title Char"/>
    <w:aliases w:val="Bold Underlined Char,Block Heading Char,UNDERLINE Char,Cites and Cards Char,title Char"/>
    <w:basedOn w:val="DefaultParagraphFont"/>
    <w:link w:val="Title"/>
    <w:uiPriority w:val="6"/>
    <w:qFormat/>
    <w:rsid w:val="00992357"/>
    <w:rPr>
      <w:b/>
      <w:sz w:val="22"/>
      <w:u w:val="single"/>
    </w:rPr>
  </w:style>
  <w:style w:type="paragraph" w:styleId="Title">
    <w:name w:val="Title"/>
    <w:aliases w:val="Bold Underlined,Block Heading,UNDERLINE,Cites and Cards,title"/>
    <w:basedOn w:val="Normal"/>
    <w:next w:val="Normal"/>
    <w:link w:val="TitleChar"/>
    <w:uiPriority w:val="6"/>
    <w:qFormat/>
    <w:rsid w:val="00992357"/>
    <w:pPr>
      <w:ind w:left="720"/>
      <w:outlineLvl w:val="0"/>
    </w:pPr>
    <w:rPr>
      <w:rFonts w:asciiTheme="minorHAnsi" w:hAnsiTheme="minorHAnsi"/>
      <w:b/>
      <w:u w:val="single"/>
    </w:rPr>
  </w:style>
  <w:style w:type="character" w:customStyle="1" w:styleId="TitleChar1">
    <w:name w:val="Title Char1"/>
    <w:basedOn w:val="DefaultParagraphFont"/>
    <w:uiPriority w:val="10"/>
    <w:rsid w:val="00992357"/>
    <w:rPr>
      <w:rFonts w:asciiTheme="majorHAnsi" w:eastAsiaTheme="majorEastAsia" w:hAnsiTheme="majorHAnsi" w:cstheme="majorBidi"/>
      <w:color w:val="17365D" w:themeColor="text2" w:themeShade="BF"/>
      <w:spacing w:val="5"/>
      <w:kern w:val="28"/>
      <w:sz w:val="52"/>
      <w:szCs w:val="52"/>
    </w:rPr>
  </w:style>
  <w:style w:type="character" w:customStyle="1" w:styleId="Author">
    <w:name w:val="Author"/>
    <w:aliases w:val="Style Date"/>
    <w:uiPriority w:val="1"/>
    <w:qFormat/>
    <w:rsid w:val="00992357"/>
    <w:rPr>
      <w:b/>
      <w:bCs/>
      <w:sz w:val="24"/>
      <w:szCs w:val="24"/>
    </w:rPr>
  </w:style>
  <w:style w:type="character" w:customStyle="1" w:styleId="Heading1Char">
    <w:name w:val="Heading 1 Char"/>
    <w:aliases w:val="Pocket Char"/>
    <w:basedOn w:val="DefaultParagraphFont"/>
    <w:link w:val="Heading1"/>
    <w:uiPriority w:val="9"/>
    <w:rsid w:val="00B9703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9703A"/>
    <w:rPr>
      <w:rFonts w:asciiTheme="majorHAnsi" w:eastAsiaTheme="majorEastAsia" w:hAnsiTheme="majorHAnsi" w:cstheme="majorBidi"/>
      <w:b/>
      <w:bCs/>
      <w:sz w:val="44"/>
      <w:szCs w:val="44"/>
      <w:u w:val="double"/>
    </w:rPr>
  </w:style>
  <w:style w:type="paragraph" w:styleId="NoSpacing">
    <w:name w:val="No Spacing"/>
    <w:uiPriority w:val="1"/>
    <w:rsid w:val="00B9703A"/>
  </w:style>
  <w:style w:type="paragraph" w:styleId="ListParagraph">
    <w:name w:val="List Paragraph"/>
    <w:basedOn w:val="Normal"/>
    <w:uiPriority w:val="34"/>
    <w:rsid w:val="00B9703A"/>
    <w:pPr>
      <w:ind w:left="720"/>
      <w:contextualSpacing/>
    </w:pPr>
  </w:style>
  <w:style w:type="paragraph" w:styleId="Header">
    <w:name w:val="header"/>
    <w:basedOn w:val="Normal"/>
    <w:link w:val="HeaderChar"/>
    <w:uiPriority w:val="99"/>
    <w:unhideWhenUsed/>
    <w:rsid w:val="00B9703A"/>
    <w:pPr>
      <w:tabs>
        <w:tab w:val="center" w:pos="4320"/>
        <w:tab w:val="right" w:pos="8640"/>
      </w:tabs>
    </w:pPr>
  </w:style>
  <w:style w:type="character" w:customStyle="1" w:styleId="HeaderChar">
    <w:name w:val="Header Char"/>
    <w:basedOn w:val="DefaultParagraphFont"/>
    <w:link w:val="Header"/>
    <w:uiPriority w:val="99"/>
    <w:rsid w:val="00B9703A"/>
    <w:rPr>
      <w:rFonts w:ascii="Calibri" w:hAnsi="Calibri"/>
      <w:sz w:val="22"/>
    </w:rPr>
  </w:style>
  <w:style w:type="paragraph" w:styleId="Footer">
    <w:name w:val="footer"/>
    <w:basedOn w:val="Normal"/>
    <w:link w:val="FooterChar"/>
    <w:uiPriority w:val="99"/>
    <w:unhideWhenUsed/>
    <w:rsid w:val="00B9703A"/>
    <w:pPr>
      <w:tabs>
        <w:tab w:val="center" w:pos="4320"/>
        <w:tab w:val="right" w:pos="8640"/>
      </w:tabs>
    </w:pPr>
  </w:style>
  <w:style w:type="character" w:customStyle="1" w:styleId="FooterChar">
    <w:name w:val="Footer Char"/>
    <w:basedOn w:val="DefaultParagraphFont"/>
    <w:link w:val="Footer"/>
    <w:uiPriority w:val="99"/>
    <w:rsid w:val="00B9703A"/>
    <w:rPr>
      <w:rFonts w:ascii="Calibri" w:hAnsi="Calibri"/>
      <w:sz w:val="22"/>
    </w:rPr>
  </w:style>
  <w:style w:type="character" w:styleId="PageNumber">
    <w:name w:val="page number"/>
    <w:basedOn w:val="DefaultParagraphFont"/>
    <w:uiPriority w:val="99"/>
    <w:semiHidden/>
    <w:unhideWhenUsed/>
    <w:rsid w:val="00B970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9703A"/>
    <w:rPr>
      <w:rFonts w:ascii="Calibri" w:hAnsi="Calibri"/>
      <w:sz w:val="22"/>
    </w:rPr>
  </w:style>
  <w:style w:type="paragraph" w:styleId="Heading1">
    <w:name w:val="heading 1"/>
    <w:aliases w:val="Pocket"/>
    <w:basedOn w:val="Normal"/>
    <w:next w:val="Normal"/>
    <w:link w:val="Heading1Char"/>
    <w:uiPriority w:val="9"/>
    <w:qFormat/>
    <w:rsid w:val="00B9703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9703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B9703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B9703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B970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03A"/>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9"/>
    <w:rsid w:val="00B9703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B9703A"/>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B9703A"/>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B9703A"/>
    <w:rPr>
      <w:b/>
      <w:sz w:val="26"/>
      <w:u w:val="none"/>
    </w:rPr>
  </w:style>
  <w:style w:type="character" w:styleId="Hyperlink">
    <w:name w:val="Hyperlink"/>
    <w:aliases w:val="heading 1 (block title),Important,Read,Internet Link,Card Text"/>
    <w:basedOn w:val="DefaultParagraphFont"/>
    <w:uiPriority w:val="99"/>
    <w:unhideWhenUsed/>
    <w:rsid w:val="00B9703A"/>
    <w:rPr>
      <w:color w:val="0000FF" w:themeColor="hyperlink"/>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B9703A"/>
    <w:rPr>
      <w:b/>
      <w:sz w:val="22"/>
      <w:u w:val="single"/>
    </w:rPr>
  </w:style>
  <w:style w:type="paragraph" w:customStyle="1" w:styleId="card">
    <w:name w:val="card"/>
    <w:basedOn w:val="Normal"/>
    <w:next w:val="Normal"/>
    <w:link w:val="cardChar"/>
    <w:qFormat/>
    <w:rsid w:val="002B174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B174B"/>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2B174B"/>
    <w:rPr>
      <w:b/>
      <w:u w:val="single"/>
    </w:rPr>
  </w:style>
  <w:style w:type="paragraph" w:customStyle="1" w:styleId="textbold">
    <w:name w:val="text bold"/>
    <w:basedOn w:val="Normal"/>
    <w:link w:val="underline"/>
    <w:qFormat/>
    <w:rsid w:val="002B174B"/>
    <w:pPr>
      <w:ind w:left="720"/>
      <w:jc w:val="both"/>
    </w:pPr>
    <w:rPr>
      <w:rFonts w:asciiTheme="minorHAnsi" w:hAnsiTheme="minorHAnsi"/>
      <w:b/>
      <w:sz w:val="24"/>
      <w:u w:val="single"/>
    </w:rPr>
  </w:style>
  <w:style w:type="paragraph" w:styleId="DocumentMap">
    <w:name w:val="Document Map"/>
    <w:basedOn w:val="Normal"/>
    <w:link w:val="DocumentMapChar"/>
    <w:uiPriority w:val="99"/>
    <w:semiHidden/>
    <w:unhideWhenUsed/>
    <w:rsid w:val="00B9703A"/>
    <w:rPr>
      <w:rFonts w:ascii="Lucida Grande" w:hAnsi="Lucida Grande" w:cs="Lucida Grande"/>
    </w:rPr>
  </w:style>
  <w:style w:type="character" w:customStyle="1" w:styleId="DocumentMapChar">
    <w:name w:val="Document Map Char"/>
    <w:basedOn w:val="DefaultParagraphFont"/>
    <w:link w:val="DocumentMap"/>
    <w:uiPriority w:val="99"/>
    <w:semiHidden/>
    <w:rsid w:val="00B9703A"/>
    <w:rPr>
      <w:rFonts w:ascii="Lucida Grande" w:hAnsi="Lucida Grande" w:cs="Lucida Grande"/>
      <w:sz w:val="22"/>
    </w:rPr>
  </w:style>
  <w:style w:type="paragraph" w:customStyle="1" w:styleId="tag">
    <w:name w:val="tag"/>
    <w:basedOn w:val="Normal"/>
    <w:next w:val="Normal"/>
    <w:link w:val="tagChar"/>
    <w:rsid w:val="002B174B"/>
    <w:rPr>
      <w:rFonts w:ascii="Times New Roman" w:eastAsia="Times New Roman" w:hAnsi="Times New Roman" w:cs="Times New Roman"/>
      <w:b/>
      <w:sz w:val="24"/>
      <w:szCs w:val="20"/>
    </w:rPr>
  </w:style>
  <w:style w:type="character" w:customStyle="1" w:styleId="tagChar">
    <w:name w:val="tag Char"/>
    <w:link w:val="tag"/>
    <w:rsid w:val="002B174B"/>
    <w:rPr>
      <w:rFonts w:ascii="Times New Roman" w:eastAsia="Times New Roman" w:hAnsi="Times New Roman" w:cs="Times New Roman"/>
      <w:b/>
      <w:szCs w:val="20"/>
    </w:rPr>
  </w:style>
  <w:style w:type="character" w:customStyle="1" w:styleId="TitleChar">
    <w:name w:val="Title Char"/>
    <w:aliases w:val="Bold Underlined Char,Block Heading Char,UNDERLINE Char,Cites and Cards Char,title Char"/>
    <w:basedOn w:val="DefaultParagraphFont"/>
    <w:link w:val="Title"/>
    <w:uiPriority w:val="6"/>
    <w:qFormat/>
    <w:rsid w:val="00992357"/>
    <w:rPr>
      <w:b/>
      <w:sz w:val="22"/>
      <w:u w:val="single"/>
    </w:rPr>
  </w:style>
  <w:style w:type="paragraph" w:styleId="Title">
    <w:name w:val="Title"/>
    <w:aliases w:val="Bold Underlined,Block Heading,UNDERLINE,Cites and Cards,title"/>
    <w:basedOn w:val="Normal"/>
    <w:next w:val="Normal"/>
    <w:link w:val="TitleChar"/>
    <w:uiPriority w:val="6"/>
    <w:qFormat/>
    <w:rsid w:val="00992357"/>
    <w:pPr>
      <w:ind w:left="720"/>
      <w:outlineLvl w:val="0"/>
    </w:pPr>
    <w:rPr>
      <w:rFonts w:asciiTheme="minorHAnsi" w:hAnsiTheme="minorHAnsi"/>
      <w:b/>
      <w:u w:val="single"/>
    </w:rPr>
  </w:style>
  <w:style w:type="character" w:customStyle="1" w:styleId="TitleChar1">
    <w:name w:val="Title Char1"/>
    <w:basedOn w:val="DefaultParagraphFont"/>
    <w:uiPriority w:val="10"/>
    <w:rsid w:val="00992357"/>
    <w:rPr>
      <w:rFonts w:asciiTheme="majorHAnsi" w:eastAsiaTheme="majorEastAsia" w:hAnsiTheme="majorHAnsi" w:cstheme="majorBidi"/>
      <w:color w:val="17365D" w:themeColor="text2" w:themeShade="BF"/>
      <w:spacing w:val="5"/>
      <w:kern w:val="28"/>
      <w:sz w:val="52"/>
      <w:szCs w:val="52"/>
    </w:rPr>
  </w:style>
  <w:style w:type="character" w:customStyle="1" w:styleId="Author">
    <w:name w:val="Author"/>
    <w:aliases w:val="Style Date"/>
    <w:uiPriority w:val="1"/>
    <w:qFormat/>
    <w:rsid w:val="00992357"/>
    <w:rPr>
      <w:b/>
      <w:bCs/>
      <w:sz w:val="24"/>
      <w:szCs w:val="24"/>
    </w:rPr>
  </w:style>
  <w:style w:type="character" w:customStyle="1" w:styleId="Heading1Char">
    <w:name w:val="Heading 1 Char"/>
    <w:aliases w:val="Pocket Char"/>
    <w:basedOn w:val="DefaultParagraphFont"/>
    <w:link w:val="Heading1"/>
    <w:uiPriority w:val="9"/>
    <w:rsid w:val="00B9703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9703A"/>
    <w:rPr>
      <w:rFonts w:asciiTheme="majorHAnsi" w:eastAsiaTheme="majorEastAsia" w:hAnsiTheme="majorHAnsi" w:cstheme="majorBidi"/>
      <w:b/>
      <w:bCs/>
      <w:sz w:val="44"/>
      <w:szCs w:val="44"/>
      <w:u w:val="double"/>
    </w:rPr>
  </w:style>
  <w:style w:type="paragraph" w:styleId="NoSpacing">
    <w:name w:val="No Spacing"/>
    <w:uiPriority w:val="1"/>
    <w:rsid w:val="00B9703A"/>
  </w:style>
  <w:style w:type="paragraph" w:styleId="ListParagraph">
    <w:name w:val="List Paragraph"/>
    <w:basedOn w:val="Normal"/>
    <w:uiPriority w:val="34"/>
    <w:rsid w:val="00B9703A"/>
    <w:pPr>
      <w:ind w:left="720"/>
      <w:contextualSpacing/>
    </w:pPr>
  </w:style>
  <w:style w:type="paragraph" w:styleId="Header">
    <w:name w:val="header"/>
    <w:basedOn w:val="Normal"/>
    <w:link w:val="HeaderChar"/>
    <w:uiPriority w:val="99"/>
    <w:unhideWhenUsed/>
    <w:rsid w:val="00B9703A"/>
    <w:pPr>
      <w:tabs>
        <w:tab w:val="center" w:pos="4320"/>
        <w:tab w:val="right" w:pos="8640"/>
      </w:tabs>
    </w:pPr>
  </w:style>
  <w:style w:type="character" w:customStyle="1" w:styleId="HeaderChar">
    <w:name w:val="Header Char"/>
    <w:basedOn w:val="DefaultParagraphFont"/>
    <w:link w:val="Header"/>
    <w:uiPriority w:val="99"/>
    <w:rsid w:val="00B9703A"/>
    <w:rPr>
      <w:rFonts w:ascii="Calibri" w:hAnsi="Calibri"/>
      <w:sz w:val="22"/>
    </w:rPr>
  </w:style>
  <w:style w:type="paragraph" w:styleId="Footer">
    <w:name w:val="footer"/>
    <w:basedOn w:val="Normal"/>
    <w:link w:val="FooterChar"/>
    <w:uiPriority w:val="99"/>
    <w:unhideWhenUsed/>
    <w:rsid w:val="00B9703A"/>
    <w:pPr>
      <w:tabs>
        <w:tab w:val="center" w:pos="4320"/>
        <w:tab w:val="right" w:pos="8640"/>
      </w:tabs>
    </w:pPr>
  </w:style>
  <w:style w:type="character" w:customStyle="1" w:styleId="FooterChar">
    <w:name w:val="Footer Char"/>
    <w:basedOn w:val="DefaultParagraphFont"/>
    <w:link w:val="Footer"/>
    <w:uiPriority w:val="99"/>
    <w:rsid w:val="00B9703A"/>
    <w:rPr>
      <w:rFonts w:ascii="Calibri" w:hAnsi="Calibri"/>
      <w:sz w:val="22"/>
    </w:rPr>
  </w:style>
  <w:style w:type="character" w:styleId="PageNumber">
    <w:name w:val="page number"/>
    <w:basedOn w:val="DefaultParagraphFont"/>
    <w:uiPriority w:val="99"/>
    <w:semiHidden/>
    <w:unhideWhenUsed/>
    <w:rsid w:val="00B9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urist.org/forum/2013/03/amos-guiora-drone-policy.php" TargetMode="External"/><Relationship Id="rId7" Type="http://schemas.openxmlformats.org/officeDocument/2006/relationships/hyperlink" Target="http://wiki.ikmemergent.net/files/090911-ikm-working-paper-5-policy-making-as-discourse.pdf%20" TargetMode="External"/><Relationship Id="rId8" Type="http://schemas.openxmlformats.org/officeDocument/2006/relationships/hyperlink" Target="http://equality101.net/?p=1886"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16</Pages>
  <Words>11549</Words>
  <Characters>65834</Characters>
  <Application>Microsoft Macintosh Word</Application>
  <DocSecurity>0</DocSecurity>
  <Lines>548</Lines>
  <Paragraphs>154</Paragraphs>
  <ScaleCrop>false</ScaleCrop>
  <Company/>
  <LinksUpToDate>false</LinksUpToDate>
  <CharactersWithSpaces>77229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2013-10-20T00:09:00Z</dcterms:created>
  <dcterms:modified xsi:type="dcterms:W3CDTF">2013-10-20T00:09:00Z</dcterms:modified>
</cp:coreProperties>
</file>