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D3C76" w:rsidP="00DD3C76">
      <w:pPr>
        <w:pStyle w:val="Heading2"/>
      </w:pPr>
      <w:r>
        <w:t>1AC</w:t>
      </w:r>
    </w:p>
    <w:p w:rsidR="00DD3C76" w:rsidRDefault="00DD3C76" w:rsidP="00DD3C76">
      <w:pPr>
        <w:pStyle w:val="Heading3"/>
      </w:pPr>
      <w:r>
        <w:lastRenderedPageBreak/>
        <w:t>1AC---LEGITIMACY</w:t>
      </w:r>
    </w:p>
    <w:p w:rsidR="00DD3C76" w:rsidRPr="00CD1EF6" w:rsidRDefault="00DD3C76" w:rsidP="00DD3C76">
      <w:pPr>
        <w:pStyle w:val="Heading4"/>
        <w:rPr>
          <w:u w:val="single"/>
        </w:rPr>
      </w:pPr>
      <w:r w:rsidRPr="00CD1EF6">
        <w:rPr>
          <w:u w:val="single"/>
        </w:rPr>
        <w:t>CONTENTION 1 IS LEGITIMACY:</w:t>
      </w:r>
    </w:p>
    <w:p w:rsidR="00DD3C76" w:rsidRDefault="00DD3C76" w:rsidP="00DD3C76">
      <w:pPr>
        <w:pStyle w:val="Heading4"/>
      </w:pPr>
      <w:r>
        <w:t xml:space="preserve">Current US detention policies are </w:t>
      </w:r>
      <w:r w:rsidRPr="005A2E44">
        <w:rPr>
          <w:u w:val="single"/>
        </w:rPr>
        <w:t>collapsing</w:t>
      </w:r>
      <w:r>
        <w:t xml:space="preserve"> US legitimacy in the rule of law</w:t>
      </w:r>
    </w:p>
    <w:p w:rsidR="00DD3C76" w:rsidRDefault="00DD3C76" w:rsidP="00DD3C76">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DD3C76" w:rsidRPr="00CD1EF6" w:rsidRDefault="00DD3C76" w:rsidP="00DD3C76">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DD3C76" w:rsidRDefault="00DD3C76" w:rsidP="00DD3C76">
      <w:pPr>
        <w:pStyle w:val="Heading4"/>
      </w:pPr>
      <w:r>
        <w:t>First, military courts hamper US credibility---the plan’s key</w:t>
      </w:r>
    </w:p>
    <w:p w:rsidR="00DD3C76" w:rsidRDefault="00DD3C76" w:rsidP="00DD3C76">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DD3C76" w:rsidRPr="00BE5221" w:rsidRDefault="00DD3C76" w:rsidP="00DD3C76">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DD3C76" w:rsidRPr="00635828" w:rsidRDefault="00DD3C76" w:rsidP="00DD3C76"/>
    <w:p w:rsidR="00DD3C76" w:rsidRDefault="00DD3C76" w:rsidP="00DD3C76">
      <w:pPr>
        <w:pStyle w:val="Heading4"/>
      </w:pPr>
      <w:r>
        <w:t>Second, current US policy conveys xenophobia---independently decks legitimacy</w:t>
      </w:r>
    </w:p>
    <w:p w:rsidR="00DD3C76" w:rsidRDefault="00DD3C76" w:rsidP="00DD3C76">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DD3C76" w:rsidRPr="00CD1EF6" w:rsidRDefault="00DD3C76" w:rsidP="00DD3C76">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w:t>
      </w:r>
      <w:r w:rsidRPr="00F9777A">
        <w:rPr>
          <w:sz w:val="16"/>
        </w:rPr>
        <w:lastRenderedPageBreak/>
        <w:t>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DD3C76" w:rsidRPr="004B0A4A" w:rsidRDefault="00DD3C76" w:rsidP="00DD3C76">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DD3C76" w:rsidRPr="004B0A4A" w:rsidRDefault="00DD3C76" w:rsidP="00DD3C76">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DD3C76" w:rsidRDefault="00DD3C76" w:rsidP="00DD3C76">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DD3C76" w:rsidRDefault="00DD3C76" w:rsidP="00DD3C76">
      <w:pPr>
        <w:pStyle w:val="Heading4"/>
        <w:rPr>
          <w:rFonts w:ascii="Arial Narrow" w:hAnsi="Arial Narrow" w:cs="Times New Roman"/>
        </w:rPr>
      </w:pPr>
      <w:r>
        <w:t>Nuclear war</w:t>
      </w:r>
    </w:p>
    <w:p w:rsidR="00DD3C76" w:rsidRPr="00A753EF" w:rsidRDefault="00DD3C76" w:rsidP="00DD3C76">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DD3C76" w:rsidRDefault="00DD3C76" w:rsidP="00DD3C76">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DD3C76" w:rsidRPr="00705896" w:rsidRDefault="00DD3C76" w:rsidP="00DD3C76">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DD3C76" w:rsidRPr="005E5DFD" w:rsidRDefault="00DD3C76" w:rsidP="00DD3C76">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DD3C76" w:rsidRPr="00705896" w:rsidRDefault="00DD3C76" w:rsidP="00DD3C76">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DD3C76" w:rsidRPr="00BB5633" w:rsidRDefault="00DD3C76" w:rsidP="00DD3C76">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DD3C76" w:rsidRPr="00BB5633" w:rsidRDefault="00DD3C76" w:rsidP="00DD3C76">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DD3C76" w:rsidRDefault="00DD3C76" w:rsidP="00DD3C76">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DD3C76" w:rsidRDefault="00DD3C76" w:rsidP="00DD3C76">
      <w:pPr>
        <w:pStyle w:val="Heading4"/>
      </w:pPr>
      <w:r>
        <w:t xml:space="preserve">Warming causes </w:t>
      </w:r>
      <w:r w:rsidRPr="00705896">
        <w:rPr>
          <w:u w:val="single"/>
        </w:rPr>
        <w:t>extinction</w:t>
      </w:r>
    </w:p>
    <w:p w:rsidR="00DD3C76" w:rsidRPr="00F87FD5" w:rsidRDefault="00DD3C76" w:rsidP="00DD3C76">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DD3C76" w:rsidRDefault="00DD3C76" w:rsidP="00DD3C76">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DD3C76" w:rsidRDefault="00DD3C76" w:rsidP="00DD3C76">
      <w:pPr>
        <w:pStyle w:val="Heading4"/>
      </w:pPr>
      <w:r>
        <w:lastRenderedPageBreak/>
        <w:t xml:space="preserve">Diseases </w:t>
      </w:r>
      <w:r w:rsidRPr="00705896">
        <w:rPr>
          <w:u w:val="single"/>
        </w:rPr>
        <w:t>end civilization</w:t>
      </w:r>
    </w:p>
    <w:p w:rsidR="00DD3C76" w:rsidRDefault="00DD3C76" w:rsidP="00DD3C76">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DD3C76" w:rsidRDefault="00DD3C76" w:rsidP="00DD3C76">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DD3C76" w:rsidRDefault="00DD3C76" w:rsidP="00DD3C76">
      <w:pPr>
        <w:pStyle w:val="Heading4"/>
      </w:pPr>
      <w:r w:rsidRPr="008E2F59">
        <w:rPr>
          <w:u w:val="single"/>
        </w:rPr>
        <w:t>Judicial involvement is key</w:t>
      </w:r>
      <w:r>
        <w:t xml:space="preserve"> to the credibility of detention decisions</w:t>
      </w:r>
    </w:p>
    <w:p w:rsidR="00DD3C76" w:rsidRDefault="00DD3C76" w:rsidP="00DD3C76">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DD3C76" w:rsidRPr="00E27C1B" w:rsidRDefault="00DD3C76" w:rsidP="00DD3C76">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DD3C76" w:rsidRDefault="00DD3C76" w:rsidP="00DD3C76">
      <w:pPr>
        <w:pStyle w:val="Heading3"/>
      </w:pPr>
      <w:r>
        <w:lastRenderedPageBreak/>
        <w:t>1AC---DEMOCRACY</w:t>
      </w:r>
    </w:p>
    <w:p w:rsidR="00DD3C76" w:rsidRDefault="00DD3C76" w:rsidP="00DD3C76">
      <w:pPr>
        <w:pStyle w:val="Heading4"/>
        <w:rPr>
          <w:u w:val="single"/>
        </w:rPr>
      </w:pPr>
      <w:r>
        <w:rPr>
          <w:u w:val="single"/>
        </w:rPr>
        <w:t>CONTENTION 2 IS DEMOCRACY</w:t>
      </w:r>
    </w:p>
    <w:p w:rsidR="00DD3C76" w:rsidRDefault="00DD3C76" w:rsidP="00DD3C76">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DD3C76" w:rsidRDefault="00DD3C76" w:rsidP="00DD3C76">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DD3C76" w:rsidRDefault="00DD3C76" w:rsidP="00DD3C76">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DD3C76" w:rsidRDefault="00DD3C76" w:rsidP="00DD3C76">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DD3C76" w:rsidRDefault="00DD3C76" w:rsidP="00DD3C76">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DD3C76" w:rsidRPr="00C45F23" w:rsidRDefault="00DD3C76" w:rsidP="00DD3C76">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DD3C76" w:rsidRDefault="00DD3C76" w:rsidP="00DD3C76">
      <w:pPr>
        <w:pStyle w:val="Heading4"/>
      </w:pPr>
      <w:r w:rsidRPr="00231B72">
        <w:rPr>
          <w:u w:val="single"/>
        </w:rPr>
        <w:t>US detention policy is key</w:t>
      </w:r>
      <w:r>
        <w:t>---it has justified democratic backsliding globally</w:t>
      </w:r>
    </w:p>
    <w:p w:rsidR="00DD3C76" w:rsidRDefault="00DD3C76" w:rsidP="00DD3C76">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DD3C76" w:rsidRDefault="00DD3C76" w:rsidP="00DD3C76">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DD3C76" w:rsidRDefault="00DD3C76" w:rsidP="00DD3C76">
      <w:pPr>
        <w:pStyle w:val="Heading4"/>
      </w:pPr>
      <w:r>
        <w:t>The plan reaffirms US commitment to the rule of law---modeled</w:t>
      </w:r>
    </w:p>
    <w:p w:rsidR="00DD3C76" w:rsidRDefault="00DD3C76" w:rsidP="00DD3C76">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DD3C76" w:rsidRDefault="00DD3C76" w:rsidP="00DD3C76">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DD3C76" w:rsidRPr="00F63859" w:rsidRDefault="00DD3C76" w:rsidP="00DD3C76">
      <w:pPr>
        <w:pStyle w:val="Heading4"/>
      </w:pPr>
      <w:r>
        <w:t xml:space="preserve">Global democratic transitions are inevitable---the only way for the US to bolster democracies is constitutionalism---prevents </w:t>
      </w:r>
      <w:r w:rsidRPr="0017178E">
        <w:rPr>
          <w:u w:val="single"/>
        </w:rPr>
        <w:t>war</w:t>
      </w:r>
    </w:p>
    <w:p w:rsidR="00DD3C76" w:rsidRDefault="00DD3C76" w:rsidP="00DD3C76">
      <w:r>
        <w:t xml:space="preserve">Fareed </w:t>
      </w:r>
      <w:r w:rsidRPr="00972F4F">
        <w:rPr>
          <w:rStyle w:val="StyleStyleBold12pt"/>
        </w:rPr>
        <w:t>Zakaria 97</w:t>
      </w:r>
      <w:r>
        <w:t>, PhD Poli Sci @ Harvard, Managing Editor of Foreign Affairs, 1997, Lexis</w:t>
      </w:r>
    </w:p>
    <w:p w:rsidR="00DD3C76" w:rsidRDefault="00DD3C76" w:rsidP="00DD3C76">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DD3C76" w:rsidRDefault="00DD3C76" w:rsidP="00DD3C76">
      <w:pPr>
        <w:pStyle w:val="Heading4"/>
      </w:pPr>
      <w:r>
        <w:lastRenderedPageBreak/>
        <w:t xml:space="preserve">Democratic backsliding causes </w:t>
      </w:r>
      <w:r w:rsidRPr="00EE3B8A">
        <w:rPr>
          <w:u w:val="single"/>
        </w:rPr>
        <w:t>great power war</w:t>
      </w:r>
    </w:p>
    <w:p w:rsidR="00DD3C76" w:rsidRDefault="00DD3C76" w:rsidP="00DD3C76">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DD3C76" w:rsidRDefault="00DD3C76" w:rsidP="00DD3C76">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DD3C76" w:rsidRDefault="00DD3C76" w:rsidP="00DD3C76">
      <w:pPr>
        <w:pStyle w:val="Heading4"/>
      </w:pPr>
      <w:r>
        <w:t xml:space="preserve">Independently, the plan prevents eroding checks on executive power that creates </w:t>
      </w:r>
      <w:r w:rsidRPr="00E13E6A">
        <w:rPr>
          <w:u w:val="single"/>
        </w:rPr>
        <w:t>global dissident crack-down</w:t>
      </w:r>
    </w:p>
    <w:p w:rsidR="00DD3C76" w:rsidRDefault="00DD3C76" w:rsidP="00DD3C76">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DD3C76" w:rsidRDefault="00DD3C76" w:rsidP="00DD3C76">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DD3C76" w:rsidRPr="00982A3A" w:rsidRDefault="00DD3C76" w:rsidP="00DD3C76">
      <w:pPr>
        <w:pStyle w:val="Heading4"/>
      </w:pPr>
      <w:r>
        <w:t xml:space="preserve">Chinese crackdowns on Uighurs make them stronger and </w:t>
      </w:r>
      <w:r w:rsidRPr="00E13E6A">
        <w:rPr>
          <w:u w:val="single"/>
        </w:rPr>
        <w:t>cause Asian war</w:t>
      </w:r>
    </w:p>
    <w:p w:rsidR="00DD3C76" w:rsidRPr="00982A3A" w:rsidRDefault="00DD3C76" w:rsidP="00DD3C76">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DD3C76" w:rsidRPr="00633A2C" w:rsidRDefault="00DD3C76" w:rsidP="00DD3C76">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DD3C76" w:rsidRDefault="00DD3C76" w:rsidP="00DD3C76">
      <w:pPr>
        <w:pStyle w:val="Heading4"/>
      </w:pPr>
      <w:r>
        <w:t xml:space="preserve">Asian war goes </w:t>
      </w:r>
      <w:r>
        <w:rPr>
          <w:u w:val="single"/>
        </w:rPr>
        <w:t>nuclear</w:t>
      </w:r>
      <w:r>
        <w:t xml:space="preserve">---no defense---interdependence and institutions don’t check </w:t>
      </w:r>
    </w:p>
    <w:p w:rsidR="00DD3C76" w:rsidRPr="00C94070" w:rsidRDefault="00DD3C76" w:rsidP="00DD3C76">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DD3C76" w:rsidRPr="002E1171" w:rsidRDefault="00DD3C76" w:rsidP="00DD3C76">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DD3C76" w:rsidRDefault="00DD3C76" w:rsidP="00DD3C76">
      <w:pPr>
        <w:pStyle w:val="Heading3"/>
      </w:pPr>
      <w:r>
        <w:lastRenderedPageBreak/>
        <w:t>1AC---PLAN</w:t>
      </w:r>
    </w:p>
    <w:p w:rsidR="00DD3C76" w:rsidRDefault="00DD3C76" w:rsidP="00DD3C76">
      <w:pPr>
        <w:pStyle w:val="Heading4"/>
      </w:pPr>
      <w:r>
        <w:t>PLAN TEXT:</w:t>
      </w:r>
    </w:p>
    <w:p w:rsidR="00DD3C76" w:rsidRPr="00F4559A" w:rsidRDefault="00DD3C76" w:rsidP="00DD3C76">
      <w:pPr>
        <w:pStyle w:val="Heading4"/>
      </w:pPr>
      <w:r>
        <w:t>The United States Federal Government should grant Article III Courts exclusive jurisdiction over the United States’ indefinite detention policy as described in the 2001 Authorization for Use of Military Force.</w:t>
      </w:r>
    </w:p>
    <w:p w:rsidR="00DD3C76" w:rsidRDefault="00DD3C76" w:rsidP="00DD3C76">
      <w:pPr>
        <w:pStyle w:val="Heading3"/>
      </w:pPr>
      <w:r>
        <w:lastRenderedPageBreak/>
        <w:t>1AC---SOLVENCY</w:t>
      </w:r>
    </w:p>
    <w:p w:rsidR="00DD3C76" w:rsidRDefault="00DD3C76" w:rsidP="00DD3C76">
      <w:pPr>
        <w:pStyle w:val="Heading4"/>
        <w:rPr>
          <w:u w:val="single"/>
        </w:rPr>
      </w:pPr>
      <w:r w:rsidRPr="00083F4B">
        <w:rPr>
          <w:u w:val="single"/>
        </w:rPr>
        <w:t>CONTENTION 3 IS SOLVENCY</w:t>
      </w:r>
    </w:p>
    <w:p w:rsidR="00DD3C76" w:rsidRPr="00103086" w:rsidRDefault="00DD3C76" w:rsidP="00DD3C76">
      <w:pPr>
        <w:pStyle w:val="Heading4"/>
        <w:rPr>
          <w:sz w:val="16"/>
        </w:rPr>
      </w:pPr>
      <w:r>
        <w:t>Federal courts are critical to resolving US legitimacy abroad</w:t>
      </w:r>
    </w:p>
    <w:p w:rsidR="00DD3C76" w:rsidRDefault="00DD3C76" w:rsidP="00DD3C76">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DD3C76" w:rsidRPr="00386442" w:rsidRDefault="00DD3C76" w:rsidP="00DD3C76">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DD3C76" w:rsidRDefault="00DD3C76" w:rsidP="00DD3C76">
      <w:pPr>
        <w:pStyle w:val="Heading4"/>
      </w:pPr>
      <w:r>
        <w:t>Federal courts are the most effective method---critics are fear-mongers</w:t>
      </w:r>
    </w:p>
    <w:p w:rsidR="00DD3C76" w:rsidRDefault="00DD3C76" w:rsidP="00DD3C76">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DD3C76" w:rsidRPr="00675813" w:rsidRDefault="00DD3C76" w:rsidP="00DD3C76">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DD3C76" w:rsidRDefault="00DD3C76" w:rsidP="00DD3C76">
      <w:pPr>
        <w:pStyle w:val="Heading4"/>
      </w:pPr>
      <w:r>
        <w:t>Comprehensive research proves federal courts solve</w:t>
      </w:r>
    </w:p>
    <w:p w:rsidR="00DD3C76" w:rsidRDefault="00DD3C76" w:rsidP="00DD3C76">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DD3C76" w:rsidRDefault="00DD3C76" w:rsidP="00DD3C76">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DD3C76" w:rsidRDefault="00DD3C76" w:rsidP="00DD3C76">
      <w:pPr>
        <w:pStyle w:val="Heading4"/>
      </w:pPr>
      <w:r>
        <w:t xml:space="preserve">Independently, the plan </w:t>
      </w:r>
      <w:r w:rsidRPr="00DE6CDA">
        <w:rPr>
          <w:u w:val="single"/>
        </w:rPr>
        <w:t xml:space="preserve">reinvigorates </w:t>
      </w:r>
      <w:r>
        <w:rPr>
          <w:u w:val="single"/>
        </w:rPr>
        <w:t>due process</w:t>
      </w:r>
      <w:r>
        <w:t xml:space="preserve"> in detention</w:t>
      </w:r>
    </w:p>
    <w:p w:rsidR="00DD3C76" w:rsidRDefault="00DD3C76" w:rsidP="00DD3C76">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DD3C76" w:rsidRPr="00207FCD" w:rsidRDefault="00DD3C76" w:rsidP="00DD3C76">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DD3C76" w:rsidRPr="00FF0061" w:rsidRDefault="00DD3C76" w:rsidP="00DD3C76"/>
    <w:p w:rsidR="00DD3C76" w:rsidRDefault="00DD3C76" w:rsidP="00DD3C76">
      <w:pPr>
        <w:pStyle w:val="Heading4"/>
      </w:pPr>
      <w:r>
        <w:t xml:space="preserve">The plan is </w:t>
      </w:r>
      <w:r w:rsidRPr="00CD1EF6">
        <w:rPr>
          <w:u w:val="single"/>
        </w:rPr>
        <w:t>comparatively</w:t>
      </w:r>
      <w:r>
        <w:t xml:space="preserve"> the best method</w:t>
      </w:r>
    </w:p>
    <w:p w:rsidR="00DD3C76" w:rsidRDefault="00DD3C76" w:rsidP="00DD3C76">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DD3C76" w:rsidRDefault="00DD3C76" w:rsidP="00DD3C76">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DD3C76" w:rsidRDefault="00DD3C76" w:rsidP="00DD3C76">
      <w:pPr>
        <w:pStyle w:val="Heading2"/>
      </w:pPr>
      <w:r>
        <w:lastRenderedPageBreak/>
        <w:t>2AC</w:t>
      </w:r>
    </w:p>
    <w:p w:rsidR="00DD3C76" w:rsidRDefault="00DD3C76" w:rsidP="00DD3C76"/>
    <w:p w:rsidR="00DD3C76" w:rsidRDefault="00DD3C76" w:rsidP="00DD3C76">
      <w:pPr>
        <w:pStyle w:val="Heading3"/>
      </w:pPr>
      <w:r>
        <w:lastRenderedPageBreak/>
        <w:t>2AC---CASE</w:t>
      </w:r>
    </w:p>
    <w:p w:rsidR="00DD3C76" w:rsidRDefault="00DD3C76" w:rsidP="00DD3C76">
      <w:pPr>
        <w:pStyle w:val="Heading4"/>
      </w:pPr>
      <w:r>
        <w:t>Current detention policy locks in drones</w:t>
      </w:r>
    </w:p>
    <w:p w:rsidR="00DD3C76" w:rsidRDefault="00DD3C76" w:rsidP="00DD3C76">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DD3C76" w:rsidRDefault="00DD3C76" w:rsidP="00DD3C76">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0E6CBE">
        <w:rPr>
          <w:rStyle w:val="StyleBoldUnderline"/>
          <w:highlight w:val="yellow"/>
        </w:rPr>
        <w:t xml:space="preserve">there </w:t>
      </w:r>
      <w:r w:rsidRPr="000E6CBE">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D6297">
        <w:rPr>
          <w:rStyle w:val="StyleBoldUnderline"/>
          <w:highlight w:val="yellow"/>
        </w:rPr>
        <w:t xml:space="preserve">this </w:t>
      </w:r>
      <w:r w:rsidRPr="000E6CBE">
        <w:rPr>
          <w:rStyle w:val="StyleBoldUnderline"/>
          <w:highlight w:val="yellow"/>
        </w:rPr>
        <w:t xml:space="preserve">administration is </w:t>
      </w:r>
      <w:r w:rsidRPr="00CD6297">
        <w:rPr>
          <w:rStyle w:val="Emphasis"/>
          <w:highlight w:val="yellow"/>
        </w:rPr>
        <w:t>using them as a substitute</w:t>
      </w:r>
      <w:r w:rsidRPr="000E6CBE">
        <w:rPr>
          <w:rStyle w:val="StyleBoldUnderline"/>
          <w:highlight w:val="yellow"/>
        </w:rPr>
        <w:t xml:space="preserve"> for capture, detention and intel</w:t>
      </w:r>
      <w:r w:rsidRPr="00E66EA4">
        <w:rPr>
          <w:sz w:val="16"/>
        </w:rPr>
        <w:t>ligence-</w:t>
      </w:r>
      <w:r w:rsidRPr="000E6CBE">
        <w:rPr>
          <w:rStyle w:val="StyleBoldUnderline"/>
          <w:highlight w:val="yellow"/>
        </w:rPr>
        <w:t>gathering</w:t>
      </w:r>
      <w:r w:rsidRPr="00E66EA4">
        <w:rPr>
          <w:sz w:val="16"/>
        </w:rPr>
        <w:t xml:space="preserve">. </w:t>
      </w:r>
      <w:r w:rsidRPr="000E6CBE">
        <w:rPr>
          <w:rStyle w:val="StyleBoldUnderline"/>
          <w:highlight w:val="yellow"/>
        </w:rPr>
        <w:t>The</w:t>
      </w:r>
      <w:r w:rsidRPr="00E66EA4">
        <w:rPr>
          <w:sz w:val="16"/>
        </w:rPr>
        <w:t xml:space="preserve"> current </w:t>
      </w:r>
      <w:r w:rsidRPr="000E6CBE">
        <w:rPr>
          <w:rStyle w:val="StyleBoldUnderline"/>
          <w:highlight w:val="yellow"/>
        </w:rPr>
        <w:t>debate highlights the need for Congress</w:t>
      </w:r>
      <w:r w:rsidRPr="00E66EA4">
        <w:rPr>
          <w:sz w:val="16"/>
        </w:rPr>
        <w:t xml:space="preserve"> and the administration </w:t>
      </w:r>
      <w:r w:rsidRPr="00E66EA4">
        <w:rPr>
          <w:rStyle w:val="Emphasis"/>
          <w:highlight w:val="yellow"/>
        </w:rPr>
        <w:t>to refocus</w:t>
      </w:r>
      <w:r w:rsidRPr="00E66EA4">
        <w:rPr>
          <w:sz w:val="16"/>
        </w:rPr>
        <w:t xml:space="preserve"> their efforts </w:t>
      </w:r>
      <w:r w:rsidRPr="00E66EA4">
        <w:rPr>
          <w:rStyle w:val="StyleBoldUnderline"/>
          <w:highlight w:val="yellow"/>
        </w:rPr>
        <w:t>on</w:t>
      </w:r>
      <w:r w:rsidRPr="00E66EA4">
        <w:rPr>
          <w:sz w:val="16"/>
        </w:rPr>
        <w:t xml:space="preserve"> </w:t>
      </w:r>
      <w:r w:rsidRPr="000E6CBE">
        <w:rPr>
          <w:rStyle w:val="Emphasis"/>
          <w:highlight w:val="yellow"/>
        </w:rPr>
        <w:t>developing a</w:t>
      </w:r>
      <w:r w:rsidRPr="000E6CBE">
        <w:rPr>
          <w:rStyle w:val="StyleBoldUnderline"/>
        </w:rPr>
        <w:t xml:space="preserve"> </w:t>
      </w:r>
      <w:r w:rsidRPr="00E66EA4">
        <w:rPr>
          <w:sz w:val="16"/>
        </w:rPr>
        <w:t xml:space="preserve">sensible, </w:t>
      </w:r>
      <w:r w:rsidRPr="000E6CBE">
        <w:rPr>
          <w:rStyle w:val="Emphasis"/>
          <w:highlight w:val="yellow"/>
        </w:rPr>
        <w:t>sustainable policy for detention</w:t>
      </w:r>
      <w:r w:rsidRPr="00E66EA4">
        <w:rPr>
          <w:sz w:val="16"/>
        </w:rPr>
        <w:t xml:space="preserve"> </w:t>
      </w:r>
      <w:r w:rsidRPr="00E66EA4">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DD3C76" w:rsidRPr="005E4BFF" w:rsidRDefault="00DD3C76" w:rsidP="00DD3C76">
      <w:pPr>
        <w:pStyle w:val="Heading4"/>
      </w:pPr>
      <w:r>
        <w:t>Obama won’t use drones if he’s no longer forced too---sustainable detention and allies fix this</w:t>
      </w:r>
    </w:p>
    <w:p w:rsidR="00DD3C76" w:rsidRDefault="00DD3C76" w:rsidP="00DD3C76">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DD3C76" w:rsidRDefault="00DD3C76" w:rsidP="00DD3C76">
      <w:r w:rsidRPr="0012636A">
        <w:t xml:space="preserve">Yesterday Jack linked to this piece by Noah </w:t>
      </w:r>
      <w:r w:rsidRPr="006950C1">
        <w:rPr>
          <w:rStyle w:val="StyleBoldUnderline"/>
        </w:rPr>
        <w:t>Feldman</w:t>
      </w:r>
      <w:r w:rsidRPr="0012636A">
        <w:t xml:space="preserve">, which among other things </w:t>
      </w:r>
      <w:r w:rsidRPr="00122993">
        <w:rPr>
          <w:rStyle w:val="StyleBoldUnderline"/>
        </w:rPr>
        <w:t>advances the argument that</w:t>
      </w:r>
      <w:r w:rsidRPr="0012636A">
        <w:t xml:space="preserve"> the </w:t>
      </w:r>
      <w:r w:rsidRPr="00122993">
        <w:rPr>
          <w:rStyle w:val="StyleBoldUnderline"/>
        </w:rPr>
        <w:t>Obama</w:t>
      </w:r>
      <w:r w:rsidRPr="0012636A">
        <w:t xml:space="preserve"> administration has </w:t>
      </w:r>
      <w:r w:rsidRPr="00122993">
        <w:rPr>
          <w:rStyle w:val="StyleBoldUnderline"/>
        </w:rPr>
        <w:t>resorted to</w:t>
      </w:r>
      <w:r w:rsidRPr="0012636A">
        <w:t xml:space="preserve"> drone </w:t>
      </w:r>
      <w:r w:rsidRPr="00122993">
        <w:rPr>
          <w:rStyle w:val="StyleBoldUnderline"/>
        </w:rPr>
        <w:t>strikes</w:t>
      </w:r>
      <w:r w:rsidRPr="0012636A">
        <w:t xml:space="preserve"> at least in part </w:t>
      </w:r>
      <w:r w:rsidRPr="00122993">
        <w:rPr>
          <w:rStyle w:val="StyleBoldUnderline"/>
        </w:rPr>
        <w:t>in order to avoid having to grapple with</w:t>
      </w:r>
      <w:r w:rsidRPr="0012636A">
        <w:t xml:space="preserve"> the </w:t>
      </w:r>
      <w:r w:rsidRPr="00122993">
        <w:rPr>
          <w:rStyle w:val="StyleBoldUnderline"/>
        </w:rPr>
        <w:t>legal and political problems associated with</w:t>
      </w:r>
      <w:r w:rsidRPr="0012636A">
        <w:t xml:space="preserve"> military </w:t>
      </w:r>
      <w:r w:rsidRPr="00122993">
        <w:rPr>
          <w:rStyle w:val="StyleBoldUnderline"/>
        </w:rPr>
        <w:t>detention</w:t>
      </w:r>
      <w:r w:rsidRPr="0012636A">
        <w:t>:</w:t>
      </w:r>
      <w:r w:rsidRPr="0012636A">
        <w:rPr>
          <w:sz w:val="12"/>
        </w:rPr>
        <w:t>¶</w:t>
      </w:r>
      <w:r w:rsidRPr="0012636A">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12636A">
        <w:rPr>
          <w:sz w:val="12"/>
        </w:rPr>
        <w:t>¶</w:t>
      </w:r>
      <w:r w:rsidRPr="0012636A">
        <w:t xml:space="preserve"> </w:t>
      </w:r>
      <w:r w:rsidRPr="00E0214B">
        <w:rPr>
          <w:rStyle w:val="StyleBoldUnderline"/>
          <w:highlight w:val="yellow"/>
        </w:rPr>
        <w:t xml:space="preserve">Is </w:t>
      </w:r>
      <w:r w:rsidRPr="00E0214B">
        <w:rPr>
          <w:rStyle w:val="StyleBoldUnderline"/>
          <w:highlight w:val="yellow"/>
        </w:rPr>
        <w:lastRenderedPageBreak/>
        <w:t>there truly a detention-drone</w:t>
      </w:r>
      <w:r w:rsidRPr="00122993">
        <w:rPr>
          <w:rStyle w:val="StyleBoldUnderline"/>
        </w:rPr>
        <w:t xml:space="preserve"> strike </w:t>
      </w:r>
      <w:r w:rsidRPr="00E0214B">
        <w:rPr>
          <w:rStyle w:val="StyleBoldUnderline"/>
          <w:highlight w:val="yellow"/>
        </w:rPr>
        <w:t>tradeoff, such that</w:t>
      </w:r>
      <w:r w:rsidRPr="0012636A">
        <w:t xml:space="preserve"> the </w:t>
      </w:r>
      <w:r w:rsidRPr="00E0214B">
        <w:rPr>
          <w:rStyle w:val="StyleBoldUnderline"/>
          <w:highlight w:val="yellow"/>
        </w:rPr>
        <w:t>Obama</w:t>
      </w:r>
      <w:r w:rsidRPr="0012636A">
        <w:t xml:space="preserve"> administration </w:t>
      </w:r>
      <w:r w:rsidRPr="00E0214B">
        <w:rPr>
          <w:rStyle w:val="StyleBoldUnderline"/>
          <w:highlight w:val="yellow"/>
        </w:rPr>
        <w:t>favors killing</w:t>
      </w:r>
      <w:r w:rsidRPr="0012636A">
        <w:t xml:space="preserve"> rather than capturing? As an initial matter, </w:t>
      </w:r>
      <w:r w:rsidRPr="00E0214B">
        <w:rPr>
          <w:rStyle w:val="StyleBoldUnderline"/>
          <w:highlight w:val="yellow"/>
        </w:rPr>
        <w:t>the numbers quoted</w:t>
      </w:r>
      <w:r w:rsidRPr="00203C8B">
        <w:rPr>
          <w:rStyle w:val="StyleBoldUnderline"/>
        </w:rPr>
        <w:t xml:space="preserve"> above </w:t>
      </w:r>
      <w:r w:rsidRPr="00E0214B">
        <w:rPr>
          <w:rStyle w:val="Emphasis"/>
          <w:highlight w:val="yellow"/>
        </w:rPr>
        <w:t>aren’t correct</w:t>
      </w:r>
      <w:r w:rsidRPr="0012636A">
        <w:t xml:space="preserve"> according to the New America Foundation database of drone strikes in Pakistan, </w:t>
      </w:r>
      <w:r w:rsidRPr="00203C8B">
        <w:rPr>
          <w:rStyle w:val="StyleBoldUnderline"/>
        </w:rPr>
        <w:t>2008 saw a total of 33 strikes, while in 2009 there were 53</w:t>
      </w:r>
      <w:r w:rsidRPr="0012636A">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E0214B">
        <w:rPr>
          <w:rStyle w:val="StyleBoldUnderline"/>
          <w:highlight w:val="yellow"/>
        </w:rPr>
        <w:t>what does</w:t>
      </w:r>
      <w:r w:rsidRPr="00380243">
        <w:rPr>
          <w:rStyle w:val="StyleBoldUnderline"/>
        </w:rPr>
        <w:t xml:space="preserve"> all </w:t>
      </w:r>
      <w:r w:rsidRPr="00E0214B">
        <w:rPr>
          <w:rStyle w:val="StyleBoldUnderline"/>
          <w:highlight w:val="yellow"/>
        </w:rPr>
        <w:t>this</w:t>
      </w:r>
      <w:r w:rsidRPr="00380243">
        <w:rPr>
          <w:rStyle w:val="StyleBoldUnderline"/>
        </w:rPr>
        <w:t xml:space="preserve"> really </w:t>
      </w:r>
      <w:r w:rsidRPr="00E0214B">
        <w:rPr>
          <w:rStyle w:val="StyleBoldUnderline"/>
          <w:highlight w:val="yellow"/>
        </w:rPr>
        <w:t>prove?</w:t>
      </w:r>
      <w:r w:rsidRPr="0012636A">
        <w:rPr>
          <w:sz w:val="12"/>
        </w:rPr>
        <w:t>¶</w:t>
      </w:r>
      <w:r w:rsidRPr="0012636A">
        <w:t xml:space="preserve"> </w:t>
      </w:r>
      <w:r w:rsidRPr="00E0214B">
        <w:rPr>
          <w:rStyle w:val="Emphasis"/>
          <w:highlight w:val="yellow"/>
        </w:rPr>
        <w:t>Not much</w:t>
      </w:r>
      <w:r w:rsidRPr="0012636A">
        <w:t xml:space="preserve">, I think. Most if not all of </w:t>
      </w:r>
      <w:r w:rsidRPr="00E0214B">
        <w:rPr>
          <w:rStyle w:val="StyleBoldUnderline"/>
          <w:highlight w:val="yellow"/>
        </w:rPr>
        <w:t>the difference in</w:t>
      </w:r>
      <w:r w:rsidRPr="00380243">
        <w:rPr>
          <w:rStyle w:val="StyleBoldUnderline"/>
        </w:rPr>
        <w:t xml:space="preserve"> drone </w:t>
      </w:r>
      <w:r w:rsidRPr="00E0214B">
        <w:rPr>
          <w:rStyle w:val="StyleBoldUnderline"/>
          <w:highlight w:val="yellow"/>
        </w:rPr>
        <w:t>strike rates can be accounted for by</w:t>
      </w:r>
      <w:r w:rsidRPr="00380243">
        <w:rPr>
          <w:rStyle w:val="StyleBoldUnderline"/>
        </w:rPr>
        <w:t xml:space="preserve"> specific </w:t>
      </w:r>
      <w:r w:rsidRPr="00E0214B">
        <w:rPr>
          <w:rStyle w:val="StyleBoldUnderline"/>
          <w:highlight w:val="yellow"/>
        </w:rPr>
        <w:t>policy decisions</w:t>
      </w:r>
      <w:r w:rsidRPr="00380243">
        <w:rPr>
          <w:rStyle w:val="StyleBoldUnderline"/>
        </w:rPr>
        <w:t xml:space="preserve"> relating to the quantity of drones available</w:t>
      </w:r>
      <w:r w:rsidRPr="0012636A">
        <w:t xml:space="preserve"> for these missions, </w:t>
      </w:r>
      <w:r w:rsidRPr="00380243">
        <w:rPr>
          <w:rStyle w:val="StyleBoldUnderline"/>
        </w:rPr>
        <w:t xml:space="preserve">the locations in Pakistan </w:t>
      </w:r>
      <w:r w:rsidRPr="0012636A">
        <w:t xml:space="preserve">where drones have been permitted to operate, </w:t>
      </w:r>
      <w:r w:rsidRPr="00E0214B">
        <w:rPr>
          <w:rStyle w:val="StyleBoldUnderline"/>
          <w:highlight w:val="yellow"/>
        </w:rPr>
        <w:t>and</w:t>
      </w:r>
      <w:r w:rsidRPr="0012636A">
        <w:t xml:space="preserve"> most notably </w:t>
      </w:r>
      <w:r w:rsidRPr="00E0214B">
        <w:rPr>
          <w:rStyle w:val="StyleBoldUnderline"/>
          <w:highlight w:val="yellow"/>
        </w:rPr>
        <w:t>whether</w:t>
      </w:r>
      <w:r w:rsidRPr="00380243">
        <w:rPr>
          <w:rStyle w:val="StyleBoldUnderline"/>
        </w:rPr>
        <w:t xml:space="preserve"> drone </w:t>
      </w:r>
      <w:r w:rsidRPr="00E0214B">
        <w:rPr>
          <w:rStyle w:val="StyleBoldUnderline"/>
          <w:highlight w:val="yellow"/>
        </w:rPr>
        <w:t>strikes were conditioned on</w:t>
      </w:r>
      <w:r w:rsidRPr="0012636A">
        <w:t xml:space="preserve"> obtaining </w:t>
      </w:r>
      <w:r w:rsidRPr="00E0214B">
        <w:rPr>
          <w:rStyle w:val="StyleBoldUnderline"/>
          <w:highlight w:val="yellow"/>
        </w:rPr>
        <w:t>Pakistani permission</w:t>
      </w:r>
      <w:r w:rsidRPr="0012636A">
        <w:t>. Here is how I summarize the matter in my forthcoming article on the legal consequences of the convergence of military and intelligence activities:</w:t>
      </w:r>
      <w:r w:rsidRPr="0012636A">
        <w:rPr>
          <w:sz w:val="12"/>
        </w:rPr>
        <w:t>¶</w:t>
      </w:r>
      <w:r w:rsidRPr="0012636A">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12636A">
        <w:rPr>
          <w:sz w:val="12"/>
        </w:rPr>
        <w:t>¶</w:t>
      </w:r>
      <w:r w:rsidRPr="0012636A">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E0214B">
        <w:rPr>
          <w:rStyle w:val="StyleBoldUnderline"/>
          <w:highlight w:val="yellow"/>
        </w:rPr>
        <w:t>Pakistani permission no longer was required</w:t>
      </w:r>
      <w:r w:rsidRPr="0012636A">
        <w:t xml:space="preserve">.[7] </w:t>
      </w:r>
      <w:r w:rsidRPr="0012636A">
        <w:rPr>
          <w:sz w:val="12"/>
        </w:rPr>
        <w:t>¶</w:t>
      </w:r>
      <w:r w:rsidRPr="0012636A">
        <w:t xml:space="preserve"> </w:t>
      </w:r>
      <w:r w:rsidRPr="00E0214B">
        <w:rPr>
          <w:rStyle w:val="StyleBoldUnderline"/>
          <w:highlight w:val="yellow"/>
        </w:rPr>
        <w:t>The results were dramatic</w:t>
      </w:r>
      <w:r w:rsidRPr="00380243">
        <w:rPr>
          <w:rStyle w:val="StyleBoldUnderline"/>
        </w:rPr>
        <w:t>. The CIA conducted dozens of strikes in Pakistan over the remainder of 2008, vastly exceeding the number of strikes over the prior four years combined</w:t>
      </w:r>
      <w:r w:rsidRPr="0012636A">
        <w:t xml:space="preserve">.[8] </w:t>
      </w:r>
      <w:r w:rsidRPr="00380243">
        <w:rPr>
          <w:rStyle w:val="StyleBoldUnderline"/>
        </w:rPr>
        <w:t>That pace continued in 2009</w:t>
      </w:r>
      <w:r w:rsidRPr="0012636A">
        <w:t xml:space="preserve">, which eventually saw a total of 53 strikes.[9] </w:t>
      </w:r>
      <w:r w:rsidRPr="00380243">
        <w:rPr>
          <w:rStyle w:val="StyleBoldUnderline"/>
        </w:rPr>
        <w:t>And then, in 2010, the rate more than doubled</w:t>
      </w:r>
      <w:r w:rsidRPr="0012636A">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12636A">
        <w:rPr>
          <w:sz w:val="12"/>
        </w:rPr>
        <w:t>¶</w:t>
      </w:r>
      <w:r w:rsidRPr="0012636A">
        <w:t xml:space="preserve"> </w:t>
      </w:r>
      <w:r w:rsidRPr="006950C1">
        <w:rPr>
          <w:rStyle w:val="StyleBoldUnderline"/>
        </w:rPr>
        <w:t xml:space="preserve">There is an additional reason to </w:t>
      </w:r>
      <w:r w:rsidRPr="00E0214B">
        <w:rPr>
          <w:rStyle w:val="StyleBoldUnderline"/>
          <w:highlight w:val="yellow"/>
        </w:rPr>
        <w:t>doubt that</w:t>
      </w:r>
      <w:r w:rsidRPr="00380243">
        <w:rPr>
          <w:rStyle w:val="StyleBoldUnderline"/>
        </w:rPr>
        <w:t xml:space="preserve"> the </w:t>
      </w:r>
      <w:r w:rsidRPr="006950C1">
        <w:rPr>
          <w:rStyle w:val="StyleBoldUnderline"/>
        </w:rPr>
        <w:t>number of</w:t>
      </w:r>
      <w:r w:rsidRPr="00380243">
        <w:rPr>
          <w:rStyle w:val="StyleBoldUnderline"/>
        </w:rPr>
        <w:t xml:space="preserve"> drone </w:t>
      </w:r>
      <w:r w:rsidRPr="00E0214B">
        <w:rPr>
          <w:rStyle w:val="StyleBoldUnderline"/>
          <w:highlight w:val="yellow"/>
        </w:rPr>
        <w:t xml:space="preserve">strikes tells us </w:t>
      </w:r>
      <w:r w:rsidRPr="006950C1">
        <w:rPr>
          <w:rStyle w:val="StyleBoldUnderline"/>
        </w:rPr>
        <w:t xml:space="preserve">much </w:t>
      </w:r>
      <w:r w:rsidRPr="00E0214B">
        <w:rPr>
          <w:rStyle w:val="StyleBoldUnderline"/>
          <w:highlight w:val="yellow"/>
        </w:rPr>
        <w:t>about a</w:t>
      </w:r>
      <w:r w:rsidRPr="006950C1">
        <w:rPr>
          <w:rStyle w:val="StyleBoldUnderline"/>
        </w:rPr>
        <w:t xml:space="preserve"> potential</w:t>
      </w:r>
      <w:r w:rsidRPr="00380243">
        <w:rPr>
          <w:rStyle w:val="StyleBoldUnderline"/>
        </w:rPr>
        <w:t xml:space="preserve"> </w:t>
      </w:r>
      <w:r w:rsidRPr="00E0214B">
        <w:rPr>
          <w:rStyle w:val="Emphasis"/>
          <w:highlight w:val="yellow"/>
        </w:rPr>
        <w:t>detention/targeting tradeoff:</w:t>
      </w:r>
      <w:r w:rsidRPr="00E0214B">
        <w:rPr>
          <w:rStyle w:val="StyleBoldUnderline"/>
          <w:highlight w:val="yellow"/>
        </w:rPr>
        <w:t xml:space="preserve"> </w:t>
      </w:r>
      <w:r w:rsidRPr="00E0214B">
        <w:rPr>
          <w:rStyle w:val="Emphasis"/>
          <w:highlight w:val="yellow"/>
        </w:rPr>
        <w:t>most</w:t>
      </w:r>
      <w:r w:rsidRPr="00380243">
        <w:rPr>
          <w:rStyle w:val="Emphasis"/>
        </w:rPr>
        <w:t xml:space="preserve"> of these </w:t>
      </w:r>
      <w:r w:rsidRPr="00E0214B">
        <w:rPr>
          <w:rStyle w:val="Emphasis"/>
          <w:highlight w:val="yellow"/>
        </w:rPr>
        <w:t>strikes involved circumstances in which there was no feasible option for captur</w:t>
      </w:r>
      <w:r w:rsidRPr="006950C1">
        <w:rPr>
          <w:rStyle w:val="Emphasis"/>
        </w:rPr>
        <w:t>ing</w:t>
      </w:r>
      <w:r w:rsidRPr="00380243">
        <w:rPr>
          <w:rStyle w:val="Emphasis"/>
        </w:rPr>
        <w:t xml:space="preserve"> the target</w:t>
      </w:r>
      <w:r w:rsidRPr="00380243">
        <w:rPr>
          <w:rStyle w:val="StyleBoldUnderline"/>
        </w:rPr>
        <w:t>. These strikes are concentrated in the FATA region</w:t>
      </w:r>
      <w:r w:rsidRPr="0012636A">
        <w:t xml:space="preserve">, after all. </w:t>
      </w:r>
      <w:r w:rsidRPr="0012636A">
        <w:rPr>
          <w:sz w:val="12"/>
        </w:rPr>
        <w:t>¶</w:t>
      </w:r>
      <w:r w:rsidRPr="0012636A">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12636A">
        <w:rPr>
          <w:sz w:val="12"/>
        </w:rPr>
        <w:t>¶</w:t>
      </w:r>
      <w:r w:rsidRPr="0012636A">
        <w:t xml:space="preserve"> Bear in mind that it is not as if we can simply assume that the same number of targets emerge in the same locations and circumstances each year, enabling an apples-to-apples comparison. But set that aside.</w:t>
      </w:r>
      <w:r w:rsidRPr="0012636A">
        <w:rPr>
          <w:sz w:val="12"/>
        </w:rPr>
        <w:t>¶</w:t>
      </w:r>
      <w:r w:rsidRPr="0012636A">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w:t>
      </w:r>
      <w:r w:rsidRPr="0012636A">
        <w:lastRenderedPageBreak/>
        <w:t xml:space="preserve">petitioners, Pakistan’s non-FATA regions, and a variety of African and Asian states where such conditions obtained in years past. </w:t>
      </w:r>
      <w:r w:rsidRPr="006950C1">
        <w:rPr>
          <w:rStyle w:val="StyleBoldUnderline"/>
        </w:rPr>
        <w:t>In</w:t>
      </w:r>
      <w:r w:rsidRPr="0012636A">
        <w:t xml:space="preserve"> such </w:t>
      </w:r>
      <w:r w:rsidRPr="00380243">
        <w:rPr>
          <w:rStyle w:val="StyleBoldUnderline"/>
        </w:rPr>
        <w:t xml:space="preserve">locations, </w:t>
      </w:r>
      <w:r w:rsidRPr="00E0214B">
        <w:rPr>
          <w:rStyle w:val="StyleBoldUnderline"/>
          <w:highlight w:val="yellow"/>
        </w:rPr>
        <w:t>we seem to be using neither drones nor detention</w:t>
      </w:r>
      <w:r w:rsidRPr="00380243">
        <w:rPr>
          <w:rStyle w:val="StyleBoldUnderline"/>
        </w:rPr>
        <w:t xml:space="preserve">. Rather, </w:t>
      </w:r>
      <w:r w:rsidRPr="00E0214B">
        <w:rPr>
          <w:rStyle w:val="StyleBoldUnderline"/>
          <w:highlight w:val="yellow"/>
        </w:rPr>
        <w:t>we</w:t>
      </w:r>
      <w:r w:rsidRPr="0012636A">
        <w:t xml:space="preserve"> either </w:t>
      </w:r>
      <w:r w:rsidRPr="00E0214B">
        <w:rPr>
          <w:rStyle w:val="StyleBoldUnderline"/>
          <w:highlight w:val="yellow"/>
        </w:rPr>
        <w:t>are relying on host-state intervention or</w:t>
      </w:r>
      <w:r w:rsidRPr="00380243">
        <w:rPr>
          <w:rStyle w:val="StyleBoldUnderline"/>
        </w:rPr>
        <w:t xml:space="preserve"> we are limiting ourselves to </w:t>
      </w:r>
      <w:r w:rsidRPr="00E0214B">
        <w:rPr>
          <w:rStyle w:val="StyleBoldUnderline"/>
          <w:highlight w:val="yellow"/>
        </w:rPr>
        <w:t>surveillance</w:t>
      </w:r>
      <w:r w:rsidRPr="0012636A">
        <w:t xml:space="preserve">. Very hard to know how much of each might be going on, of course. </w:t>
      </w:r>
      <w:r w:rsidRPr="00380243">
        <w:rPr>
          <w:rStyle w:val="StyleBoldUnderline"/>
        </w:rPr>
        <w:t>If it is occurring often</w:t>
      </w:r>
      <w:r w:rsidRPr="0012636A">
        <w:t xml:space="preserve">, moreover, </w:t>
      </w:r>
      <w:r w:rsidRPr="006950C1">
        <w:rPr>
          <w:rStyle w:val="StyleBoldUnderline"/>
        </w:rPr>
        <w:t>it might reflect a decline in host-state willingness</w:t>
      </w:r>
      <w:r w:rsidRPr="00380243">
        <w:rPr>
          <w:rStyle w:val="StyleBoldUnderline"/>
        </w:rPr>
        <w:t xml:space="preserve"> to cooperate with us</w:t>
      </w:r>
      <w:r w:rsidRPr="0012636A">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380243">
        <w:rPr>
          <w:rStyle w:val="StyleBoldUnderline"/>
        </w:rPr>
        <w:t xml:space="preserve">In any event, </w:t>
      </w:r>
      <w:r w:rsidRPr="00E0214B">
        <w:rPr>
          <w:rStyle w:val="StyleBoldUnderline"/>
          <w:highlight w:val="yellow"/>
        </w:rPr>
        <w:t xml:space="preserve">this </w:t>
      </w:r>
      <w:r w:rsidRPr="00E0214B">
        <w:rPr>
          <w:rStyle w:val="Emphasis"/>
          <w:highlight w:val="yellow"/>
        </w:rPr>
        <w:t>tradeoff is not about detention versus targeting</w:t>
      </w:r>
      <w:r w:rsidRPr="00E0214B">
        <w:rPr>
          <w:rStyle w:val="StyleBoldUnderline"/>
          <w:highlight w:val="yellow"/>
        </w:rPr>
        <w:t>, but something</w:t>
      </w:r>
      <w:r w:rsidRPr="00380243">
        <w:rPr>
          <w:rStyle w:val="StyleBoldUnderline"/>
        </w:rPr>
        <w:t xml:space="preserve"> much </w:t>
      </w:r>
      <w:r w:rsidRPr="00E0214B">
        <w:rPr>
          <w:rStyle w:val="StyleBoldUnderline"/>
          <w:highlight w:val="yellow"/>
        </w:rPr>
        <w:t>more</w:t>
      </w:r>
      <w:r w:rsidRPr="00380243">
        <w:rPr>
          <w:rStyle w:val="StyleBoldUnderline"/>
        </w:rPr>
        <w:t xml:space="preserve"> complex and </w:t>
      </w:r>
      <w:r w:rsidRPr="00E0214B">
        <w:rPr>
          <w:rStyle w:val="StyleBoldUnderline"/>
          <w:highlight w:val="yellow"/>
        </w:rPr>
        <w:t>difficult to measure</w:t>
      </w:r>
      <w:r w:rsidRPr="0012636A">
        <w:t>.</w:t>
      </w:r>
    </w:p>
    <w:p w:rsidR="00DD3C76" w:rsidRDefault="00DD3C76" w:rsidP="00DD3C76">
      <w:pPr>
        <w:pStyle w:val="Heading4"/>
      </w:pPr>
      <w:r>
        <w:t>Obama believes he is constrained by statute – won’t circumvent</w:t>
      </w:r>
    </w:p>
    <w:p w:rsidR="00DD3C76" w:rsidRPr="008D302B" w:rsidRDefault="00DD3C76" w:rsidP="00DD3C76">
      <w:r>
        <w:t xml:space="preserve">Saikrishna </w:t>
      </w:r>
      <w:r w:rsidRPr="008D302B">
        <w:rPr>
          <w:rStyle w:val="StyleStyleBold12pt"/>
        </w:rPr>
        <w:t>Prakash 12</w:t>
      </w:r>
      <w:r>
        <w:rPr>
          <w:b/>
        </w:rPr>
        <w:t xml:space="preserve">, </w:t>
      </w:r>
      <w:r>
        <w:t>professor of law at the University of Virginia and Michael Ramsey, professor of law at San Diego, “The Goldilocks Executive” Feb, SSRN</w:t>
      </w:r>
    </w:p>
    <w:p w:rsidR="00DD3C76" w:rsidRPr="008A7833" w:rsidRDefault="00DD3C76" w:rsidP="00DD3C76">
      <w:pPr>
        <w:rPr>
          <w:sz w:val="14"/>
        </w:rPr>
      </w:pPr>
      <w:r w:rsidRPr="008D302B">
        <w:rPr>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D1660F">
        <w:rPr>
          <w:rStyle w:val="StyleBoldUnderline"/>
          <w:highlight w:val="yellow"/>
        </w:rPr>
        <w:t xml:space="preserve">the </w:t>
      </w:r>
      <w:r w:rsidRPr="00A36C76">
        <w:rPr>
          <w:rStyle w:val="StyleBoldUnderline"/>
        </w:rPr>
        <w:t xml:space="preserve">close </w:t>
      </w:r>
      <w:r w:rsidRPr="00D1660F">
        <w:rPr>
          <w:rStyle w:val="StyleBoldUnderline"/>
          <w:highlight w:val="yellow"/>
        </w:rPr>
        <w:t>attention the Executive pays to legal constraints suggests that the President</w:t>
      </w:r>
      <w:r w:rsidRPr="008D302B">
        <w:rPr>
          <w:sz w:val="14"/>
        </w:rPr>
        <w:t xml:space="preserve"> (who, after all, is in a good position to know) </w:t>
      </w:r>
      <w:r w:rsidRPr="00D1660F">
        <w:rPr>
          <w:rStyle w:val="Emphasis"/>
          <w:highlight w:val="yellow"/>
        </w:rPr>
        <w:t>believes</w:t>
      </w:r>
      <w:r w:rsidRPr="00D1660F">
        <w:rPr>
          <w:sz w:val="14"/>
          <w:highlight w:val="yellow"/>
        </w:rPr>
        <w:t xml:space="preserve"> </w:t>
      </w:r>
      <w:r w:rsidRPr="00D1660F">
        <w:rPr>
          <w:rStyle w:val="StyleBoldUnderline"/>
          <w:highlight w:val="yellow"/>
        </w:rPr>
        <w:t xml:space="preserve">himself constrained by </w:t>
      </w:r>
      <w:r w:rsidRPr="00375EE6">
        <w:rPr>
          <w:rStyle w:val="Emphasis"/>
          <w:highlight w:val="yellow"/>
        </w:rPr>
        <w:t>law</w:t>
      </w:r>
      <w:r w:rsidRPr="008D302B">
        <w:rPr>
          <w:sz w:val="14"/>
        </w:rPr>
        <w:t xml:space="preserve">. Perhaps Posner and Vermeule believe that the President is mistaken. But we think, to the contrary, </w:t>
      </w:r>
      <w:r w:rsidRPr="00D1660F">
        <w:rPr>
          <w:rStyle w:val="StyleBoldUnderline"/>
          <w:highlight w:val="yellow"/>
        </w:rPr>
        <w:t xml:space="preserve">it represents the President’s </w:t>
      </w:r>
      <w:r w:rsidRPr="00375EE6">
        <w:rPr>
          <w:rStyle w:val="Emphasis"/>
          <w:highlight w:val="yellow"/>
        </w:rPr>
        <w:t>recognition of</w:t>
      </w:r>
      <w:r w:rsidRPr="00D1660F">
        <w:rPr>
          <w:rStyle w:val="StyleBoldUnderline"/>
          <w:highlight w:val="yellow"/>
        </w:rPr>
        <w:t xml:space="preserve"> </w:t>
      </w:r>
      <w:r w:rsidRPr="00375EE6">
        <w:rPr>
          <w:rStyle w:val="StyleBoldUnderline"/>
        </w:rPr>
        <w:t xml:space="preserve">the various </w:t>
      </w:r>
      <w:r w:rsidRPr="00375EE6">
        <w:rPr>
          <w:rStyle w:val="Emphasis"/>
          <w:highlight w:val="yellow"/>
        </w:rPr>
        <w:t>constraints</w:t>
      </w:r>
      <w:r w:rsidRPr="008D302B">
        <w:rPr>
          <w:sz w:val="14"/>
        </w:rPr>
        <w:t xml:space="preserve"> we have listed, </w:t>
      </w:r>
      <w:r w:rsidRPr="00D1660F">
        <w:rPr>
          <w:rStyle w:val="StyleBoldUnderline"/>
          <w:highlight w:val="yellow"/>
        </w:rPr>
        <w:t xml:space="preserve">and his </w:t>
      </w:r>
      <w:r w:rsidRPr="00375EE6">
        <w:rPr>
          <w:rStyle w:val="Emphasis"/>
          <w:highlight w:val="yellow"/>
        </w:rPr>
        <w:t>appreciation</w:t>
      </w:r>
      <w:r w:rsidRPr="00D1660F">
        <w:rPr>
          <w:rStyle w:val="StyleBoldUnderline"/>
          <w:highlight w:val="yellow"/>
        </w:rPr>
        <w:t xml:space="preserve"> that attempting to operate </w:t>
      </w:r>
      <w:r w:rsidRPr="00375EE6">
        <w:rPr>
          <w:rStyle w:val="Emphasis"/>
          <w:highlight w:val="yellow"/>
        </w:rPr>
        <w:t>outside the bounds of law</w:t>
      </w:r>
      <w:r w:rsidRPr="00D1660F">
        <w:rPr>
          <w:rStyle w:val="StyleBoldUnderline"/>
          <w:highlight w:val="yellow"/>
        </w:rPr>
        <w:t xml:space="preserve"> would </w:t>
      </w:r>
      <w:r w:rsidRPr="00375EE6">
        <w:rPr>
          <w:rStyle w:val="Emphasis"/>
          <w:highlight w:val="yellow"/>
        </w:rPr>
        <w:t xml:space="preserve">trigger censure </w:t>
      </w:r>
      <w:r w:rsidRPr="00A36C76">
        <w:rPr>
          <w:rStyle w:val="Emphasis"/>
        </w:rPr>
        <w:t>from Congress, courts, and the public</w:t>
      </w:r>
      <w:r w:rsidRPr="00A36C76">
        <w:rPr>
          <w:sz w:val="14"/>
        </w:rPr>
        <w:t>.</w:t>
      </w:r>
    </w:p>
    <w:p w:rsidR="00DD3C76" w:rsidRPr="009524D0" w:rsidRDefault="00DD3C76" w:rsidP="00DD3C76">
      <w:pPr>
        <w:pStyle w:val="Heading4"/>
      </w:pPr>
      <w:r w:rsidRPr="009524D0">
        <w:t xml:space="preserve">US </w:t>
      </w:r>
      <w:r>
        <w:t>SOP</w:t>
      </w:r>
      <w:r w:rsidRPr="009524D0">
        <w:t xml:space="preserve"> serves </w:t>
      </w:r>
      <w:r>
        <w:t>is</w:t>
      </w:r>
      <w:r w:rsidRPr="009524D0">
        <w:t xml:space="preserve"> a</w:t>
      </w:r>
      <w:r>
        <w:t xml:space="preserve"> global</w:t>
      </w:r>
      <w:r w:rsidRPr="009524D0">
        <w:t xml:space="preserve"> model</w:t>
      </w:r>
    </w:p>
    <w:p w:rsidR="00DD3C76" w:rsidRPr="00EC3554" w:rsidRDefault="00DD3C76" w:rsidP="00DD3C76">
      <w:r w:rsidRPr="00EC3554">
        <w:t>Lyonette</w:t>
      </w:r>
      <w:r w:rsidRPr="00EC3554">
        <w:rPr>
          <w:rStyle w:val="StyleStyleBold12pt"/>
        </w:rPr>
        <w:t xml:space="preserve"> Louis-Jacques 11</w:t>
      </w:r>
      <w:r w:rsidRPr="00EC3554">
        <w:t>, the Foreign and International Law Librarian and Lecturer in Law at The University of Chicago Law School, “Influence of the U.S. Constitution abroad” 9/17, http://news.lib.uchicago.edu/blog/2011/09/17/influence-of-the-u-s-constitution-abroad/)</w:t>
      </w:r>
    </w:p>
    <w:p w:rsidR="00DD3C76" w:rsidRPr="00654FEF" w:rsidRDefault="00DD3C76" w:rsidP="00DD3C76">
      <w:pPr>
        <w:rPr>
          <w:bCs/>
          <w:u w:val="single"/>
        </w:rPr>
      </w:pPr>
      <w:r w:rsidRPr="009524D0">
        <w:rPr>
          <w:sz w:val="16"/>
        </w:rPr>
        <w:t xml:space="preserve">Today, September 17, is Constitution Day.  On this day in 1787, in Philadelphia, Pennsylvania, 39 delegates to the Constitutional Convention signed the Constitution of the United States, which went into effect on March 4, 1789.  According to Professor Tom Ginsburg (below), </w:t>
      </w:r>
      <w:r w:rsidRPr="009524D0">
        <w:rPr>
          <w:rStyle w:val="StyleBoldUnderline"/>
        </w:rPr>
        <w:t xml:space="preserve">many consider it to be the first national written constitution.  </w:t>
      </w:r>
      <w:r w:rsidRPr="00E0214B">
        <w:rPr>
          <w:rStyle w:val="StyleBoldUnderline"/>
          <w:highlight w:val="yellow"/>
        </w:rPr>
        <w:t>The American Constitution served as a model for other nations</w:t>
      </w:r>
      <w:r w:rsidRPr="009524D0">
        <w:rPr>
          <w:rStyle w:val="StyleBoldUnderline"/>
        </w:rPr>
        <w:t xml:space="preserve"> drafting new constitutions</w:t>
      </w:r>
      <w:r w:rsidRPr="009524D0">
        <w:rPr>
          <w:sz w:val="16"/>
        </w:rPr>
        <w:t xml:space="preserve">, especially countries in early 19th century Latin America.  Constitution-drafters around the world borrowed the idea of a written constitution.  Some non-U.S. constitutions include similar provisions for a Presidential system of government, for the right to bear arms, and for the prevention of quartering of soldiers during wartime.  </w:t>
      </w:r>
      <w:r w:rsidRPr="00E0214B">
        <w:rPr>
          <w:rStyle w:val="StyleBoldUnderline"/>
          <w:highlight w:val="yellow"/>
        </w:rPr>
        <w:t>Foreign countries have</w:t>
      </w:r>
      <w:r w:rsidRPr="009524D0">
        <w:rPr>
          <w:rStyle w:val="StyleBoldUnderline"/>
        </w:rPr>
        <w:t xml:space="preserve"> also </w:t>
      </w:r>
      <w:r w:rsidRPr="00E0214B">
        <w:rPr>
          <w:rStyle w:val="StyleBoldUnderline"/>
          <w:highlight w:val="yellow"/>
        </w:rPr>
        <w:t>adopted U.S. constitutional ideas of</w:t>
      </w:r>
      <w:r w:rsidRPr="00EC3554">
        <w:t xml:space="preserve"> federalism</w:t>
      </w:r>
      <w:r w:rsidRPr="009524D0">
        <w:rPr>
          <w:rStyle w:val="StyleBoldUnderline"/>
        </w:rPr>
        <w:t xml:space="preserve"> </w:t>
      </w:r>
      <w:r w:rsidRPr="009524D0">
        <w:rPr>
          <w:sz w:val="16"/>
        </w:rPr>
        <w:t xml:space="preserve">and </w:t>
      </w:r>
      <w:r w:rsidRPr="00E0214B">
        <w:rPr>
          <w:rStyle w:val="StyleBoldUnderline"/>
          <w:highlight w:val="yellow"/>
        </w:rPr>
        <w:t>separation of powers</w:t>
      </w:r>
      <w:r w:rsidRPr="009524D0">
        <w:rPr>
          <w:sz w:val="16"/>
        </w:rPr>
        <w:t xml:space="preserve">.  A recent review of modern constitutions determined that the growing dissimilarity between their provisions and those of the U.S. Constitution demonstrates the declining influence of the U.S. Constitution.  Nevertheless, </w:t>
      </w:r>
      <w:r w:rsidRPr="00E0214B">
        <w:rPr>
          <w:rStyle w:val="StyleBoldUnderline"/>
          <w:highlight w:val="yellow"/>
        </w:rPr>
        <w:t>the U.S. Constitution influenced</w:t>
      </w:r>
      <w:r w:rsidRPr="009524D0">
        <w:rPr>
          <w:rStyle w:val="StyleBoldUnderline"/>
        </w:rPr>
        <w:t xml:space="preserve"> the constitutions </w:t>
      </w:r>
      <w:r w:rsidRPr="00E0214B">
        <w:rPr>
          <w:rStyle w:val="StyleBoldUnderline"/>
          <w:highlight w:val="yellow"/>
        </w:rPr>
        <w:t>countries</w:t>
      </w:r>
      <w:r w:rsidRPr="009524D0">
        <w:rPr>
          <w:rStyle w:val="StyleBoldUnderline"/>
        </w:rPr>
        <w:t xml:space="preserve"> such as Japan and India, </w:t>
      </w:r>
      <w:r w:rsidRPr="00E0214B">
        <w:rPr>
          <w:rStyle w:val="StyleBoldUnderline"/>
          <w:highlight w:val="yellow"/>
        </w:rPr>
        <w:t>and its influence</w:t>
      </w:r>
      <w:r w:rsidRPr="00EC3554">
        <w:rPr>
          <w:rStyle w:val="StyleBoldUnderline"/>
        </w:rPr>
        <w:t xml:space="preserve">, even in decline, </w:t>
      </w:r>
      <w:r w:rsidRPr="00E0214B">
        <w:rPr>
          <w:rStyle w:val="StyleBoldUnderline"/>
          <w:highlight w:val="yellow"/>
        </w:rPr>
        <w:t>continues worldwide.</w:t>
      </w:r>
    </w:p>
    <w:p w:rsidR="00DD3C76" w:rsidRPr="0012126F" w:rsidRDefault="00DD3C76" w:rsidP="00DD3C76">
      <w:pPr>
        <w:pStyle w:val="Heading4"/>
      </w:pPr>
      <w:r>
        <w:t>Rendition now is exaggerated---Obama’s different from Bush practice</w:t>
      </w:r>
    </w:p>
    <w:p w:rsidR="00DD3C76" w:rsidRPr="0012126F" w:rsidRDefault="00DD3C76" w:rsidP="00DD3C76">
      <w:r>
        <w:t xml:space="preserve">Steve </w:t>
      </w:r>
      <w:r w:rsidRPr="0012126F">
        <w:rPr>
          <w:rStyle w:val="StyleStyleBold12pt"/>
        </w:rPr>
        <w:t>Vladeck 13</w:t>
      </w:r>
      <w:r>
        <w:t xml:space="preserve">, Professor of Law at American U Washington College of Law, “False Continuity Continued: Today’s WaPo on “Renditions” Under the Obama Administration”, January 2,  </w:t>
      </w:r>
      <w:hyperlink r:id="rId11" w:history="1">
        <w:r>
          <w:rPr>
            <w:rStyle w:val="Hyperlink"/>
          </w:rPr>
          <w:t>http://www.lawfareblog.com/2013/01/false-continuity-continued-todays-wapo-on-renditions-under-the-obama-administration/</w:t>
        </w:r>
      </w:hyperlink>
    </w:p>
    <w:p w:rsidR="00DD3C76" w:rsidRPr="00B37DF3" w:rsidRDefault="00DD3C76" w:rsidP="00DD3C76">
      <w:pPr>
        <w:rPr>
          <w:sz w:val="14"/>
        </w:rPr>
      </w:pPr>
      <w:r w:rsidRPr="00B37DF3">
        <w:rPr>
          <w:rStyle w:val="StyleBoldUnderline"/>
          <w:highlight w:val="yellow"/>
        </w:rPr>
        <w:t>Under the</w:t>
      </w:r>
      <w:r w:rsidRPr="00B37DF3">
        <w:rPr>
          <w:rStyle w:val="StyleBoldUnderline"/>
        </w:rPr>
        <w:t xml:space="preserve"> snazzy </w:t>
      </w:r>
      <w:r w:rsidRPr="00B37DF3">
        <w:rPr>
          <w:rStyle w:val="StyleBoldUnderline"/>
          <w:highlight w:val="yellow"/>
        </w:rPr>
        <w:t xml:space="preserve">headline “Renditions </w:t>
      </w:r>
      <w:r w:rsidRPr="00016A8C">
        <w:rPr>
          <w:rStyle w:val="StyleBoldUnderline"/>
          <w:highlight w:val="yellow"/>
        </w:rPr>
        <w:t>continue under Obama</w:t>
      </w:r>
      <w:r w:rsidRPr="00016A8C">
        <w:rPr>
          <w:sz w:val="14"/>
        </w:rPr>
        <w:t xml:space="preserve">, despite due-process concerns,” today’s </w:t>
      </w:r>
      <w:r w:rsidRPr="00016A8C">
        <w:rPr>
          <w:rStyle w:val="StyleBoldUnderline"/>
        </w:rPr>
        <w:t>Washington Post has a long article on the overseas</w:t>
      </w:r>
      <w:r w:rsidRPr="00016A8C">
        <w:rPr>
          <w:sz w:val="14"/>
        </w:rPr>
        <w:t xml:space="preserve"> arrest, </w:t>
      </w:r>
      <w:r w:rsidRPr="00016A8C">
        <w:rPr>
          <w:rStyle w:val="StyleBoldUnderline"/>
        </w:rPr>
        <w:t>detentio</w:t>
      </w:r>
      <w:r w:rsidRPr="00B37DF3">
        <w:rPr>
          <w:rStyle w:val="StyleBoldUnderline"/>
        </w:rPr>
        <w:t>n</w:t>
      </w:r>
      <w:r w:rsidRPr="00B37DF3">
        <w:rPr>
          <w:sz w:val="14"/>
        </w:rPr>
        <w:t>, and subsequent criminal indictment in New York (civilian) federal court of three “European men with Somali roots.” The article claims (with emphasis added) that:</w:t>
      </w:r>
      <w:r w:rsidRPr="00B37DF3">
        <w:rPr>
          <w:sz w:val="12"/>
        </w:rPr>
        <w:t>¶</w:t>
      </w:r>
      <w:r w:rsidRPr="00B37DF3">
        <w:rPr>
          <w:sz w:val="14"/>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B37DF3">
        <w:rPr>
          <w:sz w:val="12"/>
        </w:rPr>
        <w:t>¶</w:t>
      </w:r>
      <w:r w:rsidRPr="00B37DF3">
        <w:rPr>
          <w:sz w:val="14"/>
        </w:rPr>
        <w:t xml:space="preserve"> </w:t>
      </w:r>
      <w:r w:rsidRPr="00B37DF3">
        <w:rPr>
          <w:rStyle w:val="StyleBoldUnderline"/>
        </w:rPr>
        <w:t>Leaving aside the merits of the case the article describes</w:t>
      </w:r>
      <w:r w:rsidRPr="00B37DF3">
        <w:rPr>
          <w:rStyle w:val="Emphasis"/>
        </w:rPr>
        <w:t xml:space="preserve">, </w:t>
      </w:r>
      <w:r w:rsidRPr="00016A8C">
        <w:rPr>
          <w:rStyle w:val="Emphasis"/>
          <w:highlight w:val="yellow"/>
        </w:rPr>
        <w:t>the article</w:t>
      </w:r>
      <w:r w:rsidRPr="00B37DF3">
        <w:rPr>
          <w:sz w:val="14"/>
        </w:rPr>
        <w:t xml:space="preserve"> itself </w:t>
      </w:r>
      <w:r w:rsidRPr="00016A8C">
        <w:rPr>
          <w:rStyle w:val="Emphasis"/>
          <w:highlight w:val="yellow"/>
        </w:rPr>
        <w:t>struck me as problematic</w:t>
      </w:r>
      <w:r w:rsidRPr="00B37DF3">
        <w:rPr>
          <w:rStyle w:val="Emphasis"/>
        </w:rPr>
        <w:t xml:space="preserve"> </w:t>
      </w:r>
      <w:r w:rsidRPr="00B37DF3">
        <w:rPr>
          <w:sz w:val="14"/>
        </w:rPr>
        <w:t>in two distinct respects:</w:t>
      </w:r>
      <w:r w:rsidRPr="00B37DF3">
        <w:rPr>
          <w:sz w:val="12"/>
        </w:rPr>
        <w:t>¶</w:t>
      </w:r>
      <w:r w:rsidRPr="00B37DF3">
        <w:rPr>
          <w:sz w:val="14"/>
        </w:rPr>
        <w:t xml:space="preserve"> </w:t>
      </w:r>
      <w:r w:rsidRPr="00B37DF3">
        <w:rPr>
          <w:rStyle w:val="StyleBoldUnderline"/>
        </w:rPr>
        <w:t xml:space="preserve">First, </w:t>
      </w:r>
      <w:r w:rsidRPr="00016A8C">
        <w:rPr>
          <w:rStyle w:val="StyleBoldUnderline"/>
          <w:highlight w:val="yellow"/>
        </w:rPr>
        <w:t>even if what happened in this case was “rendition” (</w:t>
      </w:r>
      <w:r w:rsidRPr="00016A8C">
        <w:rPr>
          <w:rStyle w:val="Emphasis"/>
          <w:highlight w:val="yellow"/>
        </w:rPr>
        <w:t>which is debatable</w:t>
      </w:r>
      <w:r w:rsidRPr="00016A8C">
        <w:rPr>
          <w:rStyle w:val="StyleBoldUnderline"/>
          <w:highlight w:val="yellow"/>
        </w:rPr>
        <w:t>), it’s</w:t>
      </w:r>
      <w:r w:rsidRPr="00B37DF3">
        <w:rPr>
          <w:rStyle w:val="StyleBoldUnderline"/>
        </w:rPr>
        <w:t xml:space="preserve"> a </w:t>
      </w:r>
      <w:r w:rsidRPr="00016A8C">
        <w:rPr>
          <w:rStyle w:val="StyleBoldUnderline"/>
          <w:highlight w:val="yellow"/>
        </w:rPr>
        <w:t>far</w:t>
      </w:r>
      <w:r w:rsidRPr="00B37DF3">
        <w:rPr>
          <w:rStyle w:val="StyleBoldUnderline"/>
        </w:rPr>
        <w:t xml:space="preserve"> cry </w:t>
      </w:r>
      <w:r w:rsidRPr="00016A8C">
        <w:rPr>
          <w:rStyle w:val="StyleBoldUnderline"/>
          <w:highlight w:val="yellow"/>
        </w:rPr>
        <w:t xml:space="preserve">from </w:t>
      </w:r>
      <w:r w:rsidRPr="00016A8C">
        <w:rPr>
          <w:rStyle w:val="StyleBoldUnderline"/>
          <w:highlight w:val="yellow"/>
        </w:rPr>
        <w:lastRenderedPageBreak/>
        <w:t>“extraordinary rendition</w:t>
      </w:r>
      <w:r w:rsidRPr="00B37DF3">
        <w:rPr>
          <w:sz w:val="14"/>
        </w:rPr>
        <w:t xml:space="preserve">,” pursuant to which various terrorism suspects (e.g., Maher Arar, Khaled El-Masri, etc.) were illegally sent by the United States to third-party countries where they could be interrogated (and tortured) in a manner that would have been unlawful if conducted by U.S. officials. </w:t>
      </w:r>
      <w:r w:rsidRPr="00016A8C">
        <w:rPr>
          <w:rStyle w:val="StyleBoldUnderline"/>
          <w:highlight w:val="yellow"/>
        </w:rPr>
        <w:t>There are no allegations</w:t>
      </w:r>
      <w:r w:rsidRPr="00B37DF3">
        <w:rPr>
          <w:rStyle w:val="StyleBoldUnderline"/>
        </w:rPr>
        <w:t xml:space="preserve"> in this case </w:t>
      </w:r>
      <w:r w:rsidRPr="00016A8C">
        <w:rPr>
          <w:rStyle w:val="StyleBoldUnderline"/>
          <w:highlight w:val="yellow"/>
        </w:rPr>
        <w:t>that the detainees were mistreated</w:t>
      </w:r>
      <w:r w:rsidRPr="00B37DF3">
        <w:rPr>
          <w:rStyle w:val="StyleBoldUnderline"/>
        </w:rPr>
        <w:t xml:space="preserve"> in Djibouti</w:t>
      </w:r>
      <w:r w:rsidRPr="00B37DF3">
        <w:rPr>
          <w:sz w:val="14"/>
        </w:rPr>
        <w:t xml:space="preserve">, other than the un-elaborated claim that they were interrogated “without due process” (more on that shortly). </w:t>
      </w:r>
      <w:r w:rsidRPr="00016A8C">
        <w:rPr>
          <w:rStyle w:val="StyleBoldUnderline"/>
          <w:highlight w:val="yellow"/>
        </w:rPr>
        <w:t>Nor is there any claim that</w:t>
      </w:r>
      <w:r w:rsidRPr="00B37DF3">
        <w:rPr>
          <w:rStyle w:val="StyleBoldUnderline"/>
        </w:rPr>
        <w:t xml:space="preserve"> either </w:t>
      </w:r>
      <w:r w:rsidRPr="00016A8C">
        <w:rPr>
          <w:rStyle w:val="StyleBoldUnderline"/>
          <w:highlight w:val="yellow"/>
        </w:rPr>
        <w:t>the</w:t>
      </w:r>
      <w:r w:rsidRPr="00B37DF3">
        <w:rPr>
          <w:rStyle w:val="StyleBoldUnderline"/>
        </w:rPr>
        <w:t xml:space="preserve"> initial </w:t>
      </w:r>
      <w:r w:rsidRPr="00016A8C">
        <w:rPr>
          <w:rStyle w:val="StyleBoldUnderline"/>
          <w:highlight w:val="yellow"/>
        </w:rPr>
        <w:t>arrest or</w:t>
      </w:r>
      <w:r w:rsidRPr="00B37DF3">
        <w:rPr>
          <w:rStyle w:val="StyleBoldUnderline"/>
        </w:rPr>
        <w:t xml:space="preserve"> the subsequent </w:t>
      </w:r>
      <w:r w:rsidRPr="00016A8C">
        <w:rPr>
          <w:rStyle w:val="StyleBoldUnderline"/>
          <w:highlight w:val="yellow"/>
        </w:rPr>
        <w:t>transfer</w:t>
      </w:r>
      <w:r w:rsidRPr="00B37DF3">
        <w:rPr>
          <w:rStyle w:val="StyleBoldUnderline"/>
        </w:rPr>
        <w:t xml:space="preserve"> in this case </w:t>
      </w:r>
      <w:r w:rsidRPr="00016A8C">
        <w:rPr>
          <w:rStyle w:val="StyleBoldUnderline"/>
          <w:highlight w:val="yellow"/>
        </w:rPr>
        <w:t>were</w:t>
      </w:r>
      <w:r w:rsidRPr="00B37DF3">
        <w:rPr>
          <w:rStyle w:val="StyleBoldUnderline"/>
        </w:rPr>
        <w:t xml:space="preserve"> themselves </w:t>
      </w:r>
      <w:r w:rsidRPr="00016A8C">
        <w:rPr>
          <w:rStyle w:val="StyleBoldUnderline"/>
          <w:highlight w:val="yellow"/>
        </w:rPr>
        <w:t>illegal</w:t>
      </w:r>
      <w:r w:rsidRPr="00B37DF3">
        <w:rPr>
          <w:sz w:val="14"/>
        </w:rPr>
        <w:t xml:space="preserve">. Just so we’re all clear, </w:t>
      </w:r>
      <w:r w:rsidRPr="00016A8C">
        <w:rPr>
          <w:rStyle w:val="StyleBoldUnderline"/>
          <w:highlight w:val="yellow"/>
        </w:rPr>
        <w:t>the Bush</w:t>
      </w:r>
      <w:r w:rsidRPr="00B37DF3">
        <w:rPr>
          <w:sz w:val="14"/>
        </w:rPr>
        <w:t xml:space="preserve"> Administration </w:t>
      </w:r>
      <w:r w:rsidRPr="00016A8C">
        <w:rPr>
          <w:rStyle w:val="StyleBoldUnderline"/>
          <w:highlight w:val="yellow"/>
        </w:rPr>
        <w:t>practice that was</w:t>
      </w:r>
      <w:r w:rsidRPr="00B37DF3">
        <w:rPr>
          <w:rStyle w:val="StyleBoldUnderline"/>
        </w:rPr>
        <w:t xml:space="preserve"> so </w:t>
      </w:r>
      <w:r w:rsidRPr="00016A8C">
        <w:rPr>
          <w:rStyle w:val="StyleBoldUnderline"/>
          <w:highlight w:val="yellow"/>
        </w:rPr>
        <w:t>controversial</w:t>
      </w:r>
      <w:r w:rsidRPr="00B37DF3">
        <w:rPr>
          <w:sz w:val="14"/>
        </w:rPr>
        <w:t xml:space="preserve"> (and so widely condemned) </w:t>
      </w:r>
      <w:r w:rsidRPr="00016A8C">
        <w:rPr>
          <w:rStyle w:val="Emphasis"/>
          <w:highlight w:val="yellow"/>
        </w:rPr>
        <w:t>was not rendition as such</w:t>
      </w:r>
      <w:r w:rsidRPr="00016A8C">
        <w:rPr>
          <w:rStyle w:val="StyleBoldUnderline"/>
          <w:highlight w:val="yellow"/>
        </w:rPr>
        <w:t>, but</w:t>
      </w:r>
      <w:r w:rsidRPr="00B37DF3">
        <w:rPr>
          <w:rStyle w:val="StyleBoldUnderline"/>
        </w:rPr>
        <w:t xml:space="preserve"> rendition to </w:t>
      </w:r>
      <w:r w:rsidRPr="00016A8C">
        <w:rPr>
          <w:rStyle w:val="StyleBoldUnderline"/>
          <w:highlight w:val="yellow"/>
        </w:rPr>
        <w:t>torture</w:t>
      </w:r>
      <w:r w:rsidRPr="00B37DF3">
        <w:rPr>
          <w:sz w:val="14"/>
        </w:rPr>
        <w:t xml:space="preserve">–intentionally sending detainees to countries where they could and would be subjected to far harsher interrogation techniques, and without any opportunity to contest whether they were even who the government thought they were. To my mind, </w:t>
      </w:r>
      <w:r w:rsidRPr="00016A8C">
        <w:rPr>
          <w:rStyle w:val="Emphasis"/>
          <w:highlight w:val="yellow"/>
        </w:rPr>
        <w:t>it is</w:t>
      </w:r>
      <w:r w:rsidRPr="00B37DF3">
        <w:rPr>
          <w:sz w:val="14"/>
        </w:rPr>
        <w:t xml:space="preserve"> irresponsible (and </w:t>
      </w:r>
      <w:r w:rsidRPr="00B37DF3">
        <w:rPr>
          <w:rStyle w:val="Emphasis"/>
        </w:rPr>
        <w:t xml:space="preserve">patently </w:t>
      </w:r>
      <w:r w:rsidRPr="00016A8C">
        <w:rPr>
          <w:rStyle w:val="Emphasis"/>
          <w:highlight w:val="yellow"/>
        </w:rPr>
        <w:t>inaccurate) to cast what</w:t>
      </w:r>
      <w:r w:rsidRPr="00B37DF3">
        <w:rPr>
          <w:rStyle w:val="Emphasis"/>
        </w:rPr>
        <w:t xml:space="preserve"> appears to have </w:t>
      </w:r>
      <w:r w:rsidRPr="00016A8C">
        <w:rPr>
          <w:rStyle w:val="Emphasis"/>
          <w:highlight w:val="yellow"/>
        </w:rPr>
        <w:t>happened in this case as “continu[ing]”</w:t>
      </w:r>
      <w:r w:rsidRPr="00B37DF3">
        <w:rPr>
          <w:rStyle w:val="Emphasis"/>
        </w:rPr>
        <w:t xml:space="preserve"> the controversial counter-terrorism </w:t>
      </w:r>
      <w:r w:rsidRPr="00016A8C">
        <w:rPr>
          <w:rStyle w:val="Emphasis"/>
          <w:highlight w:val="yellow"/>
        </w:rPr>
        <w:t>policies of</w:t>
      </w:r>
      <w:r w:rsidRPr="00B37DF3">
        <w:rPr>
          <w:rStyle w:val="Emphasis"/>
        </w:rPr>
        <w:t xml:space="preserve"> the </w:t>
      </w:r>
      <w:r w:rsidRPr="00016A8C">
        <w:rPr>
          <w:rStyle w:val="Emphasis"/>
          <w:highlight w:val="yellow"/>
        </w:rPr>
        <w:t>Bush</w:t>
      </w:r>
      <w:r w:rsidRPr="00B37DF3">
        <w:rPr>
          <w:rStyle w:val="Emphasis"/>
        </w:rPr>
        <w:t xml:space="preserve"> Administration</w:t>
      </w:r>
      <w:r w:rsidRPr="00B37DF3">
        <w:rPr>
          <w:rStyle w:val="StyleBoldUnderline"/>
        </w:rPr>
        <w:t>; it is equating apples to oranges in a context in which nuance matters</w:t>
      </w:r>
      <w:r w:rsidRPr="00B37DF3">
        <w:rPr>
          <w:sz w:val="14"/>
        </w:rPr>
        <w:t>, and thereby minimizing exactly what was so problematic about “extraordinary rendition” during the Bush years.</w:t>
      </w:r>
      <w:r w:rsidRPr="00B37DF3">
        <w:rPr>
          <w:sz w:val="12"/>
        </w:rPr>
        <w:t>¶</w:t>
      </w:r>
      <w:r w:rsidRPr="00B37DF3">
        <w:rPr>
          <w:sz w:val="14"/>
        </w:rPr>
        <w:t xml:space="preserve"> </w:t>
      </w:r>
      <w:r w:rsidRPr="00B37DF3">
        <w:rPr>
          <w:rStyle w:val="StyleBoldUnderline"/>
        </w:rPr>
        <w:t>Second, as for the claim that the detainees were interrogated without “due process,” that’s a serious concern, but it</w:t>
      </w:r>
      <w:r w:rsidRPr="00B37DF3">
        <w:rPr>
          <w:sz w:val="14"/>
        </w:rPr>
        <w:t>, too,</w:t>
      </w:r>
      <w:r w:rsidRPr="00B37DF3">
        <w:rPr>
          <w:rStyle w:val="StyleBoldUnderline"/>
        </w:rPr>
        <w:t xml:space="preserve"> is not immediately obvious</w:t>
      </w:r>
      <w:r w:rsidRPr="00B37DF3">
        <w:rPr>
          <w:rStyle w:val="Emphasis"/>
        </w:rPr>
        <w:t xml:space="preserve">. </w:t>
      </w:r>
      <w:r w:rsidRPr="00016A8C">
        <w:rPr>
          <w:rStyle w:val="Emphasis"/>
          <w:highlight w:val="yellow"/>
        </w:rPr>
        <w:t>The question is whether these detainees even had due process rights</w:t>
      </w:r>
      <w:r w:rsidRPr="00B37DF3">
        <w:rPr>
          <w:sz w:val="14"/>
        </w:rPr>
        <w:t xml:space="preserve"> to invoke in a foreign interrogation. </w:t>
      </w:r>
      <w:r w:rsidRPr="00B37DF3">
        <w:rPr>
          <w:rStyle w:val="StyleBoldUnderline"/>
        </w:rPr>
        <w:t>That</w:t>
      </w:r>
      <w:r w:rsidRPr="00B37DF3">
        <w:rPr>
          <w:sz w:val="14"/>
        </w:rPr>
        <w:t xml:space="preserve">, in turn, </w:t>
      </w:r>
      <w:r w:rsidRPr="00B37DF3">
        <w:rPr>
          <w:rStyle w:val="StyleBoldUnderline"/>
        </w:rPr>
        <w:t xml:space="preserve">depends upon </w:t>
      </w:r>
      <w:r w:rsidRPr="00B37DF3">
        <w:rPr>
          <w:sz w:val="14"/>
        </w:rPr>
        <w:t>two distinct issues: (1</w:t>
      </w:r>
      <w:r w:rsidRPr="00B37DF3">
        <w:rPr>
          <w:rStyle w:val="StyleBoldUnderline"/>
        </w:rPr>
        <w:t>) Whether the Due Process Clause could ever apply to the interrogation of non-citizens overseas</w:t>
      </w:r>
      <w:r w:rsidRPr="00B37DF3">
        <w:rPr>
          <w:sz w:val="14"/>
        </w:rPr>
        <w:t xml:space="preserve"> (I think it could; plenty of others don’t); </w:t>
      </w:r>
      <w:r w:rsidRPr="00B37DF3">
        <w:rPr>
          <w:rStyle w:val="StyleBoldUnderline"/>
        </w:rPr>
        <w:t>and (2) even if it does, whether the interrogation was a “joint venture”</w:t>
      </w:r>
      <w:r w:rsidRPr="00B37DF3">
        <w:rPr>
          <w:sz w:val="14"/>
        </w:rPr>
        <w:t xml:space="preserve"> for purposes of the Miranda doctrine (i.e., whether U.S. officials were sufficiently involved in the interrogation to trigger constitutional constraints). In Abu Ali, for example, the Fourth Circuit held that U.S. participation in a Saudi interrogation of a U.S. citizen terrorism suspect was not a joint venture based on the facts of that case, and so Miranda and its concomitant due process protections did not apply. </w:t>
      </w:r>
      <w:r w:rsidRPr="00B37DF3">
        <w:rPr>
          <w:rStyle w:val="StyleBoldUnderline"/>
        </w:rPr>
        <w:t>Whether the interrogation in this case was a joint venture depends entirely on the degree of the U</w:t>
      </w:r>
      <w:r w:rsidRPr="00B37DF3">
        <w:rPr>
          <w:sz w:val="14"/>
        </w:rPr>
        <w:t xml:space="preserve">nited </w:t>
      </w:r>
      <w:r w:rsidRPr="00B37DF3">
        <w:rPr>
          <w:rStyle w:val="StyleBoldUnderline"/>
        </w:rPr>
        <w:t>S</w:t>
      </w:r>
      <w:r w:rsidRPr="00B37DF3">
        <w:rPr>
          <w:sz w:val="14"/>
        </w:rPr>
        <w:t xml:space="preserve">tates’ </w:t>
      </w:r>
      <w:r w:rsidRPr="00B37DF3">
        <w:rPr>
          <w:rStyle w:val="StyleBoldUnderline"/>
        </w:rPr>
        <w:t>involvement in the interrogation, which just isn’t clear from the article</w:t>
      </w:r>
      <w:r w:rsidRPr="00B37DF3">
        <w:rPr>
          <w:sz w:val="14"/>
        </w:rPr>
        <w:t>.</w:t>
      </w:r>
      <w:r w:rsidRPr="00B37DF3">
        <w:rPr>
          <w:sz w:val="12"/>
        </w:rPr>
        <w:t>¶</w:t>
      </w:r>
      <w:r w:rsidRPr="00B37DF3">
        <w:rPr>
          <w:sz w:val="14"/>
        </w:rPr>
        <w:t xml:space="preserve"> There’s more to say about all of these topics; for now, suffice it to say that </w:t>
      </w:r>
      <w:r w:rsidRPr="00B37DF3">
        <w:rPr>
          <w:rStyle w:val="StyleBoldUnderline"/>
        </w:rPr>
        <w:t xml:space="preserve">this is an interesting and important story with a </w:t>
      </w:r>
      <w:r w:rsidRPr="00B37DF3">
        <w:rPr>
          <w:rStyle w:val="Emphasis"/>
        </w:rPr>
        <w:t>terribly unfortunate framing.</w:t>
      </w:r>
      <w:r w:rsidRPr="00B37DF3">
        <w:rPr>
          <w:sz w:val="14"/>
        </w:rPr>
        <w:t xml:space="preserve"> Whatever the right answers are for how the U.S. government should act in cases like these, </w:t>
      </w:r>
      <w:r w:rsidRPr="00B37DF3">
        <w:rPr>
          <w:rStyle w:val="StyleBoldUnderline"/>
        </w:rPr>
        <w:t>it’s just irresponsible to equate these facts, however implicitly, with the facts of cases like Arar and El-Masri.</w:t>
      </w:r>
    </w:p>
    <w:p w:rsidR="00DD3C76" w:rsidRDefault="00DD3C76" w:rsidP="00DD3C76">
      <w:pPr>
        <w:pStyle w:val="Heading4"/>
      </w:pPr>
      <w:r>
        <w:t>Rendition shift now – aff solves</w:t>
      </w:r>
    </w:p>
    <w:p w:rsidR="00DD3C76" w:rsidRPr="00CA593D" w:rsidRDefault="00DD3C76" w:rsidP="00DD3C76">
      <w:r>
        <w:t xml:space="preserve">Craig </w:t>
      </w:r>
      <w:r w:rsidRPr="00CA593D">
        <w:rPr>
          <w:rStyle w:val="StyleStyleBold12pt"/>
        </w:rPr>
        <w:t>Whitlock 13</w:t>
      </w:r>
      <w:r>
        <w:t>, Washington Post, "Renditions continue under Obama, despite due-process concerns", January 1, articles.washingtonpost.com/2013-01-01/world/36323571_1_obama-administration-interrogation-drone-strikes</w:t>
      </w:r>
    </w:p>
    <w:p w:rsidR="00DD3C76" w:rsidRDefault="00DD3C76" w:rsidP="00DD3C76">
      <w:pPr>
        <w:rPr>
          <w:sz w:val="16"/>
        </w:rPr>
      </w:pPr>
      <w:r w:rsidRPr="00090E26">
        <w:rPr>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090E26">
        <w:rPr>
          <w:sz w:val="12"/>
        </w:rPr>
        <w:t>¶</w:t>
      </w:r>
      <w:r w:rsidRPr="00090E26">
        <w:rPr>
          <w:sz w:val="16"/>
        </w:rPr>
        <w:t xml:space="preserve"> U.S. agents accused the men — two of them Swedes, the other a longtime resident of Britain — of supporting al-Shabab,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090E26">
        <w:rPr>
          <w:sz w:val="12"/>
        </w:rPr>
        <w:t>¶</w:t>
      </w:r>
      <w:r w:rsidRPr="00090E26">
        <w:rPr>
          <w:sz w:val="16"/>
        </w:rPr>
        <w:t xml:space="preserve"> The secret arrests and detentions came to light Dec. 21 when the suspects made a brief appearance in a Brooklyn courtroom.</w:t>
      </w:r>
      <w:r w:rsidRPr="00090E26">
        <w:rPr>
          <w:sz w:val="12"/>
        </w:rPr>
        <w:t>¶</w:t>
      </w:r>
      <w:r w:rsidRPr="00090E26">
        <w:rPr>
          <w:sz w:val="16"/>
        </w:rPr>
        <w:t xml:space="preserve"> The men are the latest example of how the </w:t>
      </w:r>
      <w:r w:rsidRPr="00E66EA4">
        <w:rPr>
          <w:rStyle w:val="StyleBoldUnderline"/>
          <w:highlight w:val="yellow"/>
        </w:rPr>
        <w:t>Obama</w:t>
      </w:r>
      <w:r w:rsidRPr="00090E26">
        <w:rPr>
          <w:sz w:val="16"/>
        </w:rPr>
        <w:t xml:space="preserve"> administration </w:t>
      </w:r>
      <w:r w:rsidRPr="00E66EA4">
        <w:rPr>
          <w:rStyle w:val="StyleBoldUnderline"/>
          <w:highlight w:val="yellow"/>
        </w:rPr>
        <w:t>has embraced rendition</w:t>
      </w:r>
      <w:r w:rsidRPr="00090E26">
        <w:rPr>
          <w:sz w:val="16"/>
        </w:rPr>
        <w:t xml:space="preserve"> — the practice of holding and interrogating terrorism suspects in other countries without due process — despite widespread condemnation of the tactic in the years after the Sept. 11, 2001, attacks.</w:t>
      </w:r>
      <w:r w:rsidRPr="00090E26">
        <w:rPr>
          <w:sz w:val="12"/>
        </w:rPr>
        <w:t>¶</w:t>
      </w:r>
      <w:r w:rsidRPr="00090E26">
        <w:rPr>
          <w:sz w:val="16"/>
        </w:rPr>
        <w:t xml:space="preserve"> Renditions are taking on renewed significance </w:t>
      </w:r>
      <w:r w:rsidRPr="00E66EA4">
        <w:rPr>
          <w:rStyle w:val="StyleBoldUnderline"/>
          <w:highlight w:val="yellow"/>
        </w:rPr>
        <w:t>because</w:t>
      </w:r>
      <w:r w:rsidRPr="00090E26">
        <w:rPr>
          <w:sz w:val="16"/>
        </w:rPr>
        <w:t xml:space="preserve"> the administration and </w:t>
      </w:r>
      <w:r w:rsidRPr="00646DB2">
        <w:rPr>
          <w:rStyle w:val="StyleBoldUnderline"/>
          <w:highlight w:val="yellow"/>
        </w:rPr>
        <w:t>Congress</w:t>
      </w:r>
      <w:r w:rsidRPr="00646DB2">
        <w:rPr>
          <w:sz w:val="16"/>
          <w:highlight w:val="yellow"/>
        </w:rPr>
        <w:t xml:space="preserve"> </w:t>
      </w:r>
      <w:r w:rsidRPr="00646DB2">
        <w:rPr>
          <w:rStyle w:val="StyleBoldUnderline"/>
          <w:highlight w:val="yellow"/>
        </w:rPr>
        <w:t xml:space="preserve">have </w:t>
      </w:r>
      <w:r w:rsidRPr="00E66EA4">
        <w:rPr>
          <w:rStyle w:val="StyleBoldUnderline"/>
          <w:highlight w:val="yellow"/>
        </w:rPr>
        <w:t xml:space="preserve">not reached agreement on </w:t>
      </w:r>
      <w:r w:rsidRPr="00090E26">
        <w:rPr>
          <w:rStyle w:val="Emphasis"/>
          <w:highlight w:val="yellow"/>
        </w:rPr>
        <w:t>a consistent legal pathway</w:t>
      </w:r>
      <w:r w:rsidRPr="00E66EA4">
        <w:rPr>
          <w:rStyle w:val="StyleBoldUnderline"/>
        </w:rPr>
        <w:t xml:space="preserve"> </w:t>
      </w:r>
      <w:r w:rsidRPr="00090E26">
        <w:rPr>
          <w:sz w:val="16"/>
        </w:rPr>
        <w:t xml:space="preserve">for </w:t>
      </w:r>
      <w:r w:rsidRPr="00E66EA4">
        <w:rPr>
          <w:rStyle w:val="StyleBoldUnderline"/>
          <w:highlight w:val="yellow"/>
        </w:rPr>
        <w:t>apprehending terrorism suspects</w:t>
      </w:r>
      <w:r w:rsidRPr="00090E26">
        <w:rPr>
          <w:sz w:val="16"/>
        </w:rPr>
        <w:t xml:space="preserve"> overseas </w:t>
      </w:r>
      <w:r w:rsidRPr="00E66EA4">
        <w:rPr>
          <w:rStyle w:val="StyleBoldUnderline"/>
          <w:highlight w:val="yellow"/>
        </w:rPr>
        <w:t xml:space="preserve">and </w:t>
      </w:r>
      <w:r w:rsidRPr="00090E26">
        <w:rPr>
          <w:rStyle w:val="Emphasis"/>
          <w:highlight w:val="yellow"/>
        </w:rPr>
        <w:t>bringing them to justice</w:t>
      </w:r>
      <w:r w:rsidRPr="00090E26">
        <w:rPr>
          <w:sz w:val="16"/>
        </w:rPr>
        <w:t>.</w:t>
      </w:r>
      <w:r w:rsidRPr="00090E26">
        <w:rPr>
          <w:sz w:val="12"/>
        </w:rPr>
        <w:t>¶</w:t>
      </w:r>
      <w:r w:rsidRPr="00090E26">
        <w:rPr>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090E26">
        <w:rPr>
          <w:sz w:val="12"/>
        </w:rPr>
        <w:t>¶</w:t>
      </w:r>
      <w:r w:rsidRPr="00090E26">
        <w:rPr>
          <w:sz w:val="16"/>
        </w:rPr>
        <w:t xml:space="preserve"> </w:t>
      </w:r>
      <w:r w:rsidRPr="00E66EA4">
        <w:rPr>
          <w:rStyle w:val="StyleBoldUnderline"/>
          <w:highlight w:val="yellow"/>
        </w:rPr>
        <w:t>The</w:t>
      </w:r>
      <w:r w:rsidRPr="00090E26">
        <w:rPr>
          <w:sz w:val="16"/>
        </w:rPr>
        <w:t xml:space="preserve"> impasse and </w:t>
      </w:r>
      <w:r w:rsidRPr="00090E26">
        <w:rPr>
          <w:rStyle w:val="Emphasis"/>
          <w:highlight w:val="yellow"/>
        </w:rPr>
        <w:t>lack of</w:t>
      </w:r>
      <w:r w:rsidRPr="00E66EA4">
        <w:rPr>
          <w:rStyle w:val="StyleBoldUnderline"/>
          <w:highlight w:val="yellow"/>
        </w:rPr>
        <w:t xml:space="preserve"> </w:t>
      </w:r>
      <w:r w:rsidRPr="00090E26">
        <w:rPr>
          <w:rStyle w:val="Emphasis"/>
          <w:highlight w:val="yellow"/>
        </w:rPr>
        <w:t>detention options</w:t>
      </w:r>
      <w:r w:rsidRPr="00090E26">
        <w:rPr>
          <w:sz w:val="16"/>
        </w:rPr>
        <w:t xml:space="preserve">, critics say, </w:t>
      </w:r>
      <w:r w:rsidRPr="00E66EA4">
        <w:rPr>
          <w:rStyle w:val="StyleBoldUnderline"/>
          <w:highlight w:val="yellow"/>
        </w:rPr>
        <w:t xml:space="preserve">have led to </w:t>
      </w:r>
      <w:r w:rsidRPr="00090E26">
        <w:rPr>
          <w:rStyle w:val="Emphasis"/>
          <w:highlight w:val="yellow"/>
        </w:rPr>
        <w:t xml:space="preserve">a de facto </w:t>
      </w:r>
      <w:r w:rsidRPr="00646DB2">
        <w:rPr>
          <w:rStyle w:val="Emphasis"/>
          <w:highlight w:val="yellow"/>
        </w:rPr>
        <w:t>policy</w:t>
      </w:r>
      <w:r w:rsidRPr="00646DB2">
        <w:rPr>
          <w:sz w:val="16"/>
          <w:highlight w:val="yellow"/>
        </w:rPr>
        <w:t xml:space="preserve"> </w:t>
      </w:r>
      <w:r w:rsidRPr="00646DB2">
        <w:rPr>
          <w:rStyle w:val="StyleBoldUnderline"/>
          <w:highlight w:val="yellow"/>
        </w:rPr>
        <w:t xml:space="preserve">under </w:t>
      </w:r>
      <w:r w:rsidRPr="00E66EA4">
        <w:rPr>
          <w:rStyle w:val="StyleBoldUnderline"/>
          <w:highlight w:val="yellow"/>
        </w:rPr>
        <w:t>which</w:t>
      </w:r>
      <w:r w:rsidRPr="00090E26">
        <w:rPr>
          <w:sz w:val="16"/>
        </w:rPr>
        <w:t xml:space="preserve"> the administration finds it easier to kill terrorism suspects, a key reason for the surge of U.S. drone strikes in Pakistan, Yemen and Somalia. </w:t>
      </w:r>
      <w:r w:rsidRPr="00E66EA4">
        <w:rPr>
          <w:rStyle w:val="StyleBoldUnderline"/>
          <w:highlight w:val="yellow"/>
        </w:rPr>
        <w:t>Renditions</w:t>
      </w:r>
      <w:r w:rsidRPr="00090E26">
        <w:rPr>
          <w:sz w:val="16"/>
        </w:rPr>
        <w:t xml:space="preserve">, though controversial and complex, </w:t>
      </w:r>
      <w:r w:rsidRPr="00E66EA4">
        <w:rPr>
          <w:rStyle w:val="StyleBoldUnderline"/>
          <w:highlight w:val="yellow"/>
        </w:rPr>
        <w:t>represent one of the few alternatives</w:t>
      </w:r>
      <w:r w:rsidRPr="00090E26">
        <w:rPr>
          <w:sz w:val="16"/>
        </w:rPr>
        <w:t>.</w:t>
      </w:r>
      <w:r w:rsidRPr="00090E26">
        <w:rPr>
          <w:sz w:val="12"/>
        </w:rPr>
        <w:t>¶</w:t>
      </w:r>
      <w:r w:rsidRPr="00090E26">
        <w:rPr>
          <w:sz w:val="16"/>
        </w:rPr>
        <w:t xml:space="preserve"> “In a way, rendition has become even more important than before,” said Clara Gutteridge, director of the London-based Equal Justice Forum, a human rights group that investigates national security cases and that opposes the practice.</w:t>
      </w:r>
      <w:r w:rsidRPr="00090E26">
        <w:rPr>
          <w:sz w:val="12"/>
        </w:rPr>
        <w:t>¶</w:t>
      </w:r>
      <w:r w:rsidRPr="00090E26">
        <w:rPr>
          <w:sz w:val="16"/>
        </w:rPr>
        <w:t xml:space="preserve"> Because of the secrecy involved, it is not known how many renditions have taken place during Obama’s first term. But his administration has not disavowed the practice. In 2009, a White House task force on interrogation and detainee transfers recommended that the government be allowed to continue using </w:t>
      </w:r>
      <w:r w:rsidRPr="00090E26">
        <w:rPr>
          <w:sz w:val="16"/>
        </w:rPr>
        <w:lastRenderedPageBreak/>
        <w:t>renditions, but with greater oversight, so that suspects were not subject to harsh interrogation techniques, as some were during the George W. Bush administration.</w:t>
      </w:r>
    </w:p>
    <w:p w:rsidR="00DD3C76" w:rsidRDefault="00DD3C76" w:rsidP="00DD3C76">
      <w:pPr>
        <w:pStyle w:val="Heading3"/>
      </w:pPr>
      <w:r>
        <w:lastRenderedPageBreak/>
        <w:t>2AC T – Restrictions</w:t>
      </w:r>
    </w:p>
    <w:p w:rsidR="00DD3C76" w:rsidRDefault="00DD3C76" w:rsidP="00DD3C76">
      <w:pPr>
        <w:pStyle w:val="Heading4"/>
      </w:pPr>
      <w:r>
        <w:t>A restriction on war powers authority limits Presidential discretion</w:t>
      </w:r>
    </w:p>
    <w:p w:rsidR="00DD3C76" w:rsidRPr="00334E70" w:rsidRDefault="00DD3C76" w:rsidP="00DD3C76">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DD3C76" w:rsidRPr="00A22DA0" w:rsidRDefault="00DD3C76" w:rsidP="00DD3C76">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restrictions on the President’s authority to wage war, it limits the President’s discretion</w:t>
      </w:r>
      <w:r w:rsidRPr="0023648B">
        <w:rPr>
          <w:rStyle w:val="StyleBoldUnderline"/>
          <w:highlight w:val="yellow"/>
        </w:rPr>
        <w:t xml:space="preserve"> to conduct battlefield 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armed forces </w:t>
      </w:r>
      <w:r w:rsidRPr="0023648B">
        <w:rPr>
          <w:rStyle w:val="StyleBoldUnderline"/>
          <w:highlight w:val="yellow"/>
        </w:rPr>
        <w:t>pursuant to U.N. Security Council resolutions</w:t>
      </w:r>
      <w:r w:rsidRPr="00FF5066">
        <w:rPr>
          <w:sz w:val="16"/>
        </w:rPr>
        <w:t xml:space="preserve"> directed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DD3C76" w:rsidRPr="00B84B41" w:rsidRDefault="00DD3C76" w:rsidP="00DD3C76">
      <w:pPr>
        <w:pStyle w:val="Heading4"/>
      </w:pPr>
      <w:r>
        <w:t>Restriction means a limit or qualification, and includes conditions on action</w:t>
      </w:r>
    </w:p>
    <w:p w:rsidR="00DD3C76" w:rsidRDefault="00DD3C76" w:rsidP="00DD3C76">
      <w:r w:rsidRPr="00016EEA">
        <w:rPr>
          <w:rStyle w:val="StyleStyleBold12pt"/>
        </w:rPr>
        <w:t>CAA 8</w:t>
      </w:r>
      <w:r>
        <w:t>,COURT OF APPEALS OF ARIZONA, DIVISION ONE, DEPARTMENT A, STATE OF ARIZONA, Appellee, v. JEREMY RAY WAGNER, Appellant., 2008 Ariz. App. Unpub. LEXIS 613</w:t>
      </w:r>
    </w:p>
    <w:p w:rsidR="00DD3C76" w:rsidRPr="00AB2215" w:rsidRDefault="00DD3C76" w:rsidP="00DD3C76">
      <w:pPr>
        <w:rPr>
          <w:sz w:val="16"/>
        </w:rPr>
      </w:pPr>
      <w:r w:rsidRPr="00AB221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AB2215">
        <w:rPr>
          <w:sz w:val="12"/>
        </w:rPr>
        <w:t>¶</w:t>
      </w:r>
      <w:r w:rsidRPr="00AB2215">
        <w:rPr>
          <w:sz w:val="16"/>
        </w:rPr>
        <w:t xml:space="preserve"> 15, 161 P.3d 583, 587 (App. 2007) ("</w:t>
      </w:r>
      <w:r w:rsidRPr="00AB2215">
        <w:rPr>
          <w:rStyle w:val="StyleBoldUnderline"/>
          <w:highlight w:val="yellow"/>
        </w:rPr>
        <w:t>When a</w:t>
      </w:r>
      <w:r w:rsidRPr="00AB2215">
        <w:rPr>
          <w:rStyle w:val="StyleBoldUnderline"/>
        </w:rPr>
        <w:t xml:space="preserve"> statutory </w:t>
      </w:r>
      <w:r w:rsidRPr="00AB2215">
        <w:rPr>
          <w:rStyle w:val="StyleBoldUnderline"/>
          <w:highlight w:val="yellow"/>
        </w:rPr>
        <w:t>term is not explicitly defined, we assume</w:t>
      </w:r>
      <w:r w:rsidRPr="00AB2215">
        <w:rPr>
          <w:sz w:val="16"/>
        </w:rPr>
        <w:t xml:space="preserve">, unless otherwise stated, </w:t>
      </w:r>
      <w:r w:rsidRPr="00AB2215">
        <w:rPr>
          <w:rStyle w:val="StyleBoldUnderline"/>
        </w:rPr>
        <w:t xml:space="preserve">that the Legislature intended to accord the word its </w:t>
      </w:r>
      <w:r w:rsidRPr="00AB2215">
        <w:rPr>
          <w:rStyle w:val="StyleBoldUnderline"/>
          <w:highlight w:val="yellow"/>
        </w:rPr>
        <w:t>natural and obvious meaning</w:t>
      </w:r>
      <w:r w:rsidRPr="00AB2215">
        <w:rPr>
          <w:sz w:val="16"/>
        </w:rPr>
        <w:t>, which may be discerned from its dictionary definition.").</w:t>
      </w:r>
    </w:p>
    <w:p w:rsidR="00DD3C76" w:rsidRDefault="00DD3C76" w:rsidP="00DD3C76">
      <w:pPr>
        <w:rPr>
          <w:sz w:val="16"/>
        </w:rPr>
      </w:pPr>
      <w:r w:rsidRPr="00AB2215">
        <w:rPr>
          <w:sz w:val="16"/>
        </w:rPr>
        <w:t xml:space="preserve">P11 </w:t>
      </w:r>
      <w:r w:rsidRPr="00AB2215">
        <w:rPr>
          <w:rStyle w:val="StyleBoldUnderline"/>
          <w:highlight w:val="yellow"/>
        </w:rPr>
        <w:t>The dictionary definition of "restriction" is "[a] limitation or qualification</w:t>
      </w:r>
      <w:r w:rsidRPr="00AB2215">
        <w:rPr>
          <w:sz w:val="16"/>
        </w:rPr>
        <w:t>." Black's Law Dictionary 1341 (8th ed. 1999). In fact, "</w:t>
      </w:r>
      <w:r w:rsidRPr="00AB2215">
        <w:rPr>
          <w:rStyle w:val="StyleBoldUnderline"/>
          <w:highlight w:val="yellow"/>
        </w:rPr>
        <w:t>limited" and "restricted" are</w:t>
      </w:r>
      <w:r w:rsidRPr="00AB2215">
        <w:rPr>
          <w:rStyle w:val="StyleBoldUnderline"/>
        </w:rPr>
        <w:t xml:space="preserve"> considered </w:t>
      </w:r>
      <w:r w:rsidRPr="00AB2215">
        <w:rPr>
          <w:rStyle w:val="StyleBoldUnderline"/>
          <w:highlight w:val="yellow"/>
        </w:rPr>
        <w:t>synonyms</w:t>
      </w:r>
      <w:r w:rsidRPr="00AB2215">
        <w:rPr>
          <w:rStyle w:val="StyleBoldUnderline"/>
        </w:rPr>
        <w:t xml:space="preserve">. </w:t>
      </w:r>
      <w:r w:rsidRPr="00AB2215">
        <w:rPr>
          <w:sz w:val="16"/>
        </w:rPr>
        <w:t xml:space="preserve">See Webster's II New Collegiate Dictionary 946 (2001). </w:t>
      </w:r>
      <w:r w:rsidRPr="00AB2215">
        <w:rPr>
          <w:rStyle w:val="StyleBoldUnderline"/>
          <w:highlight w:val="yellow"/>
        </w:rPr>
        <w:t>Under</w:t>
      </w:r>
      <w:r w:rsidRPr="00AB2215">
        <w:rPr>
          <w:rStyle w:val="StyleBoldUnderline"/>
        </w:rPr>
        <w:t xml:space="preserve"> these</w:t>
      </w:r>
      <w:r w:rsidRPr="00AB2215">
        <w:rPr>
          <w:sz w:val="16"/>
        </w:rPr>
        <w:t xml:space="preserve"> </w:t>
      </w:r>
      <w:r w:rsidRPr="00AB2215">
        <w:rPr>
          <w:rStyle w:val="Emphasis"/>
          <w:highlight w:val="yellow"/>
        </w:rPr>
        <w:t>commonly accepted definitions</w:t>
      </w:r>
      <w:r w:rsidRPr="00AB2215">
        <w:rPr>
          <w:sz w:val="16"/>
        </w:rPr>
        <w:t xml:space="preserve">, </w:t>
      </w:r>
      <w:r w:rsidRPr="00AB2215">
        <w:rPr>
          <w:rStyle w:val="StyleBoldUnderline"/>
        </w:rPr>
        <w:t xml:space="preserve">Wagner's </w:t>
      </w:r>
      <w:r w:rsidRPr="00AB2215">
        <w:rPr>
          <w:rStyle w:val="StyleBoldUnderline"/>
          <w:highlight w:val="yellow"/>
        </w:rPr>
        <w:t>driving privileges were "restrict[ed]" when</w:t>
      </w:r>
      <w:r w:rsidRPr="00AB2215">
        <w:rPr>
          <w:rStyle w:val="StyleBoldUnderline"/>
        </w:rPr>
        <w:t xml:space="preserve"> they were "</w:t>
      </w:r>
      <w:r w:rsidRPr="00AB2215">
        <w:rPr>
          <w:rStyle w:val="StyleBoldUnderline"/>
          <w:highlight w:val="yellow"/>
        </w:rPr>
        <w:t>limited" by the ignition interlock</w:t>
      </w:r>
      <w:r w:rsidRPr="00AB2215">
        <w:rPr>
          <w:rStyle w:val="StyleBoldUnderline"/>
        </w:rPr>
        <w:t xml:space="preserve"> requirement.</w:t>
      </w:r>
      <w:r w:rsidRPr="00AB2215">
        <w:rPr>
          <w:sz w:val="16"/>
        </w:rPr>
        <w:t xml:space="preserve"> </w:t>
      </w:r>
      <w:r w:rsidRPr="00AB2215">
        <w:rPr>
          <w:rStyle w:val="StyleBoldUnderline"/>
          <w:highlight w:val="yellow"/>
        </w:rPr>
        <w:t>Wagner was not only</w:t>
      </w:r>
      <w:r w:rsidRPr="00AB2215">
        <w:rPr>
          <w:sz w:val="16"/>
        </w:rPr>
        <w:t xml:space="preserve">  [*7] </w:t>
      </w:r>
      <w:r w:rsidRPr="00AB2215">
        <w:rPr>
          <w:rStyle w:val="Emphasis"/>
          <w:highlight w:val="yellow"/>
        </w:rPr>
        <w:t>statutorily required</w:t>
      </w:r>
      <w:r w:rsidRPr="00AB2215">
        <w:rPr>
          <w:sz w:val="16"/>
          <w:highlight w:val="yellow"/>
        </w:rPr>
        <w:t xml:space="preserve"> </w:t>
      </w:r>
      <w:r w:rsidRPr="00AB2215">
        <w:rPr>
          <w:rStyle w:val="StyleBoldUnderline"/>
          <w:highlight w:val="yellow"/>
        </w:rPr>
        <w:t>to install an ignition</w:t>
      </w:r>
      <w:r w:rsidRPr="00AB2215">
        <w:rPr>
          <w:sz w:val="16"/>
          <w:highlight w:val="yellow"/>
        </w:rPr>
        <w:t xml:space="preserve"> </w:t>
      </w:r>
      <w:r w:rsidRPr="00AB2215">
        <w:rPr>
          <w:rStyle w:val="StyleBoldUnderline"/>
          <w:highlight w:val="yellow"/>
        </w:rPr>
        <w:t>interlock</w:t>
      </w:r>
      <w:r w:rsidRPr="00AB2215">
        <w:rPr>
          <w:rStyle w:val="StyleBoldUnderline"/>
        </w:rPr>
        <w:t xml:space="preserve"> device on all of the vehicles he operated,</w:t>
      </w:r>
      <w:r w:rsidRPr="00AB2215">
        <w:rPr>
          <w:sz w:val="16"/>
        </w:rPr>
        <w:t xml:space="preserve"> A.R.S. § 28-1461(A)(1)(b), </w:t>
      </w:r>
      <w:r w:rsidRPr="00AB2215">
        <w:rPr>
          <w:rStyle w:val="StyleBoldUnderline"/>
          <w:highlight w:val="yellow"/>
        </w:rPr>
        <w:t>but</w:t>
      </w:r>
      <w:r w:rsidRPr="00AB2215">
        <w:rPr>
          <w:rStyle w:val="StyleBoldUnderline"/>
        </w:rPr>
        <w:t xml:space="preserve"> he</w:t>
      </w:r>
      <w:r w:rsidRPr="00AB2215">
        <w:rPr>
          <w:sz w:val="16"/>
        </w:rPr>
        <w:t xml:space="preserve"> was also </w:t>
      </w:r>
      <w:r w:rsidRPr="00AB2215">
        <w:rPr>
          <w:rStyle w:val="Emphasis"/>
          <w:highlight w:val="yellow"/>
        </w:rPr>
        <w:t>prohibited from driving any vehicle</w:t>
      </w:r>
      <w:r w:rsidRPr="00AB2215">
        <w:rPr>
          <w:rStyle w:val="Emphasis"/>
        </w:rPr>
        <w:t xml:space="preserve"> that was </w:t>
      </w:r>
      <w:r w:rsidRPr="00AB2215">
        <w:rPr>
          <w:rStyle w:val="Emphasis"/>
          <w:highlight w:val="yellow"/>
        </w:rPr>
        <w:t>not equipped</w:t>
      </w:r>
      <w:r w:rsidRPr="00AB2215">
        <w:rPr>
          <w:rStyle w:val="Emphasis"/>
        </w:rPr>
        <w:t xml:space="preserve"> with such a device</w:t>
      </w:r>
      <w:r w:rsidRPr="00AB2215">
        <w:rPr>
          <w:sz w:val="16"/>
        </w:rPr>
        <w:t xml:space="preserve">, regardless whether he owned the vehicle or was under the influence of intoxicants, A.R.S. § 28-1464(H). </w:t>
      </w:r>
      <w:r w:rsidRPr="00AB2215">
        <w:rPr>
          <w:rStyle w:val="StyleBoldUnderline"/>
          <w:highlight w:val="yellow"/>
        </w:rPr>
        <w:t>These limitations constituted a restriction</w:t>
      </w:r>
      <w:r w:rsidRPr="00AB2215">
        <w:rPr>
          <w:sz w:val="16"/>
        </w:rPr>
        <w:t xml:space="preserve"> on Wagner's privilege to drive, </w:t>
      </w:r>
      <w:r w:rsidRPr="00AB2215">
        <w:rPr>
          <w:rStyle w:val="StyleBoldUnderline"/>
          <w:highlight w:val="yellow"/>
        </w:rPr>
        <w:t xml:space="preserve">for he was unable to drive in circumstances </w:t>
      </w:r>
      <w:r w:rsidRPr="00AB2215">
        <w:rPr>
          <w:rStyle w:val="StyleBoldUnderline"/>
        </w:rPr>
        <w:t xml:space="preserve">which were </w:t>
      </w:r>
      <w:r w:rsidRPr="00AB2215">
        <w:rPr>
          <w:rStyle w:val="StyleBoldUnderline"/>
          <w:highlight w:val="yellow"/>
        </w:rPr>
        <w:t>otherwise available</w:t>
      </w:r>
      <w:r w:rsidRPr="00AB2215">
        <w:rPr>
          <w:sz w:val="16"/>
        </w:rPr>
        <w:t xml:space="preserve"> to the general driving population. Thus, the rules of statutory construction dictate that the term "restriction" includes the ignition interlock device limitation.</w:t>
      </w:r>
    </w:p>
    <w:p w:rsidR="00DD3C76" w:rsidRDefault="00DD3C76" w:rsidP="00DD3C76">
      <w:pPr>
        <w:pStyle w:val="Heading3"/>
      </w:pPr>
      <w:r>
        <w:lastRenderedPageBreak/>
        <w:t>2AC Executive CP (Top Shelf)</w:t>
      </w:r>
    </w:p>
    <w:p w:rsidR="00DD3C76" w:rsidRPr="0014735E" w:rsidRDefault="00DD3C76" w:rsidP="00DD3C76">
      <w:pPr>
        <w:pStyle w:val="Heading4"/>
      </w:pPr>
      <w:r>
        <w:t>Obama literally tried to the do the CP and Congress rolled it back</w:t>
      </w:r>
    </w:p>
    <w:p w:rsidR="00DD3C76" w:rsidRPr="0014735E" w:rsidRDefault="00DD3C76" w:rsidP="00DD3C76">
      <w:r w:rsidRPr="0014735E">
        <w:rPr>
          <w:rStyle w:val="StyleStyleBold12pt"/>
        </w:rPr>
        <w:t>WSJ 10</w:t>
      </w:r>
      <w:r>
        <w:t>, Congress Bars Gitmo Transfers, online.wsj.com/article/SB10001424052748704774604576036520690885858.html</w:t>
      </w:r>
    </w:p>
    <w:p w:rsidR="00DD3C76" w:rsidRPr="00FD4723" w:rsidRDefault="00DD3C76" w:rsidP="00DD3C76">
      <w:r w:rsidRPr="00CF23EA">
        <w:rPr>
          <w:rStyle w:val="StyleBoldUnderline"/>
          <w:highlight w:val="yellow"/>
        </w:rPr>
        <w:t>Congress</w:t>
      </w:r>
      <w:r w:rsidRPr="0014735E">
        <w:rPr>
          <w:sz w:val="10"/>
        </w:rPr>
        <w:t xml:space="preserve"> on Wednesday </w:t>
      </w:r>
      <w:r w:rsidRPr="00CF23EA">
        <w:rPr>
          <w:rStyle w:val="StyleBoldUnderline"/>
          <w:highlight w:val="yellow"/>
        </w:rPr>
        <w:t>passed legislation that would</w:t>
      </w:r>
      <w:r w:rsidRPr="0014735E">
        <w:rPr>
          <w:rStyle w:val="StyleBoldUnderline"/>
        </w:rPr>
        <w:t xml:space="preserve"> </w:t>
      </w:r>
      <w:r w:rsidRPr="0014735E">
        <w:rPr>
          <w:sz w:val="10"/>
        </w:rPr>
        <w:t xml:space="preserve">effectively </w:t>
      </w:r>
      <w:r w:rsidRPr="00CF23EA">
        <w:rPr>
          <w:rStyle w:val="Emphasis"/>
          <w:highlight w:val="yellow"/>
        </w:rPr>
        <w:t>bar the transfer of</w:t>
      </w:r>
      <w:r w:rsidRPr="0014735E">
        <w:rPr>
          <w:rStyle w:val="Emphasis"/>
        </w:rPr>
        <w:t xml:space="preserve"> Guantanamo </w:t>
      </w:r>
      <w:r w:rsidRPr="00CF23EA">
        <w:rPr>
          <w:rStyle w:val="Emphasis"/>
          <w:highlight w:val="yellow"/>
        </w:rPr>
        <w:t xml:space="preserve">detainees to the U.S. for trial, </w:t>
      </w:r>
      <w:r w:rsidRPr="00CF23EA">
        <w:rPr>
          <w:rStyle w:val="Emphasis"/>
          <w:highlight w:val="yellow"/>
          <w:bdr w:val="single" w:sz="4" w:space="0" w:color="auto"/>
        </w:rPr>
        <w:t>rejecting pleas</w:t>
      </w:r>
      <w:r w:rsidRPr="00CF23EA">
        <w:rPr>
          <w:rStyle w:val="Emphasis"/>
          <w:bdr w:val="single" w:sz="4" w:space="0" w:color="auto"/>
        </w:rPr>
        <w:t xml:space="preserve"> </w:t>
      </w:r>
      <w:r w:rsidRPr="00CF23EA">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CF23EA">
        <w:rPr>
          <w:rStyle w:val="StyleBoldUnderline"/>
          <w:highlight w:val="yellow"/>
        </w:rPr>
        <w:t>the Pentagon can't spend money on any</w:t>
      </w:r>
      <w:r w:rsidRPr="0014735E">
        <w:rPr>
          <w:rStyle w:val="StyleBoldUnderline"/>
        </w:rPr>
        <w:t xml:space="preserve"> U.S. facility </w:t>
      </w:r>
      <w:r w:rsidRPr="00CF23EA">
        <w:rPr>
          <w:rStyle w:val="StyleBoldUnderline"/>
          <w:highlight w:val="yellow"/>
        </w:rPr>
        <w:t>aimed at housing</w:t>
      </w:r>
      <w:r w:rsidRPr="0014735E">
        <w:rPr>
          <w:rStyle w:val="StyleBoldUnderline"/>
        </w:rPr>
        <w:t xml:space="preserve"> </w:t>
      </w:r>
      <w:r w:rsidRPr="00CF23EA">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CF23EA">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CF23EA">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DD3C76" w:rsidRPr="009456EE" w:rsidRDefault="00DD3C76" w:rsidP="00DD3C76">
      <w:pPr>
        <w:pStyle w:val="Heading4"/>
      </w:pPr>
      <w:r>
        <w:t>Future presidents prevent solvency</w:t>
      </w:r>
    </w:p>
    <w:p w:rsidR="00DD3C76" w:rsidRPr="009456EE" w:rsidRDefault="00DD3C76" w:rsidP="00DD3C76">
      <w:r w:rsidRPr="009456EE">
        <w:rPr>
          <w:rStyle w:val="StyleStyleBold12pt"/>
        </w:rPr>
        <w:t>Harvard Law Review 12</w:t>
      </w:r>
      <w:r w:rsidRPr="009456EE">
        <w:t>, "Developments in the Law: Presidential Authority," Vol. 125:2057, www.harvardlawreview.org/media/pdf/vol125_devo.pdf</w:t>
      </w:r>
    </w:p>
    <w:p w:rsidR="00DD3C76" w:rsidRPr="000375BE" w:rsidRDefault="00DD3C76" w:rsidP="00DD3C76">
      <w:pPr>
        <w:rPr>
          <w:sz w:val="16"/>
        </w:rPr>
      </w:pPr>
      <w:r w:rsidRPr="009456EE">
        <w:rPr>
          <w:sz w:val="16"/>
        </w:rPr>
        <w:t xml:space="preserve">The recent history of signing statements demonstrates how public opinion can effectively check presidential expansions of power by inducing executive self-binding. </w:t>
      </w:r>
      <w:r w:rsidRPr="000375BE">
        <w:rPr>
          <w:highlight w:val="yellow"/>
          <w:u w:val="single"/>
        </w:rPr>
        <w:t>It remains to be seen</w:t>
      </w:r>
      <w:r w:rsidRPr="009456EE">
        <w:rPr>
          <w:sz w:val="16"/>
        </w:rPr>
        <w:t xml:space="preserve">, however, </w:t>
      </w:r>
      <w:r w:rsidRPr="000375BE">
        <w:rPr>
          <w:highlight w:val="yellow"/>
          <w:u w:val="single"/>
        </w:rPr>
        <w:t>if this</w:t>
      </w:r>
      <w:r w:rsidRPr="009456EE">
        <w:rPr>
          <w:u w:val="single"/>
        </w:rPr>
        <w:t xml:space="preserve"> more restrained </w:t>
      </w:r>
      <w:r w:rsidRPr="000375BE">
        <w:rPr>
          <w:highlight w:val="yellow"/>
          <w:u w:val="single"/>
        </w:rPr>
        <w:t xml:space="preserve">view </w:t>
      </w:r>
      <w:r w:rsidRPr="000375BE">
        <w:rPr>
          <w:u w:val="single"/>
        </w:rPr>
        <w:t>of</w:t>
      </w:r>
      <w:r w:rsidRPr="009456EE">
        <w:rPr>
          <w:u w:val="single"/>
        </w:rPr>
        <w:t xml:space="preserve"> signing statements </w:t>
      </w:r>
      <w:r w:rsidRPr="000375BE">
        <w:rPr>
          <w:highlight w:val="yellow"/>
          <w:u w:val="single"/>
        </w:rPr>
        <w:t xml:space="preserve">can remain intact, for </w:t>
      </w:r>
      <w:r w:rsidRPr="000375BE">
        <w:rPr>
          <w:b/>
          <w:highlight w:val="yellow"/>
          <w:u w:val="single"/>
        </w:rPr>
        <w:t>it relies on the promises of one branch</w:t>
      </w:r>
      <w:r w:rsidRPr="009456EE">
        <w:rPr>
          <w:b/>
          <w:u w:val="single"/>
        </w:rPr>
        <w:t xml:space="preserve"> — indeed of one person — </w:t>
      </w:r>
      <w:r w:rsidRPr="000375BE">
        <w:rPr>
          <w:b/>
          <w:highlight w:val="yellow"/>
          <w:u w:val="single"/>
        </w:rPr>
        <w:t>to</w:t>
      </w:r>
      <w:r w:rsidRPr="009456EE">
        <w:rPr>
          <w:b/>
          <w:u w:val="single"/>
        </w:rPr>
        <w:t xml:space="preserve"> enforce and </w:t>
      </w:r>
      <w:r w:rsidRPr="000375BE">
        <w:rPr>
          <w:b/>
          <w:highlight w:val="yellow"/>
          <w:u w:val="single"/>
        </w:rPr>
        <w:t>maintain</w:t>
      </w:r>
      <w:r w:rsidRPr="009456EE">
        <w:rPr>
          <w:b/>
          <w:u w:val="single"/>
        </w:rPr>
        <w:t xml:space="preserve"> the </w:t>
      </w:r>
      <w:r w:rsidRPr="000375BE">
        <w:rPr>
          <w:b/>
          <w:highlight w:val="yellow"/>
          <w:u w:val="single"/>
        </w:rPr>
        <w:t>s</w:t>
      </w:r>
      <w:r w:rsidRPr="009456EE">
        <w:rPr>
          <w:b/>
          <w:u w:val="single"/>
        </w:rPr>
        <w:t xml:space="preserve">eparation </w:t>
      </w:r>
      <w:r w:rsidRPr="000375BE">
        <w:rPr>
          <w:b/>
          <w:highlight w:val="yellow"/>
          <w:u w:val="single"/>
        </w:rPr>
        <w:t>o</w:t>
      </w:r>
      <w:r w:rsidRPr="009456EE">
        <w:rPr>
          <w:b/>
          <w:u w:val="single"/>
        </w:rPr>
        <w:t xml:space="preserve">f </w:t>
      </w:r>
      <w:r w:rsidRPr="000375BE">
        <w:rPr>
          <w:b/>
          <w:highlight w:val="yellow"/>
          <w:u w:val="single"/>
        </w:rPr>
        <w:t>p</w:t>
      </w:r>
      <w:r w:rsidRPr="009456EE">
        <w:rPr>
          <w:b/>
          <w:u w:val="single"/>
        </w:rPr>
        <w:t>owers</w:t>
      </w:r>
      <w:r w:rsidRPr="009456EE">
        <w:rPr>
          <w:sz w:val="16"/>
        </w:rPr>
        <w:t xml:space="preserve">. To be sure, President </w:t>
      </w:r>
      <w:r w:rsidRPr="000375BE">
        <w:rPr>
          <w:highlight w:val="yellow"/>
          <w:u w:val="single"/>
        </w:rPr>
        <w:t>Obama’s guidelines</w:t>
      </w:r>
      <w:r w:rsidRPr="009456EE">
        <w:rPr>
          <w:u w:val="single"/>
        </w:rPr>
        <w:t xml:space="preserve"> for the use of signing statements </w:t>
      </w:r>
      <w:r w:rsidRPr="000375BE">
        <w:rPr>
          <w:highlight w:val="yellow"/>
          <w:u w:val="single"/>
        </w:rPr>
        <w:t>contain</w:t>
      </w:r>
      <w:r w:rsidRPr="009456EE">
        <w:rPr>
          <w:u w:val="single"/>
        </w:rPr>
        <w:t xml:space="preserve"> all the hallmarks of good executive branch policy: </w:t>
      </w:r>
      <w:r w:rsidRPr="000375BE">
        <w:rPr>
          <w:highlight w:val="yellow"/>
          <w:u w:val="single"/>
        </w:rPr>
        <w:t>transparency, accountability</w:t>
      </w:r>
      <w:r w:rsidRPr="009456EE">
        <w:rPr>
          <w:u w:val="single"/>
        </w:rPr>
        <w:t xml:space="preserve">, and fidelity to constitutional limitations. </w:t>
      </w:r>
      <w:r w:rsidRPr="000375BE">
        <w:rPr>
          <w:rStyle w:val="Emphasis"/>
          <w:highlight w:val="yellow"/>
        </w:rPr>
        <w:t>Yet, in practice</w:t>
      </w:r>
      <w:r w:rsidRPr="000375BE">
        <w:rPr>
          <w:highlight w:val="yellow"/>
          <w:u w:val="single"/>
        </w:rPr>
        <w:t>, this</w:t>
      </w:r>
      <w:r w:rsidRPr="009456EE">
        <w:rPr>
          <w:u w:val="single"/>
        </w:rPr>
        <w:t xml:space="preserve"> apparent </w:t>
      </w:r>
      <w:r w:rsidRPr="000375BE">
        <w:rPr>
          <w:highlight w:val="yellow"/>
          <w:u w:val="single"/>
        </w:rPr>
        <w:t>constraint (</w:t>
      </w:r>
      <w:r w:rsidRPr="000375BE">
        <w:rPr>
          <w:rStyle w:val="Emphasis"/>
          <w:highlight w:val="yellow"/>
        </w:rPr>
        <w:t>however well intentioned</w:t>
      </w:r>
      <w:r w:rsidRPr="000375BE">
        <w:rPr>
          <w:highlight w:val="yellow"/>
          <w:u w:val="single"/>
        </w:rPr>
        <w:t xml:space="preserve">) may amount to </w:t>
      </w:r>
      <w:r w:rsidRPr="000375BE">
        <w:rPr>
          <w:rStyle w:val="Emphasis"/>
          <w:highlight w:val="yellow"/>
        </w:rPr>
        <w:t>little more than voluntary self-restraint</w:t>
      </w:r>
      <w:r w:rsidRPr="000375BE">
        <w:rPr>
          <w:sz w:val="16"/>
          <w:highlight w:val="yellow"/>
        </w:rPr>
        <w:t>.</w:t>
      </w:r>
      <w:r w:rsidRPr="009456EE">
        <w:rPr>
          <w:sz w:val="16"/>
        </w:rPr>
        <w:t xml:space="preserve"> 146 </w:t>
      </w:r>
      <w:r w:rsidRPr="000375BE">
        <w:rPr>
          <w:rStyle w:val="Emphasis"/>
          <w:highlight w:val="yellow"/>
        </w:rPr>
        <w:t>Without a formal institutional check, it is unclear what mechanism will prevent the next President (or</w:t>
      </w:r>
      <w:r w:rsidRPr="009456EE">
        <w:rPr>
          <w:rStyle w:val="Emphasis"/>
        </w:rPr>
        <w:t xml:space="preserve"> President </w:t>
      </w:r>
      <w:r w:rsidRPr="000375BE">
        <w:rPr>
          <w:rStyle w:val="Emphasis"/>
          <w:highlight w:val="yellow"/>
        </w:rPr>
        <w:t>Obama himself) from reverting to</w:t>
      </w:r>
      <w:r w:rsidRPr="009456EE">
        <w:rPr>
          <w:rStyle w:val="Emphasis"/>
        </w:rPr>
        <w:t xml:space="preserve"> the allegedly </w:t>
      </w:r>
      <w:r w:rsidRPr="000375BE">
        <w:rPr>
          <w:rStyle w:val="Emphasis"/>
          <w:highlight w:val="yellow"/>
        </w:rPr>
        <w:t>abusive</w:t>
      </w:r>
      <w:r w:rsidRPr="009456EE">
        <w:rPr>
          <w:rStyle w:val="Emphasis"/>
        </w:rPr>
        <w:t xml:space="preserve"> Bush-era </w:t>
      </w:r>
      <w:r w:rsidRPr="000375BE">
        <w:rPr>
          <w:rStyle w:val="Emphasis"/>
          <w:highlight w:val="yellow"/>
        </w:rPr>
        <w:t>practices</w:t>
      </w:r>
      <w:r w:rsidRPr="009456EE">
        <w:rPr>
          <w:sz w:val="16"/>
        </w:rPr>
        <w:t>. 147 Only time, and perhaps public opinion, will tell.</w:t>
      </w:r>
    </w:p>
    <w:p w:rsidR="00DD3C76" w:rsidRDefault="00DD3C76" w:rsidP="00DD3C76">
      <w:pPr>
        <w:pStyle w:val="Heading4"/>
      </w:pPr>
      <w:r>
        <w:t>Congress key to democratic legitimacy and preventing future vacillation in executive policy</w:t>
      </w:r>
    </w:p>
    <w:p w:rsidR="00DD3C76" w:rsidRDefault="00DD3C76" w:rsidP="00DD3C76">
      <w:r>
        <w:t>Benjamin</w:t>
      </w:r>
      <w:r w:rsidRPr="007F1E68">
        <w:rPr>
          <w:rStyle w:val="StyleStyleBold12pt"/>
        </w:rPr>
        <w:t xml:space="preserve"> Wittes 9</w:t>
      </w:r>
      <w:r>
        <w:t>, senior fellow and research director in public law at the Brookings Institution, Stuart Taylor, an American journalist, graduated from Princeton University and Harvard Law School, “Legislating the War on Terror: An Agenda for Reform”, November 3, Book, p. 329-330</w:t>
      </w:r>
    </w:p>
    <w:p w:rsidR="00DD3C76" w:rsidRPr="00320444" w:rsidRDefault="00DD3C76" w:rsidP="00DD3C76">
      <w:pPr>
        <w:rPr>
          <w:sz w:val="14"/>
        </w:rPr>
      </w:pPr>
      <w:r w:rsidRPr="006908D6">
        <w:rPr>
          <w:sz w:val="14"/>
        </w:rPr>
        <w:t xml:space="preserve">While President Obama’s policy makes a clean break with the Bush record, it actually does not effectively answer the question of how best to handle this group. Indeed, the </w:t>
      </w:r>
      <w:r w:rsidRPr="00320444">
        <w:rPr>
          <w:rStyle w:val="StyleBoldUnderline"/>
          <w:highlight w:val="yellow"/>
        </w:rPr>
        <w:t>new policy seems likely to fail</w:t>
      </w:r>
      <w:r w:rsidRPr="006908D6">
        <w:rPr>
          <w:rStyle w:val="StyleBoldUnderline"/>
        </w:rPr>
        <w:t xml:space="preserve"> on both a substantive and a procedural level.</w:t>
      </w:r>
      <w:r w:rsidRPr="006908D6">
        <w:rPr>
          <w:sz w:val="14"/>
        </w:rPr>
        <w:t xml:space="preserve"> First, it goes too far by banning all coercion all the time. Second, </w:t>
      </w:r>
      <w:r w:rsidRPr="00320444">
        <w:rPr>
          <w:rStyle w:val="StyleBoldUnderline"/>
          <w:highlight w:val="yellow"/>
        </w:rPr>
        <w:t>the rule is unstable because it can</w:t>
      </w:r>
      <w:r w:rsidRPr="006908D6">
        <w:rPr>
          <w:rStyle w:val="StyleBoldUnderline"/>
        </w:rPr>
        <w:t xml:space="preserve"> so </w:t>
      </w:r>
      <w:r w:rsidRPr="00320444">
        <w:rPr>
          <w:rStyle w:val="StyleBoldUnderline"/>
          <w:highlight w:val="yellow"/>
        </w:rPr>
        <w:t>easily be changed at the whim of the president</w:t>
      </w:r>
      <w:r w:rsidRPr="006908D6">
        <w:rPr>
          <w:rStyle w:val="StyleBoldUnderline"/>
        </w:rPr>
        <w:t xml:space="preserve">, whether Obama or, perhaps, a successor more like Bush. An administration down the road that wanted to resume waterboarding could rescind the current order </w:t>
      </w:r>
      <w:r w:rsidRPr="006908D6">
        <w:rPr>
          <w:sz w:val="14"/>
        </w:rPr>
        <w:t xml:space="preserve">and adopt legal positions like those of the prior administration. </w:t>
      </w:r>
      <w:r w:rsidRPr="00320444">
        <w:rPr>
          <w:rStyle w:val="StyleBoldUnderline"/>
          <w:highlight w:val="yellow"/>
        </w:rPr>
        <w:t>Unless</w:t>
      </w:r>
      <w:r w:rsidRPr="006908D6">
        <w:rPr>
          <w:sz w:val="14"/>
        </w:rPr>
        <w:t xml:space="preserve"> the </w:t>
      </w:r>
      <w:r w:rsidRPr="00320444">
        <w:rPr>
          <w:rStyle w:val="Emphasis"/>
          <w:highlight w:val="yellow"/>
        </w:rPr>
        <w:t>Obama</w:t>
      </w:r>
      <w:r w:rsidRPr="006908D6">
        <w:rPr>
          <w:sz w:val="14"/>
        </w:rPr>
        <w:t xml:space="preserve"> administration </w:t>
      </w:r>
      <w:r w:rsidRPr="00320444">
        <w:rPr>
          <w:rStyle w:val="Emphasis"/>
          <w:highlight w:val="yellow"/>
        </w:rPr>
        <w:t>and Congress hammer out rules that provide</w:t>
      </w:r>
      <w:r w:rsidRPr="006908D6">
        <w:rPr>
          <w:sz w:val="14"/>
        </w:rPr>
        <w:t xml:space="preserve"> interrogators with </w:t>
      </w:r>
      <w:r w:rsidRPr="00320444">
        <w:rPr>
          <w:rStyle w:val="Emphasis"/>
          <w:highlight w:val="yellow"/>
        </w:rPr>
        <w:t>clear guidance about what is</w:t>
      </w:r>
      <w:r w:rsidRPr="006908D6">
        <w:rPr>
          <w:rStyle w:val="Emphasis"/>
        </w:rPr>
        <w:t xml:space="preserve"> and is not </w:t>
      </w:r>
      <w:r w:rsidRPr="00320444">
        <w:rPr>
          <w:rStyle w:val="Emphasis"/>
          <w:highlight w:val="yellow"/>
        </w:rPr>
        <w:lastRenderedPageBreak/>
        <w:t>allowed and write those rules into statute, the U</w:t>
      </w:r>
      <w:r w:rsidRPr="006908D6">
        <w:rPr>
          <w:sz w:val="14"/>
        </w:rPr>
        <w:t xml:space="preserve">nited </w:t>
      </w:r>
      <w:r w:rsidRPr="006908D6">
        <w:rPr>
          <w:rStyle w:val="Emphasis"/>
        </w:rPr>
        <w:t>S</w:t>
      </w:r>
      <w:r w:rsidRPr="006908D6">
        <w:rPr>
          <w:sz w:val="14"/>
        </w:rPr>
        <w:t xml:space="preserve">tates </w:t>
      </w:r>
      <w:r w:rsidRPr="00320444">
        <w:rPr>
          <w:rStyle w:val="StyleBoldUnderline"/>
          <w:highlight w:val="yellow"/>
        </w:rPr>
        <w:t>risks vacillating</w:t>
      </w:r>
      <w:r w:rsidRPr="006908D6">
        <w:rPr>
          <w:rStyle w:val="StyleBoldUnderline"/>
        </w:rPr>
        <w:t xml:space="preserve"> under the vagaries of current law between overly permissive and overly restrictive guidance.</w:t>
      </w:r>
      <w:r w:rsidRPr="006908D6">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320444">
        <w:rPr>
          <w:rStyle w:val="Emphasis"/>
          <w:highlight w:val="yellow"/>
        </w:rPr>
        <w:t>Only Congress can provide the democratic legitimacy and</w:t>
      </w:r>
      <w:r w:rsidRPr="006908D6">
        <w:rPr>
          <w:rStyle w:val="Emphasis"/>
        </w:rPr>
        <w:t xml:space="preserve"> the fine-tuning of criminal </w:t>
      </w:r>
      <w:r w:rsidRPr="00320444">
        <w:rPr>
          <w:rStyle w:val="Emphasis"/>
          <w:highlight w:val="yellow"/>
        </w:rPr>
        <w:t>laws that</w:t>
      </w:r>
      <w:r w:rsidRPr="006908D6">
        <w:rPr>
          <w:rStyle w:val="Emphasis"/>
        </w:rPr>
        <w:t xml:space="preserve"> can </w:t>
      </w:r>
      <w:r w:rsidRPr="00320444">
        <w:rPr>
          <w:rStyle w:val="Emphasis"/>
          <w:highlight w:val="yellow"/>
        </w:rPr>
        <w:t xml:space="preserve">deliver such a regime. </w:t>
      </w:r>
      <w:r w:rsidRPr="00320444">
        <w:rPr>
          <w:rStyle w:val="Emphasis"/>
        </w:rPr>
        <w:t>Only Congress can</w:t>
      </w:r>
      <w:r w:rsidRPr="00320444">
        <w:rPr>
          <w:sz w:val="14"/>
        </w:rPr>
        <w:t xml:space="preserve">, for example, </w:t>
      </w:r>
      <w:r w:rsidRPr="00320444">
        <w:rPr>
          <w:rStyle w:val="Emphasis"/>
        </w:rPr>
        <w:t>pass a new law making it clear</w:t>
      </w:r>
      <w:r w:rsidRPr="00320444">
        <w:rPr>
          <w:sz w:val="14"/>
        </w:rPr>
        <w:t xml:space="preserve"> that waterboarding— or any other technique of comparable severity— will henceforth be a federal crime. Only Congress can offer clear assurances to operatives in the field that there exists a safe harbor against prosecution</w:t>
      </w:r>
      <w:r w:rsidRPr="006908D6">
        <w:rPr>
          <w:sz w:val="14"/>
        </w:rPr>
        <w:t xml:space="preserve"> for conduct ordered by higher-ups in a crisis in the genuine belief that an attack may be around the corner. </w:t>
      </w:r>
      <w:r w:rsidRPr="00320444">
        <w:rPr>
          <w:rStyle w:val="StyleBoldUnderline"/>
          <w:highlight w:val="yellow"/>
        </w:rPr>
        <w:t>Only Congress, in other words, can create a regime that plausibly turns away from the past</w:t>
      </w:r>
      <w:r w:rsidRPr="006908D6">
        <w:rPr>
          <w:rStyle w:val="StyleBoldUnderline"/>
        </w:rPr>
        <w:t xml:space="preserve"> without giving up what the U</w:t>
      </w:r>
      <w:r w:rsidRPr="006908D6">
        <w:rPr>
          <w:sz w:val="14"/>
        </w:rPr>
        <w:t xml:space="preserve">nited </w:t>
      </w:r>
      <w:r w:rsidRPr="006908D6">
        <w:rPr>
          <w:rStyle w:val="StyleBoldUnderline"/>
        </w:rPr>
        <w:t>S</w:t>
      </w:r>
      <w:r w:rsidRPr="006908D6">
        <w:rPr>
          <w:sz w:val="14"/>
        </w:rPr>
        <w:t xml:space="preserve">tates </w:t>
      </w:r>
      <w:r w:rsidRPr="006908D6">
        <w:rPr>
          <w:rStyle w:val="StyleBoldUnderline"/>
        </w:rPr>
        <w:t>will need</w:t>
      </w:r>
      <w:r w:rsidRPr="006908D6">
        <w:rPr>
          <w:sz w:val="14"/>
        </w:rPr>
        <w:t xml:space="preserve"> in the future.</w:t>
      </w:r>
    </w:p>
    <w:p w:rsidR="00DD3C76" w:rsidRDefault="00DD3C76" w:rsidP="00DD3C76">
      <w:pPr>
        <w:pStyle w:val="Heading3"/>
      </w:pPr>
      <w:r>
        <w:lastRenderedPageBreak/>
        <w:t>2AC Flex DA</w:t>
      </w:r>
    </w:p>
    <w:p w:rsidR="00DD3C76" w:rsidRDefault="00DD3C76" w:rsidP="00DD3C76">
      <w:pPr>
        <w:pStyle w:val="Heading4"/>
      </w:pPr>
      <w:r>
        <w:t>Oversight doesn’t determine flexibility---tech, elusive enemies and personnel outweigh</w:t>
      </w:r>
    </w:p>
    <w:p w:rsidR="00DD3C76" w:rsidRDefault="00DD3C76" w:rsidP="00DD3C76">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DD3C76" w:rsidRDefault="00DD3C76" w:rsidP="00DD3C76">
      <w:pPr>
        <w:rPr>
          <w:sz w:val="14"/>
        </w:rPr>
      </w:pPr>
      <w:r w:rsidRPr="00FF7F0A">
        <w:rPr>
          <w:rStyle w:val="StyleBoldUnderline"/>
          <w:highlight w:val="yellow"/>
        </w:rPr>
        <w:t>Even if</w:t>
      </w:r>
      <w:r w:rsidRPr="00B10181">
        <w:rPr>
          <w:rStyle w:val="StyleBoldUnderline"/>
        </w:rPr>
        <w:t xml:space="preserve"> the </w:t>
      </w:r>
      <w:r w:rsidRPr="00FF7F0A">
        <w:rPr>
          <w:rStyle w:val="StyleBoldUnderline"/>
          <w:highlight w:val="yellow"/>
        </w:rPr>
        <w:t>promoters of unfettered executive power were justified in associating</w:t>
      </w:r>
      <w:r w:rsidRPr="00B10181">
        <w:rPr>
          <w:rStyle w:val="StyleBoldUnderline"/>
        </w:rPr>
        <w:t xml:space="preserve"> legal </w:t>
      </w:r>
      <w:r w:rsidRPr="00FF7F0A">
        <w:rPr>
          <w:rStyle w:val="StyleBoldUnderline"/>
          <w:highlight w:val="yellow"/>
        </w:rPr>
        <w:t>rules with ineffectiveness</w:t>
      </w:r>
      <w:r w:rsidRPr="00DC00DE">
        <w:rPr>
          <w:sz w:val="14"/>
        </w:rPr>
        <w:t xml:space="preserve"> during emergencies, </w:t>
      </w:r>
      <w:r w:rsidRPr="00FF7F0A">
        <w:rPr>
          <w:rStyle w:val="StyleBoldUnderline"/>
          <w:highlight w:val="yellow"/>
        </w:rPr>
        <w:t>their</w:t>
      </w:r>
      <w:r w:rsidRPr="00DC00DE">
        <w:rPr>
          <w:sz w:val="14"/>
        </w:rPr>
        <w:t xml:space="preserve"> single-minded </w:t>
      </w:r>
      <w:r w:rsidRPr="00FF7F0A">
        <w:rPr>
          <w:rStyle w:val="StyleBoldUnderline"/>
          <w:highlight w:val="yellow"/>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FF7F0A">
        <w:rPr>
          <w:rStyle w:val="StyleBoldUnderline"/>
          <w:highlight w:val="yellow"/>
        </w:rPr>
        <w:t>would need explaining</w:t>
      </w:r>
      <w:r w:rsidRPr="00FF7F0A">
        <w:rPr>
          <w:rStyle w:val="StyleBoldUnderline"/>
        </w:rPr>
        <w:t>. Let us stipulate</w:t>
      </w:r>
      <w:r w:rsidRPr="00DC00DE">
        <w:rPr>
          <w:sz w:val="14"/>
        </w:rPr>
        <w:t xml:space="preserve">, for the sake of argument, </w:t>
      </w:r>
      <w:r w:rsidRPr="00B10181">
        <w:rPr>
          <w:rStyle w:val="StyleBoldUnderline"/>
        </w:rPr>
        <w:t>that</w:t>
      </w:r>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FF7F0A">
        <w:rPr>
          <w:rStyle w:val="Emphasis"/>
          <w:highlight w:val="yellow"/>
        </w:rPr>
        <w:t>If so, they would still rank quite low among the many factors that render the</w:t>
      </w:r>
      <w:r w:rsidRPr="00DC00DE">
        <w:rPr>
          <w:sz w:val="14"/>
        </w:rPr>
        <w:t xml:space="preserve"> terrorist </w:t>
      </w:r>
      <w:r w:rsidRPr="00FF7F0A">
        <w:rPr>
          <w:rStyle w:val="Emphasis"/>
          <w:highlight w:val="yellow"/>
        </w:rPr>
        <w:t>threat</w:t>
      </w:r>
      <w:r w:rsidRPr="00DC00DE">
        <w:rPr>
          <w:sz w:val="14"/>
        </w:rPr>
        <w:t xml:space="preserve"> a </w:t>
      </w:r>
      <w:r w:rsidRPr="00FF7F0A">
        <w:rPr>
          <w:rStyle w:val="Emphasis"/>
          <w:highlight w:val="yellow"/>
        </w:rPr>
        <w:t>serious</w:t>
      </w:r>
      <w:r w:rsidRPr="00DC00DE">
        <w:rPr>
          <w:sz w:val="14"/>
        </w:rPr>
        <w:t xml:space="preserve"> one.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rivals</w:t>
      </w:r>
      <w:r w:rsidRPr="00B10181">
        <w:rPr>
          <w:rStyle w:val="StyleBoldUnderline"/>
        </w:rPr>
        <w:t xml:space="preserve"> in importance the</w:t>
      </w:r>
      <w:r w:rsidRPr="00DC00DE">
        <w:rPr>
          <w:sz w:val="14"/>
        </w:rPr>
        <w:t xml:space="preserve"> extraordinary </w:t>
      </w:r>
      <w:r w:rsidRPr="00FF7F0A">
        <w:rPr>
          <w:rStyle w:val="StyleBoldUnderline"/>
          <w:highlight w:val="yellow"/>
        </w:rPr>
        <w:t>vulnerabilities created by tech</w:t>
      </w:r>
      <w:r w:rsidRPr="00B10181">
        <w:rPr>
          <w:rStyle w:val="StyleBoldUnderline"/>
        </w:rPr>
        <w:t xml:space="preserve">nological </w:t>
      </w:r>
      <w:r w:rsidRPr="00FF7F0A">
        <w:rPr>
          <w:rStyle w:val="StyleBoldUnderline"/>
          <w:highlight w:val="yellow"/>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FF7F0A">
        <w:rPr>
          <w:rStyle w:val="StyleBoldUnderline"/>
          <w:highlight w:val="yellow"/>
        </w:rPr>
        <w:t>None</w:t>
      </w:r>
      <w:r w:rsidRPr="00B10181">
        <w:rPr>
          <w:rStyle w:val="StyleBoldUnderline"/>
        </w:rPr>
        <w:t xml:space="preserve"> of them </w:t>
      </w:r>
      <w:r w:rsidRPr="00FF7F0A">
        <w:rPr>
          <w:rStyle w:val="StyleBoldUnderline"/>
          <w:highlight w:val="yellow"/>
        </w:rPr>
        <w:t>compares to a shadowy</w:t>
      </w:r>
      <w:r w:rsidRPr="00B10181">
        <w:rPr>
          <w:rStyle w:val="StyleBoldUnderline"/>
        </w:rPr>
        <w:t xml:space="preserve">, dispersed, and </w:t>
      </w:r>
      <w:r w:rsidRPr="00FF7F0A">
        <w:rPr>
          <w:rStyle w:val="StyleBoldUnderline"/>
          <w:highlight w:val="yellow"/>
        </w:rPr>
        <w:t>elusive enemy that cannot be</w:t>
      </w:r>
      <w:r w:rsidRPr="00DC00DE">
        <w:rPr>
          <w:sz w:val="14"/>
        </w:rPr>
        <w:t xml:space="preserve"> effectively </w:t>
      </w:r>
      <w:r w:rsidRPr="00FF7F0A">
        <w:rPr>
          <w:rStyle w:val="StyleBoldUnderline"/>
          <w:highlight w:val="yellow"/>
        </w:rPr>
        <w:t>deterred. And none</w:t>
      </w:r>
      <w:r w:rsidRPr="00B10181">
        <w:rPr>
          <w:rStyle w:val="StyleBoldUnderline"/>
        </w:rPr>
        <w:t xml:space="preserve"> of them </w:t>
      </w:r>
      <w:r w:rsidRPr="00FF7F0A">
        <w:rPr>
          <w:rStyle w:val="StyleBoldUnderline"/>
          <w:highlight w:val="yellow"/>
        </w:rPr>
        <w:t>is as constraining as the scarcity of</w:t>
      </w:r>
      <w:r w:rsidRPr="00B10181">
        <w:rPr>
          <w:rStyle w:val="StyleBoldUnderline"/>
        </w:rPr>
        <w:t xml:space="preserve"> linguistically and culturally </w:t>
      </w:r>
      <w:r w:rsidRPr="00FF7F0A">
        <w:rPr>
          <w:rStyle w:val="StyleBoldUnderline"/>
          <w:highlight w:val="yellow"/>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FF7F0A">
        <w:rPr>
          <w:rStyle w:val="StyleBoldUnderline"/>
          <w:highlight w:val="yellow"/>
        </w:rPr>
        <w:t>The</w:t>
      </w:r>
      <w:r w:rsidRPr="00B10181">
        <w:rPr>
          <w:rStyle w:val="StyleBoldUnderline"/>
        </w:rPr>
        <w:t xml:space="preserve"> curious </w:t>
      </w:r>
      <w:r w:rsidRPr="00FF7F0A">
        <w:rPr>
          <w:rStyle w:val="StyleBoldUnderline"/>
          <w:highlight w:val="yellow"/>
        </w:rPr>
        <w:t>belief that laws</w:t>
      </w:r>
      <w:r w:rsidRPr="00B10181">
        <w:rPr>
          <w:rStyle w:val="StyleBoldUnderline"/>
        </w:rPr>
        <w:t xml:space="preserve"> written for normal times </w:t>
      </w:r>
      <w:r w:rsidRPr="00FF7F0A">
        <w:rPr>
          <w:rStyle w:val="StyleBoldUnderline"/>
          <w:highlight w:val="yellow"/>
        </w:rPr>
        <w:t>are especially important obstacles to defeating the</w:t>
      </w:r>
      <w:r w:rsidRPr="00DC00DE">
        <w:rPr>
          <w:sz w:val="14"/>
        </w:rPr>
        <w:t xml:space="preserve"> terrorist </w:t>
      </w:r>
      <w:r w:rsidRPr="00FF7F0A">
        <w:rPr>
          <w:rStyle w:val="Emphasis"/>
          <w:highlight w:val="yellow"/>
        </w:rPr>
        <w:t>enemy is based less on evidence</w:t>
      </w:r>
      <w:r w:rsidRPr="00DC00DE">
        <w:rPr>
          <w:sz w:val="14"/>
        </w:rPr>
        <w:t xml:space="preserve"> and argument </w:t>
      </w:r>
      <w:r w:rsidRPr="00FF7F0A">
        <w:rPr>
          <w:rStyle w:val="StyleBoldUnderline"/>
          <w:highlight w:val="yellow"/>
        </w:rPr>
        <w:t>than on</w:t>
      </w:r>
      <w:r w:rsidRPr="00DC00DE">
        <w:rPr>
          <w:rStyle w:val="StyleBoldUnderline"/>
        </w:rPr>
        <w:t xml:space="preserve"> a </w:t>
      </w:r>
      <w:r w:rsidRPr="00FF7F0A">
        <w:rPr>
          <w:rStyle w:val="StyleBoldUnderline"/>
          <w:highlight w:val="yellow"/>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DD3C76" w:rsidRDefault="00DD3C76" w:rsidP="00DD3C76">
      <w:pPr>
        <w:pStyle w:val="Heading4"/>
      </w:pPr>
      <w:r>
        <w:t>Cred matters more than flexibility</w:t>
      </w:r>
    </w:p>
    <w:p w:rsidR="00DD3C76" w:rsidRDefault="00DD3C76" w:rsidP="00DD3C76">
      <w:r w:rsidRPr="008C70FA">
        <w:rPr>
          <w:rStyle w:val="StyleStyleBold12pt"/>
        </w:rPr>
        <w:t>Schwarz</w:t>
      </w:r>
      <w:r>
        <w:rPr>
          <w:rStyle w:val="StyleStyleBold12pt"/>
        </w:rPr>
        <w:t xml:space="preserve"> 7</w:t>
      </w:r>
      <w:r w:rsidRPr="00232EA5">
        <w:t xml:space="preserve"> senior counsel, and Huq, associate counsel at the Brennan Center for Justice at NYU School of Law,</w:t>
      </w:r>
      <w:r>
        <w:rPr>
          <w:rStyle w:val="StyleStyleBold12pt"/>
        </w:rPr>
        <w:t xml:space="preserve"> </w:t>
      </w:r>
      <w:r>
        <w:t>(Frederick A.O., Jr., partner at Cravath, Swaine &amp; Moore, chief counsel to the Church Committee, and Aziz Z, former clerk for the U.S. Supreme Court, Unchecked and Unbalanced: Presidential Power in a Time of Terror, p. 201)</w:t>
      </w:r>
    </w:p>
    <w:p w:rsidR="00DD3C76" w:rsidRPr="002D7C17" w:rsidRDefault="00DD3C76" w:rsidP="00DD3C76">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DD3C76" w:rsidRDefault="00DD3C76" w:rsidP="00DD3C76">
      <w:pPr>
        <w:pStyle w:val="Heading4"/>
      </w:pPr>
      <w:r>
        <w:lastRenderedPageBreak/>
        <w:t>Preserving the judicial right to due process enhances executive flex and effectiveness</w:t>
      </w:r>
    </w:p>
    <w:p w:rsidR="00DD3C76" w:rsidRDefault="00DD3C76" w:rsidP="00DD3C76">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DD3C76" w:rsidRDefault="00DD3C76" w:rsidP="00DD3C76">
      <w:pPr>
        <w:rPr>
          <w:sz w:val="12"/>
        </w:rPr>
      </w:pPr>
      <w:r w:rsidRPr="0007595E">
        <w:rPr>
          <w:rStyle w:val="StyleBoldUnderline"/>
          <w:highlight w:val="yellow"/>
        </w:rPr>
        <w:t>In the face of a</w:t>
      </w:r>
      <w:r w:rsidRPr="00F33220">
        <w:rPr>
          <w:rStyle w:val="StyleBoldUnderline"/>
        </w:rPr>
        <w:t xml:space="preserve">n unprecedented </w:t>
      </w:r>
      <w:r w:rsidRPr="0007595E">
        <w:rPr>
          <w:rStyle w:val="StyleBoldUnderline"/>
          <w:highlight w:val="yellow"/>
        </w:rPr>
        <w:t>national-security threat</w:t>
      </w:r>
      <w:r w:rsidRPr="00F33220">
        <w:rPr>
          <w:sz w:val="12"/>
        </w:rPr>
        <w:t xml:space="preserve">, individual </w:t>
      </w:r>
      <w:r w:rsidRPr="0007595E">
        <w:rPr>
          <w:rStyle w:val="Emphasis"/>
          <w:highlight w:val="yellow"/>
        </w:rPr>
        <w:t>rights</w:t>
      </w:r>
      <w:r w:rsidRPr="0007595E">
        <w:rPr>
          <w:rStyle w:val="StyleBoldUnderline"/>
          <w:highlight w:val="yellow"/>
        </w:rPr>
        <w:t>, far from</w:t>
      </w:r>
      <w:r w:rsidRPr="00F33220">
        <w:rPr>
          <w:rStyle w:val="StyleBoldUnderline"/>
        </w:rPr>
        <w:t xml:space="preserve"> invariably </w:t>
      </w:r>
      <w:r w:rsidRPr="0007595E">
        <w:rPr>
          <w:rStyle w:val="StyleBoldUnderline"/>
          <w:highlight w:val="yellow"/>
        </w:rPr>
        <w:t>interfering</w:t>
      </w:r>
      <w:r w:rsidRPr="00F33220">
        <w:rPr>
          <w:rStyle w:val="StyleBoldUnderline"/>
        </w:rPr>
        <w:t xml:space="preserve"> </w:t>
      </w:r>
      <w:r w:rsidRPr="0007595E">
        <w:rPr>
          <w:rStyle w:val="StyleBoldUnderline"/>
          <w:highlight w:val="yellow"/>
        </w:rPr>
        <w:t>with</w:t>
      </w:r>
      <w:r w:rsidRPr="00F33220">
        <w:rPr>
          <w:rStyle w:val="StyleBoldUnderline"/>
        </w:rPr>
        <w:t xml:space="preserve"> the effectiveness of </w:t>
      </w:r>
      <w:r w:rsidRPr="0007595E">
        <w:rPr>
          <w:rStyle w:val="StyleBoldUnderline"/>
          <w:highlight w:val="yellow"/>
        </w:rPr>
        <w:t>the executive</w:t>
      </w:r>
      <w:r w:rsidRPr="00F33220">
        <w:rPr>
          <w:rStyle w:val="StyleBoldUnderline"/>
        </w:rPr>
        <w:t xml:space="preserve"> branch, </w:t>
      </w:r>
      <w:r w:rsidRPr="0007595E">
        <w:rPr>
          <w:rStyle w:val="StyleBoldUnderline"/>
          <w:highlight w:val="yellow"/>
        </w:rPr>
        <w:t>may</w:t>
      </w:r>
      <w:r w:rsidRPr="00F33220">
        <w:rPr>
          <w:sz w:val="12"/>
        </w:rPr>
        <w:t xml:space="preserve"> sometimes </w:t>
      </w:r>
      <w:r w:rsidRPr="0007595E">
        <w:rPr>
          <w:rStyle w:val="Emphasis"/>
          <w:highlight w:val="yellow"/>
        </w:rPr>
        <w:t>serve a</w:t>
      </w:r>
      <w:r w:rsidRPr="00F33220">
        <w:rPr>
          <w:rStyle w:val="Emphasis"/>
        </w:rPr>
        <w:t xml:space="preserve"> vitally </w:t>
      </w:r>
      <w:r w:rsidRPr="0007595E">
        <w:rPr>
          <w:rStyle w:val="Emphasis"/>
          <w:highlight w:val="yellow"/>
        </w:rPr>
        <w:t>pragmatic function</w:t>
      </w:r>
      <w:r w:rsidRPr="00F33220">
        <w:rPr>
          <w:rStyle w:val="StyleBoldUnderline"/>
        </w:rPr>
        <w:t>. Those who deny this possibility</w:t>
      </w:r>
      <w:r w:rsidRPr="00F33220">
        <w:rPr>
          <w:sz w:val="12"/>
        </w:rPr>
        <w:t xml:space="preserve">, in principle, </w:t>
      </w:r>
      <w:r w:rsidRPr="00F33220">
        <w:rPr>
          <w:rStyle w:val="StyleBoldUnderline"/>
        </w:rPr>
        <w:t>misunderstand due process as a rigid restraint. Laws that discipline executive decision making should not be understood as laying down sharp lines</w:t>
      </w:r>
      <w:r w:rsidRPr="00F33220">
        <w:rPr>
          <w:sz w:val="12"/>
        </w:rPr>
        <w:t xml:space="preserve"> between the permitted and the forbidden. Besides being a personal liberty, a suspect's right to challenge the evidence against him is simultaneously a duty of the government to provide a plausible rationale for its requests to apply coercive force</w:t>
      </w:r>
      <w:r w:rsidRPr="00F33220">
        <w:rPr>
          <w:rStyle w:val="StyleBoldUnderline"/>
        </w:rPr>
        <w:t xml:space="preserve">. </w:t>
      </w:r>
      <w:r w:rsidRPr="0007595E">
        <w:rPr>
          <w:rStyle w:val="StyleBoldUnderline"/>
          <w:highlight w:val="yellow"/>
        </w:rPr>
        <w:t>A right that is enforceable</w:t>
      </w:r>
      <w:r w:rsidRPr="00F33220">
        <w:rPr>
          <w:rStyle w:val="StyleBoldUnderline"/>
        </w:rPr>
        <w:t xml:space="preserve"> against the government </w:t>
      </w:r>
      <w:r w:rsidRPr="0007595E">
        <w:rPr>
          <w:rStyle w:val="StyleBoldUnderline"/>
          <w:highlight w:val="yellow"/>
        </w:rPr>
        <w:t>is</w:t>
      </w:r>
      <w:r w:rsidRPr="00F33220">
        <w:rPr>
          <w:rStyle w:val="StyleBoldUnderline"/>
        </w:rPr>
        <w:t xml:space="preserve"> best understood </w:t>
      </w:r>
      <w:r w:rsidRPr="0007595E">
        <w:rPr>
          <w:rStyle w:val="StyleBoldUnderline"/>
          <w:highlight w:val="yellow"/>
        </w:rPr>
        <w:t>not</w:t>
      </w:r>
      <w:r w:rsidRPr="00F33220">
        <w:rPr>
          <w:rStyle w:val="StyleBoldUnderline"/>
        </w:rPr>
        <w:t xml:space="preserve"> as </w:t>
      </w:r>
      <w:r w:rsidRPr="0007595E">
        <w:rPr>
          <w:rStyle w:val="StyleBoldUnderline"/>
          <w:highlight w:val="yellow"/>
        </w:rPr>
        <w:t>a rigid limit</w:t>
      </w:r>
      <w:r w:rsidRPr="00F33220">
        <w:rPr>
          <w:sz w:val="12"/>
        </w:rPr>
        <w:t xml:space="preserve">, therefore, </w:t>
      </w:r>
      <w:r w:rsidRPr="0007595E">
        <w:rPr>
          <w:rStyle w:val="StyleBoldUnderline"/>
          <w:highlight w:val="yellow"/>
        </w:rPr>
        <w:t>but</w:t>
      </w:r>
      <w:r w:rsidRPr="00F33220">
        <w:rPr>
          <w:rStyle w:val="StyleBoldUnderline"/>
        </w:rPr>
        <w:t xml:space="preserve"> as a </w:t>
      </w:r>
      <w:r w:rsidRPr="0007595E">
        <w:rPr>
          <w:rStyle w:val="StyleBoldUnderline"/>
          <w:highlight w:val="yellow"/>
        </w:rPr>
        <w:t>rebuttable presumption</w:t>
      </w:r>
      <w:r w:rsidRPr="00F33220">
        <w:rPr>
          <w:sz w:val="12"/>
        </w:rPr>
        <w:t xml:space="preserve">. In this framework, rights demarcate provisional no-go zones into which government entry is prohibited unless and until an adequate justification can be given for government action. </w:t>
      </w:r>
      <w:r w:rsidRPr="00F33220">
        <w:rPr>
          <w:rStyle w:val="StyleBoldUnderline"/>
        </w:rPr>
        <w:t>If the executive branch violates a right that it is usually required to respect, it has to give a reason why</w:t>
      </w:r>
      <w:r w:rsidRPr="00F33220">
        <w:rPr>
          <w:sz w:val="12"/>
        </w:rPr>
        <w:t xml:space="preserve">.¶ This is how legal rights contribute to a democratic culture of justification. A private right is neither a non-negotiable value nor an insurmountable barrier, but rather a trip-wire and a demand for government explanation of its actions. The rights of the accused are therefore the obligations of the prosecution. Before criminally punishing an individual, the executive must give reasons why such punishment is deserved before a judicial tribunal that can refuse consent. </w:t>
      </w:r>
      <w:r w:rsidRPr="00F33220">
        <w:rPr>
          <w:rStyle w:val="StyleBoldUnderline"/>
        </w:rPr>
        <w:t>Here lies the difference between a constitutional executive and an absolute monarch: the former must give reasons for his actions</w:t>
      </w:r>
      <w:r w:rsidRPr="00F33220">
        <w:rPr>
          <w:sz w:val="12"/>
        </w:rPr>
        <w:t xml:space="preserve">, while the latter can simply announce tel est mon plaisir. n72¶ For analogous reasons, it is one-sided and even obscurantist to describe habeas corpus, on balance, as a gratuitous hindrance to effectiveness in counterterrorism. It can occasionally involve risks, but </w:t>
      </w:r>
      <w:r w:rsidRPr="0007595E">
        <w:rPr>
          <w:rStyle w:val="Emphasis"/>
          <w:highlight w:val="yellow"/>
        </w:rPr>
        <w:t>habeas does not "tie the government's hands</w:t>
      </w:r>
      <w:r w:rsidRPr="00F33220">
        <w:rPr>
          <w:sz w:val="12"/>
        </w:rPr>
        <w:t xml:space="preserve">." Like the traditional charge-or-release rule, </w:t>
      </w:r>
      <w:r w:rsidRPr="00F33220">
        <w:rPr>
          <w:rStyle w:val="StyleBoldUnderline"/>
        </w:rPr>
        <w:t xml:space="preserve">habeas simply forces the executive to give plausible reasons for its actions. Such </w:t>
      </w:r>
      <w:r w:rsidRPr="0007595E">
        <w:rPr>
          <w:rStyle w:val="StyleBoldUnderline"/>
          <w:highlight w:val="yellow"/>
        </w:rPr>
        <w:t>a right is a spur</w:t>
      </w:r>
      <w:r w:rsidRPr="00F33220">
        <w:rPr>
          <w:rStyle w:val="StyleBoldUnderline"/>
        </w:rPr>
        <w:t xml:space="preserve">, therefore, </w:t>
      </w:r>
      <w:r w:rsidRPr="0007595E">
        <w:rPr>
          <w:rStyle w:val="StyleBoldUnderline"/>
          <w:highlight w:val="yellow"/>
        </w:rPr>
        <w:t>not a rein</w:t>
      </w:r>
      <w:r w:rsidRPr="00F33220">
        <w:rPr>
          <w:rStyle w:val="StyleBoldUnderline"/>
        </w:rPr>
        <w:t>. It may sometimes appear to be a roadblock</w:t>
      </w:r>
      <w:r w:rsidRPr="00F33220">
        <w:rPr>
          <w:sz w:val="12"/>
        </w:rPr>
        <w:t xml:space="preserve">, [*333] obstructing effective action, </w:t>
      </w:r>
      <w:r w:rsidRPr="00F33220">
        <w:rPr>
          <w:rStyle w:val="Emphasis"/>
        </w:rPr>
        <w:t xml:space="preserve">but </w:t>
      </w:r>
      <w:r w:rsidRPr="0007595E">
        <w:rPr>
          <w:rStyle w:val="Emphasis"/>
          <w:highlight w:val="yellow"/>
        </w:rPr>
        <w:t>it is</w:t>
      </w:r>
      <w:r w:rsidRPr="00F33220">
        <w:rPr>
          <w:rStyle w:val="Emphasis"/>
        </w:rPr>
        <w:t xml:space="preserve"> also </w:t>
      </w:r>
      <w:r w:rsidRPr="0007595E">
        <w:rPr>
          <w:rStyle w:val="Emphasis"/>
          <w:highlight w:val="yellow"/>
        </w:rPr>
        <w:t>an incentive to take reasonable care</w:t>
      </w:r>
      <w:r w:rsidRPr="00F33220">
        <w:rPr>
          <w:rStyle w:val="Emphasis"/>
        </w:rPr>
        <w:t xml:space="preserve">, aimed at increasing the likelihood of intelligent decision making even under enormous pressure and time constraints. </w:t>
      </w:r>
      <w:r w:rsidRPr="0007595E">
        <w:rPr>
          <w:rStyle w:val="Emphasis"/>
          <w:highlight w:val="yellow"/>
        </w:rPr>
        <w:t>Abolishing such incentives will not guarantee</w:t>
      </w:r>
      <w:r w:rsidRPr="00F33220">
        <w:rPr>
          <w:rStyle w:val="Emphasis"/>
        </w:rPr>
        <w:t xml:space="preserve"> intelligent, focused, and </w:t>
      </w:r>
      <w:r w:rsidRPr="0007595E">
        <w:rPr>
          <w:rStyle w:val="Emphasis"/>
          <w:highlight w:val="yellow"/>
        </w:rPr>
        <w:t>effective</w:t>
      </w:r>
      <w:r w:rsidRPr="00F33220">
        <w:rPr>
          <w:rStyle w:val="Emphasis"/>
        </w:rPr>
        <w:t xml:space="preserve"> government </w:t>
      </w:r>
      <w:r w:rsidRPr="0007595E">
        <w:rPr>
          <w:rStyle w:val="Emphasis"/>
          <w:highlight w:val="yellow"/>
        </w:rPr>
        <w:t>action</w:t>
      </w:r>
      <w:r w:rsidRPr="00F33220">
        <w:rPr>
          <w:sz w:val="12"/>
        </w:rPr>
        <w:t xml:space="preserve">.¶ Advocates of executive discretion in the war on terror are perfectly right to point out that </w:t>
      </w:r>
      <w:r w:rsidRPr="00F33220">
        <w:rPr>
          <w:rStyle w:val="StyleBoldUnderline"/>
        </w:rPr>
        <w:t>legal restrictions on the executive can occasionally impede effective action</w:t>
      </w:r>
      <w:r w:rsidRPr="00F33220">
        <w:rPr>
          <w:rStyle w:val="Emphasis"/>
        </w:rPr>
        <w:t>. But their analysis is one-sided and too narrowly focused</w:t>
      </w:r>
      <w:r w:rsidRPr="00F33220">
        <w:rPr>
          <w:rStyle w:val="StyleBoldUnderline"/>
        </w:rPr>
        <w:t xml:space="preserve">; they need to add that </w:t>
      </w:r>
      <w:r w:rsidRPr="0007595E">
        <w:rPr>
          <w:rStyle w:val="StyleBoldUnderline"/>
          <w:highlight w:val="yellow"/>
        </w:rPr>
        <w:t>the absence of legal restrictions</w:t>
      </w:r>
      <w:r w:rsidRPr="00F33220">
        <w:rPr>
          <w:rStyle w:val="StyleBoldUnderline"/>
        </w:rPr>
        <w:t xml:space="preserve"> on the executive</w:t>
      </w:r>
      <w:r w:rsidRPr="00F33220">
        <w:rPr>
          <w:rStyle w:val="Emphasis"/>
        </w:rPr>
        <w:t xml:space="preserve">, in turn, </w:t>
      </w:r>
      <w:r w:rsidRPr="0007595E">
        <w:rPr>
          <w:rStyle w:val="Emphasis"/>
          <w:highlight w:val="yellow"/>
        </w:rPr>
        <w:t>can encourage</w:t>
      </w:r>
      <w:r w:rsidRPr="00F33220">
        <w:rPr>
          <w:rStyle w:val="Emphasis"/>
        </w:rPr>
        <w:t xml:space="preserve"> irresponsible, profligate, and </w:t>
      </w:r>
      <w:r w:rsidRPr="0007595E">
        <w:rPr>
          <w:rStyle w:val="Emphasis"/>
          <w:highlight w:val="yellow"/>
        </w:rPr>
        <w:t>self-defeating choices</w:t>
      </w:r>
      <w:r w:rsidRPr="00F33220">
        <w:rPr>
          <w:sz w:val="12"/>
        </w:rPr>
        <w:t xml:space="preserve">. The genuine challenge of counterterrorism is to balance the two symmetrical risks, not to pretend that following rules is risky while circumventing rules is not.¶ </w:t>
      </w:r>
      <w:r w:rsidRPr="00F33220">
        <w:rPr>
          <w:rStyle w:val="StyleBoldUnderline"/>
        </w:rPr>
        <w:t>An administration that is legally exempted from providing reasons for its actions also has a weak incentive to</w:t>
      </w:r>
      <w:r w:rsidRPr="00F33220">
        <w:rPr>
          <w:sz w:val="12"/>
        </w:rPr>
        <w:t xml:space="preserve"> develop and </w:t>
      </w:r>
      <w:r w:rsidRPr="00F33220">
        <w:rPr>
          <w:rStyle w:val="StyleBoldUnderline"/>
        </w:rPr>
        <w:t>implement a coherent overall policy.</w:t>
      </w:r>
      <w:r w:rsidRPr="00F33220">
        <w:rPr>
          <w:sz w:val="12"/>
        </w:rPr>
        <w:t xml:space="preserve"> One reason why the United States was able to treat various terrorist suspects in its custody (Salim Ahmed Hamdan, Yaser Hamdi, David Hicks, John Walker Lindh, Khaled al-Masri, Zacarias Moussaoui, Jose Padilla, and Mohammad al-Qahtani) in incomprehensibly erratic and inconsistent ways may have been that it was never forced to explain publicly, or perhaps even behind closed doors, exactly what it was doing. The Bush administration also allocated scarce resources behind a veil of national-security secrecy - that is, without having to explain the security-security tradeoffs it was making. The outcomes, as they have gradually come to light, do not look even vaguely pragmatic.¶ That violations of personal liberty can, under some conditions, severely damage national security is also relevant to the dispute about trying terrorist suspects before Article III courts (or before ordinary military courts-martial). </w:t>
      </w:r>
      <w:r w:rsidRPr="00F33220">
        <w:rPr>
          <w:rStyle w:val="StyleBoldUnderline"/>
        </w:rPr>
        <w:t>That national security could be damaged by open trials has been frequently alleged. And the possibility cannot be ruled out. But advocates of executive discretion rarely mention the potential damage to national security of closed</w:t>
      </w:r>
      <w:r w:rsidRPr="00F33220">
        <w:rPr>
          <w:sz w:val="12"/>
        </w:rPr>
        <w:t xml:space="preserve"> or partially closed </w:t>
      </w:r>
      <w:r w:rsidRPr="00F33220">
        <w:rPr>
          <w:rStyle w:val="StyleBoldUnderline"/>
        </w:rPr>
        <w:t>trials and the</w:t>
      </w:r>
      <w:r w:rsidRPr="00F33220">
        <w:rPr>
          <w:sz w:val="12"/>
        </w:rPr>
        <w:t xml:space="preserve"> potential strategic </w:t>
      </w:r>
      <w:r w:rsidRPr="00F33220">
        <w:rPr>
          <w:rStyle w:val="StyleBoldUnderline"/>
        </w:rPr>
        <w:t>benefits of</w:t>
      </w:r>
      <w:r w:rsidRPr="00F33220">
        <w:rPr>
          <w:sz w:val="12"/>
        </w:rPr>
        <w:t xml:space="preserve"> open and </w:t>
      </w:r>
      <w:r w:rsidRPr="00F33220">
        <w:rPr>
          <w:rStyle w:val="StyleBoldUnderline"/>
        </w:rPr>
        <w:t>visibly fair trials.</w:t>
      </w:r>
      <w:r w:rsidRPr="00F33220">
        <w:rPr>
          <w:sz w:val="12"/>
        </w:rPr>
        <w:t xml:space="preserve"> This is unfortunate because a fully public trial of mass murdering zealots, using visibly fair procedures, would provide an exceptional opportunity to rivet the attention of the world on the heinous acts and twisted mentality of the jihadists; this is something that no procedure that looks rigged, where Muslim defendants appear in any way railroaded, can possibly do.¶ </w:t>
      </w:r>
      <w:r w:rsidRPr="0007595E">
        <w:rPr>
          <w:rStyle w:val="StyleBoldUnderline"/>
          <w:highlight w:val="yellow"/>
        </w:rPr>
        <w:t>Transparent judicial procedures</w:t>
      </w:r>
      <w:r w:rsidRPr="00F33220">
        <w:rPr>
          <w:rStyle w:val="StyleBoldUnderline"/>
        </w:rPr>
        <w:t>, although they may be costly</w:t>
      </w:r>
      <w:r w:rsidRPr="00F33220">
        <w:rPr>
          <w:sz w:val="12"/>
        </w:rPr>
        <w:t xml:space="preserve"> along some dimensions, </w:t>
      </w:r>
      <w:r w:rsidRPr="0007595E">
        <w:rPr>
          <w:rStyle w:val="StyleBoldUnderline"/>
          <w:highlight w:val="yellow"/>
        </w:rPr>
        <w:t>can</w:t>
      </w:r>
      <w:r w:rsidRPr="00F33220">
        <w:rPr>
          <w:rStyle w:val="StyleBoldUnderline"/>
        </w:rPr>
        <w:t xml:space="preserve"> also </w:t>
      </w:r>
      <w:r w:rsidRPr="0007595E">
        <w:rPr>
          <w:rStyle w:val="StyleBoldUnderline"/>
          <w:highlight w:val="yellow"/>
        </w:rPr>
        <w:t>help convince</w:t>
      </w:r>
      <w:r w:rsidRPr="00F33220">
        <w:rPr>
          <w:rStyle w:val="StyleBoldUnderline"/>
        </w:rPr>
        <w:t xml:space="preserve"> domestic and foreign </w:t>
      </w:r>
      <w:r w:rsidRPr="0007595E">
        <w:rPr>
          <w:rStyle w:val="StyleBoldUnderline"/>
          <w:highlight w:val="yellow"/>
        </w:rPr>
        <w:t>onlookers that decisions</w:t>
      </w:r>
      <w:r w:rsidRPr="00F33220">
        <w:rPr>
          <w:rStyle w:val="StyleBoldUnderline"/>
        </w:rPr>
        <w:t xml:space="preserve"> of guilt and innocence </w:t>
      </w:r>
      <w:r w:rsidRPr="0007595E">
        <w:rPr>
          <w:rStyle w:val="StyleBoldUnderline"/>
          <w:highlight w:val="yellow"/>
        </w:rPr>
        <w:t>are being made responsibly, not arbitrarily</w:t>
      </w:r>
      <w:r w:rsidRPr="00F33220">
        <w:rPr>
          <w:sz w:val="12"/>
        </w:rPr>
        <w:t xml:space="preserve">. They can vindicate tough counterterrorism policies and refute the allegation that authorities are exaggerating the threat to national security. </w:t>
      </w:r>
      <w:r w:rsidRPr="0007595E">
        <w:rPr>
          <w:rStyle w:val="StyleBoldUnderline"/>
          <w:highlight w:val="yellow"/>
        </w:rPr>
        <w:t>Public willingness to cooperate with c</w:t>
      </w:r>
      <w:r w:rsidRPr="00F33220">
        <w:rPr>
          <w:rStyle w:val="StyleBoldUnderline"/>
        </w:rPr>
        <w:t>ounter</w:t>
      </w:r>
      <w:r w:rsidRPr="0007595E">
        <w:rPr>
          <w:rStyle w:val="StyleBoldUnderline"/>
          <w:highlight w:val="yellow"/>
        </w:rPr>
        <w:t>t</w:t>
      </w:r>
      <w:r w:rsidRPr="00F33220">
        <w:rPr>
          <w:rStyle w:val="StyleBoldUnderline"/>
        </w:rPr>
        <w:t xml:space="preserve">errorism efforts </w:t>
      </w:r>
      <w:r w:rsidRPr="0007595E">
        <w:rPr>
          <w:rStyle w:val="StyleBoldUnderline"/>
          <w:highlight w:val="yellow"/>
        </w:rPr>
        <w:t>depends on public confidence</w:t>
      </w:r>
      <w:r w:rsidRPr="00F33220">
        <w:rPr>
          <w:rStyle w:val="StyleBoldUnderline"/>
        </w:rPr>
        <w:t xml:space="preserve"> in the </w:t>
      </w:r>
      <w:r w:rsidRPr="00F33220">
        <w:rPr>
          <w:sz w:val="12"/>
        </w:rPr>
        <w:t xml:space="preserve">essential </w:t>
      </w:r>
      <w:r w:rsidRPr="00F33220">
        <w:rPr>
          <w:rStyle w:val="StyleBoldUnderline"/>
        </w:rPr>
        <w:t>fairness of law-enforcement</w:t>
      </w:r>
      <w:r w:rsidRPr="00F33220">
        <w:rPr>
          <w:sz w:val="12"/>
        </w:rPr>
        <w:t xml:space="preserve"> authorities. n73 </w:t>
      </w:r>
      <w:r w:rsidRPr="0007595E">
        <w:rPr>
          <w:rStyle w:val="Emphasis"/>
          <w:highlight w:val="yellow"/>
        </w:rPr>
        <w:t>Such</w:t>
      </w:r>
      <w:r w:rsidRPr="00F33220">
        <w:rPr>
          <w:sz w:val="12"/>
        </w:rPr>
        <w:t xml:space="preserve"> [*334] </w:t>
      </w:r>
      <w:r w:rsidRPr="0007595E">
        <w:rPr>
          <w:rStyle w:val="Emphasis"/>
          <w:highlight w:val="yellow"/>
        </w:rPr>
        <w:t>confidence is</w:t>
      </w:r>
      <w:r w:rsidRPr="00F33220">
        <w:rPr>
          <w:rStyle w:val="Emphasis"/>
        </w:rPr>
        <w:t xml:space="preserve"> especially </w:t>
      </w:r>
      <w:r w:rsidRPr="0007595E">
        <w:rPr>
          <w:rStyle w:val="Emphasis"/>
          <w:highlight w:val="yellow"/>
        </w:rPr>
        <w:t xml:space="preserve">vital for </w:t>
      </w:r>
      <w:r w:rsidRPr="0007595E">
        <w:rPr>
          <w:rStyle w:val="Emphasis"/>
          <w:highlight w:val="yellow"/>
        </w:rPr>
        <w:lastRenderedPageBreak/>
        <w:t>managing</w:t>
      </w:r>
      <w:r w:rsidRPr="00F33220">
        <w:rPr>
          <w:rStyle w:val="Emphasis"/>
        </w:rPr>
        <w:t xml:space="preserve"> a </w:t>
      </w:r>
      <w:r w:rsidRPr="0007595E">
        <w:rPr>
          <w:rStyle w:val="Emphasis"/>
          <w:highlight w:val="yellow"/>
        </w:rPr>
        <w:t>threat</w:t>
      </w:r>
      <w:r w:rsidRPr="00F33220">
        <w:rPr>
          <w:sz w:val="12"/>
        </w:rPr>
        <w:t xml:space="preserve">, such as Islamist terrorists with access to WMD, </w:t>
      </w:r>
      <w:r w:rsidRPr="00F33220">
        <w:rPr>
          <w:rStyle w:val="StyleBoldUnderline"/>
        </w:rPr>
        <w:t>that is likely to endure for decades</w:t>
      </w:r>
      <w:r w:rsidRPr="00F33220">
        <w:rPr>
          <w:sz w:val="12"/>
        </w:rPr>
        <w:t xml:space="preserve">, if not longer.¶ Even more, the transcripts of past public trials of Islamic terrorists have provided a trove of open-source and relatively reliable information that independent scholars and analysts have used to help the country make sense of the motives and operational techniques of the enemy. Many dots will remain unconnected if such information is reserved for the exclusive perusal of a few individuals with high security clearances operating in isolation from outside criticism.¶ </w:t>
      </w:r>
      <w:r w:rsidRPr="00F33220">
        <w:rPr>
          <w:rStyle w:val="StyleBoldUnderline"/>
        </w:rPr>
        <w:t>Yes, wholly public trials may possibly expose the sources and methods of U.S. counterterrorism agencies</w:t>
      </w:r>
      <w:r w:rsidRPr="00F33220">
        <w:rPr>
          <w:sz w:val="12"/>
        </w:rPr>
        <w:t xml:space="preserve">. n74 </w:t>
      </w:r>
      <w:r w:rsidRPr="00F33220">
        <w:rPr>
          <w:rStyle w:val="StyleBoldUnderline"/>
        </w:rPr>
        <w:t>But the alternative, trials conducted on the basis of undisclosed information, will likely cause equivalent damage</w:t>
      </w:r>
      <w:r w:rsidRPr="00F33220">
        <w:rPr>
          <w:rStyle w:val="Emphasis"/>
        </w:rPr>
        <w:t>, due to the perverse incentives that they engender</w:t>
      </w:r>
      <w:r w:rsidRPr="00F33220">
        <w:rPr>
          <w:sz w:val="12"/>
        </w:rPr>
        <w:t xml:space="preserve">. Once again, the tacit tradeoff here involves security versus security. One predictable motive for reluctance to hold a trial in open court might be the embarrassing untrustworthiness of sources and shoddiness of investigative methods. </w:t>
      </w:r>
      <w:r w:rsidRPr="00F33220">
        <w:rPr>
          <w:rStyle w:val="StyleBoldUnderline"/>
        </w:rPr>
        <w:t>Expecting a closed trial, in effect, investigators and prosecutors have a much weaker incentive to take reasonable care</w:t>
      </w:r>
      <w:r w:rsidRPr="00F33220">
        <w:rPr>
          <w:sz w:val="12"/>
        </w:rPr>
        <w:t xml:space="preserve"> to ferret out reliable information and to use dependable techniques for ascertaining the facts. </w:t>
      </w:r>
      <w:r w:rsidRPr="00F33220">
        <w:rPr>
          <w:rStyle w:val="Emphasis"/>
        </w:rPr>
        <w:t>This is how executive discretion can erode executive professionalism.</w:t>
      </w:r>
      <w:r w:rsidRPr="00F33220">
        <w:rPr>
          <w:sz w:val="12"/>
        </w:rPr>
        <w:t xml:space="preserve"> If terrorism investigators and prosecutors fail to take reasonable care, they will then need secrecy not for the respectable reason that secrecy protects security, but for the discreditable reason that secrecy conceals the illicit shortcuts of investigators who are subjectively convinced, on no compelling grounds, that their guesses and hunches are always totally right. Those who imagine the possible security benefits of such deviations from ordinary standards of due process are not completely mistaken. They have simply over-generalized a partial perspective, unjustifiably ignoring the equally likely possibility of security losses.¶ Subjectively, without any doubt, a president and his entourage can experience congressional and judicial oversight as an annoying hindrance to free and "flexible" action, just as a prosecutor can experience independent trial judges, discovery rules, defense attorneys, and public trials as obstacles to putting away "obviously guilty" suspects. But </w:t>
      </w:r>
      <w:r w:rsidRPr="00BD4AEA">
        <w:rPr>
          <w:rStyle w:val="StyleBoldUnderline"/>
          <w:highlight w:val="yellow"/>
        </w:rPr>
        <w:t>rules</w:t>
      </w:r>
      <w:r w:rsidRPr="00F33220">
        <w:rPr>
          <w:rStyle w:val="StyleBoldUnderline"/>
        </w:rPr>
        <w:t xml:space="preserve"> can be subjectively experienced as disabling restraints when, on balance,</w:t>
      </w:r>
      <w:r w:rsidRPr="00F33220">
        <w:rPr>
          <w:rStyle w:val="Emphasis"/>
        </w:rPr>
        <w:t xml:space="preserve"> they actually serve to </w:t>
      </w:r>
      <w:r w:rsidRPr="00BD4AEA">
        <w:rPr>
          <w:rStyle w:val="Emphasis"/>
          <w:highlight w:val="yellow"/>
        </w:rPr>
        <w:t>facilitate adaptation to reality</w:t>
      </w:r>
      <w:r w:rsidRPr="00BD4AEA">
        <w:rPr>
          <w:rStyle w:val="StyleBoldUnderline"/>
          <w:highlight w:val="yellow"/>
        </w:rPr>
        <w:t>.</w:t>
      </w:r>
      <w:r w:rsidRPr="00F33220">
        <w:rPr>
          <w:rStyle w:val="StyleBoldUnderline"/>
        </w:rPr>
        <w:t xml:space="preserve"> That is how shield laws and whistleblower laws </w:t>
      </w:r>
      <w:r w:rsidRPr="00F33220">
        <w:rPr>
          <w:sz w:val="12"/>
        </w:rPr>
        <w:t xml:space="preserve">ideally </w:t>
      </w:r>
      <w:r w:rsidRPr="00F33220">
        <w:rPr>
          <w:rStyle w:val="StyleBoldUnderline"/>
        </w:rPr>
        <w:t>function</w:t>
      </w:r>
      <w:r w:rsidRPr="00F33220">
        <w:rPr>
          <w:sz w:val="12"/>
        </w:rPr>
        <w:t>, for example. n75 Double-blind tests, as mentioned earlier, work [*335] in a similar way, allowing the system of scientific research to make progress and adapt to reality, even if individual researchers feel to some extent hemmed in by the system's constraints.¶</w:t>
      </w:r>
      <w:r w:rsidRPr="00F33220">
        <w:rPr>
          <w:rStyle w:val="StyleBoldUnderline"/>
        </w:rPr>
        <w:t xml:space="preserve"> The executive branch's obligation to give reasons for its actions is built into the American legal system</w:t>
      </w:r>
      <w:r w:rsidRPr="00F33220">
        <w:rPr>
          <w:sz w:val="12"/>
        </w:rPr>
        <w:t xml:space="preserve">, both at the micro-level of criminal trials and at the macro-level of checks and balances. </w:t>
      </w:r>
      <w:r w:rsidRPr="00F33220">
        <w:rPr>
          <w:rStyle w:val="StyleBoldUnderline"/>
        </w:rPr>
        <w:t>To hinder the fatal slide from flexibility to arbitrariness, from expediency to recklessness, the U.S. legal and constitutional system requires the executive branch to test the factual premises of the use of force</w:t>
      </w:r>
      <w:r w:rsidRPr="00F33220">
        <w:rPr>
          <w:sz w:val="12"/>
        </w:rPr>
        <w:t xml:space="preserve"> in some sort of adversarial process. </w:t>
      </w:r>
      <w:r w:rsidRPr="00F33220">
        <w:rPr>
          <w:rStyle w:val="Emphasis"/>
        </w:rPr>
        <w:t xml:space="preserve">This is the most important way in which </w:t>
      </w:r>
      <w:r w:rsidRPr="00BD4AEA">
        <w:rPr>
          <w:rStyle w:val="Emphasis"/>
          <w:highlight w:val="yellow"/>
        </w:rPr>
        <w:t>due process can enhance governmental performance</w:t>
      </w:r>
      <w:r w:rsidRPr="00F33220">
        <w:rPr>
          <w:sz w:val="12"/>
        </w:rPr>
        <w:t xml:space="preserve">.¶ </w:t>
      </w:r>
      <w:r w:rsidRPr="00F33220">
        <w:rPr>
          <w:rStyle w:val="StyleBoldUnderline"/>
        </w:rPr>
        <w:t>To illustrate how some form of adversarial process might have been useful in the war on terror, we need only consider the possibility that either a serious congressional inquiry before going to war in Iraq</w:t>
      </w:r>
      <w:r w:rsidRPr="00F33220">
        <w:rPr>
          <w:sz w:val="12"/>
        </w:rPr>
        <w:t xml:space="preserve"> or a semi-public trial of Khalid Sheikh Mohammed would have discredited the myth of an Osama-Saddam connection, one of the principal delusions that pumped up public support for a misbegotten war.¶ And what were the consequences of brushing aside the presumption of innocence and worries about mistaken identity at Guantanamo Bay, where hundreds of detainees have now spent seven years in administrative detention without the detaining authority having to explain why? By failing to provide even perfunctory individualized hearings, that is, by failing to select with minimal care among individuals delivered for a fee to the American authorities in Afghanistan and elsewhere, the U.S. government (I exaggerate to make my point) sent the first 700 "stunt doubles" who came into its custody to the detention-and-interrogation center in Cuba, thereby misspending our scarce interrogation capacities on individuals of minimal or no intelligence value. n76 And </w:t>
      </w:r>
      <w:r w:rsidRPr="00F33220">
        <w:rPr>
          <w:rStyle w:val="StyleBoldUnderline"/>
        </w:rPr>
        <w:t>Guantanamo is not the only situation in which jettisoning traditional rules for presumed tactical gains has proved strategically self-defeating</w:t>
      </w:r>
      <w:r w:rsidRPr="00F33220">
        <w:rPr>
          <w:sz w:val="12"/>
        </w:rPr>
        <w:t>.¶ As Shakespeare's Iago and Othello memorably illustrate, pre</w:t>
      </w:r>
      <w:r w:rsidRPr="00F33220">
        <w:rPr>
          <w:rStyle w:val="StyleBoldUnderline"/>
        </w:rPr>
        <w:t xml:space="preserve">-constitutional and therefore legally </w:t>
      </w:r>
      <w:r w:rsidRPr="00BD4AEA">
        <w:rPr>
          <w:rStyle w:val="StyleBoldUnderline"/>
          <w:highlight w:val="yellow"/>
        </w:rPr>
        <w:t xml:space="preserve">unconstrained power wielders are </w:t>
      </w:r>
      <w:r w:rsidRPr="00BD4AEA">
        <w:rPr>
          <w:rStyle w:val="Emphasis"/>
          <w:highlight w:val="yellow"/>
        </w:rPr>
        <w:t>notoriously vulnerable to being manipulated by disinformation.</w:t>
      </w:r>
      <w:r w:rsidRPr="00F33220">
        <w:rPr>
          <w:rStyle w:val="Emphasis"/>
        </w:rPr>
        <w:t xml:space="preserve"> </w:t>
      </w:r>
      <w:r w:rsidRPr="00F33220">
        <w:rPr>
          <w:rStyle w:val="StyleBoldUnderline"/>
        </w:rPr>
        <w:t>Today's advocates of a</w:t>
      </w:r>
      <w:r w:rsidRPr="00F33220">
        <w:rPr>
          <w:sz w:val="12"/>
        </w:rPr>
        <w:t xml:space="preserve"> "monarchical" </w:t>
      </w:r>
      <w:r w:rsidRPr="00F33220">
        <w:rPr>
          <w:rStyle w:val="StyleBoldUnderline"/>
        </w:rPr>
        <w:t>swelling of presidential discretion tend to underestimate this particular cost of acting with excessive secrecy</w:t>
      </w:r>
      <w:r w:rsidRPr="00F33220">
        <w:rPr>
          <w:sz w:val="12"/>
        </w:rPr>
        <w:t xml:space="preserve"> and [*336] dispatch. n77 Besides contracting individual rights, </w:t>
      </w:r>
      <w:r w:rsidRPr="00F33220">
        <w:rPr>
          <w:rStyle w:val="StyleBoldUnderline"/>
        </w:rPr>
        <w:t>a loosening of evidentiary standards can simultaneously harm national security by encouraging liars to clog the system with disinformation and false leads and discouraging honest people from reporting what they observe</w:t>
      </w:r>
      <w:r w:rsidRPr="00F33220">
        <w:rPr>
          <w:sz w:val="12"/>
        </w:rPr>
        <w:t xml:space="preserve">. If authorities begin shipping suspects to prison camps, where they are held incommunicado, without double-checking the alleged evidence, they unwittingly create incentives for malicious or self-serving witnesses to swarm out of the woodwork. (Call this "the elasticity of supply" of informants with hidden agendas.) Contrariwise, </w:t>
      </w:r>
      <w:r w:rsidRPr="00F33220">
        <w:rPr>
          <w:rStyle w:val="StyleBoldUnderline"/>
        </w:rPr>
        <w:t>well-intentioned people will hesitate to communicate their observations of suspicious activity next door, lest an innocent neighbor be incarcerated for years on the basis of misperceptions</w:t>
      </w:r>
      <w:r w:rsidRPr="00F33220">
        <w:rPr>
          <w:sz w:val="12"/>
        </w:rPr>
        <w:t xml:space="preserve"> that could easily have been dispelled in court.</w:t>
      </w:r>
    </w:p>
    <w:p w:rsidR="00DD3C76" w:rsidRDefault="00DD3C76" w:rsidP="00DD3C76">
      <w:pPr>
        <w:pStyle w:val="Heading4"/>
      </w:pPr>
      <w:r>
        <w:t>Stronger statutory checks on prez war powers increase the foreign perception of US resolve by providing credibility behind threats</w:t>
      </w:r>
    </w:p>
    <w:p w:rsidR="00DD3C76" w:rsidRPr="00CC58DE" w:rsidRDefault="00DD3C76" w:rsidP="00DD3C76">
      <w:r>
        <w:t>Matthew C.</w:t>
      </w:r>
      <w:r w:rsidRPr="00CC58DE">
        <w:rPr>
          <w:rStyle w:val="StyleStyleBold12pt"/>
        </w:rPr>
        <w:t xml:space="preserve"> Waxman 8/25</w:t>
      </w:r>
      <w:r>
        <w:t>, Professor of Law, Columbia Law School; Adjunct Senior Fellow for Law and Foreign Policy, Council on Foreign Relations, “The Constitutional Power to Threaten War”, Forthcoming in Yale Law Journal, vol. 123 (2014), 2013, PDF</w:t>
      </w:r>
    </w:p>
    <w:p w:rsidR="00DD3C76" w:rsidRPr="006B2426" w:rsidRDefault="00DD3C76" w:rsidP="00DD3C76">
      <w:pPr>
        <w:rPr>
          <w:bCs/>
          <w:u w:val="single"/>
        </w:rPr>
      </w:pPr>
      <w:r w:rsidRPr="00DB4C5A">
        <w:rPr>
          <w:sz w:val="16"/>
        </w:rPr>
        <w:t xml:space="preserve">A second argument, this one advanced by some congressionalists, is that </w:t>
      </w:r>
      <w:r w:rsidRPr="00DB4C5A">
        <w:rPr>
          <w:rStyle w:val="Emphasis"/>
          <w:highlight w:val="yellow"/>
        </w:rPr>
        <w:t>stronger</w:t>
      </w:r>
      <w:r w:rsidRPr="00DB4C5A">
        <w:rPr>
          <w:rStyle w:val="Emphasis"/>
        </w:rPr>
        <w:t xml:space="preserve"> legislative </w:t>
      </w:r>
      <w:r w:rsidRPr="00DB4C5A">
        <w:rPr>
          <w:rStyle w:val="Emphasis"/>
          <w:highlight w:val="yellow"/>
        </w:rPr>
        <w:t>checks on presidential uses of force would improve deterrent</w:t>
      </w:r>
      <w:r w:rsidRPr="00DB4C5A">
        <w:rPr>
          <w:rStyle w:val="Emphasis"/>
        </w:rPr>
        <w:t xml:space="preserve"> </w:t>
      </w:r>
      <w:r w:rsidRPr="00DB4C5A">
        <w:rPr>
          <w:rStyle w:val="StyleBoldUnderline"/>
        </w:rPr>
        <w:t xml:space="preserve">and coercive </w:t>
      </w:r>
      <w:r w:rsidRPr="00DB4C5A">
        <w:rPr>
          <w:rStyle w:val="StyleBoldUnderline"/>
          <w:highlight w:val="yellow"/>
        </w:rPr>
        <w:t>strategies</w:t>
      </w:r>
      <w:r w:rsidRPr="00DB4C5A">
        <w:rPr>
          <w:rStyle w:val="Emphasis"/>
          <w:highlight w:val="yellow"/>
        </w:rPr>
        <w:t xml:space="preserve"> by </w:t>
      </w:r>
      <w:r w:rsidRPr="00DB4C5A">
        <w:rPr>
          <w:rStyle w:val="Emphasis"/>
          <w:highlight w:val="yellow"/>
        </w:rPr>
        <w:lastRenderedPageBreak/>
        <w:t>making them more</w:t>
      </w:r>
      <w:r w:rsidRPr="00DB4C5A">
        <w:rPr>
          <w:rStyle w:val="Emphasis"/>
        </w:rPr>
        <w:t xml:space="preserve"> </w:t>
      </w:r>
      <w:r w:rsidRPr="00DB4C5A">
        <w:rPr>
          <w:rStyle w:val="StyleBoldUnderline"/>
        </w:rPr>
        <w:t>selective and</w:t>
      </w:r>
      <w:r w:rsidRPr="00DB4C5A">
        <w:rPr>
          <w:rStyle w:val="Emphasis"/>
        </w:rPr>
        <w:t xml:space="preserve"> </w:t>
      </w:r>
      <w:r w:rsidRPr="00DB4C5A">
        <w:rPr>
          <w:rStyle w:val="Emphasis"/>
          <w:highlight w:val="yellow"/>
        </w:rPr>
        <w:t>credible</w:t>
      </w:r>
      <w:r w:rsidRPr="00DB4C5A">
        <w:rPr>
          <w:rStyle w:val="StyleBoldUnderline"/>
          <w:highlight w:val="yellow"/>
        </w:rPr>
        <w:t>. The most credible</w:t>
      </w:r>
      <w:r w:rsidRPr="00DB4C5A">
        <w:rPr>
          <w:rStyle w:val="StyleBoldUnderline"/>
        </w:rPr>
        <w:t xml:space="preserve"> U.S. </w:t>
      </w:r>
      <w:r w:rsidRPr="00DB4C5A">
        <w:rPr>
          <w:rStyle w:val="StyleBoldUnderline"/>
          <w:highlight w:val="yellow"/>
        </w:rPr>
        <w:t>threats</w:t>
      </w:r>
      <w:r w:rsidRPr="00DB4C5A">
        <w:rPr>
          <w:sz w:val="16"/>
        </w:rPr>
        <w:t xml:space="preserve">, this argument holds, </w:t>
      </w:r>
      <w:r w:rsidRPr="00DB4C5A">
        <w:rPr>
          <w:rStyle w:val="StyleBoldUnderline"/>
          <w:highlight w:val="yellow"/>
        </w:rPr>
        <w:t>are those that carry formal approval</w:t>
      </w:r>
      <w:r w:rsidRPr="00DB4C5A">
        <w:rPr>
          <w:sz w:val="16"/>
        </w:rPr>
        <w:t xml:space="preserve"> by Congress, </w:t>
      </w:r>
      <w:r w:rsidRPr="00DB4C5A">
        <w:rPr>
          <w:rStyle w:val="StyleBoldUnderline"/>
          <w:highlight w:val="yellow"/>
        </w:rPr>
        <w:t>which reflects</w:t>
      </w:r>
      <w:r w:rsidRPr="00DB4C5A">
        <w:rPr>
          <w:rStyle w:val="StyleBoldUnderline"/>
        </w:rPr>
        <w:t xml:space="preserve"> strong </w:t>
      </w:r>
      <w:r w:rsidRPr="00DB4C5A">
        <w:rPr>
          <w:rStyle w:val="StyleBoldUnderline"/>
          <w:highlight w:val="yellow"/>
        </w:rPr>
        <w:t>public support</w:t>
      </w:r>
      <w:r w:rsidRPr="00DB4C5A">
        <w:rPr>
          <w:rStyle w:val="StyleBoldUnderline"/>
        </w:rPr>
        <w:t xml:space="preserve"> and willingness to bear </w:t>
      </w:r>
      <w:r w:rsidRPr="00DB4C5A">
        <w:rPr>
          <w:sz w:val="16"/>
        </w:rPr>
        <w:t xml:space="preserve">the </w:t>
      </w:r>
      <w:r w:rsidRPr="00DB4C5A">
        <w:rPr>
          <w:rStyle w:val="StyleBoldUnderline"/>
        </w:rPr>
        <w:t>costs</w:t>
      </w:r>
      <w:r w:rsidRPr="00DB4C5A">
        <w:rPr>
          <w:sz w:val="16"/>
        </w:rPr>
        <w:t xml:space="preserve"> of war; </w:t>
      </w:r>
      <w:r w:rsidRPr="00DB4C5A">
        <w:rPr>
          <w:rStyle w:val="StyleBoldUnderline"/>
        </w:rPr>
        <w:t>requiring express legislative backing to make good on threats might therefore be thought to enhance the potency of threats</w:t>
      </w:r>
      <w:r w:rsidRPr="00DB4C5A">
        <w:rPr>
          <w:sz w:val="16"/>
        </w:rPr>
        <w:t xml:space="preserve">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w:t>
      </w:r>
      <w:r w:rsidRPr="00DB4C5A">
        <w:rPr>
          <w:rStyle w:val="StyleBoldUnderline"/>
          <w:highlight w:val="yellow"/>
        </w:rPr>
        <w:t>a commitment</w:t>
      </w:r>
      <w:r w:rsidRPr="00DB4C5A">
        <w:rPr>
          <w:rStyle w:val="StyleBoldUnderline"/>
        </w:rPr>
        <w:t xml:space="preserve"> the U</w:t>
      </w:r>
      <w:r w:rsidRPr="00DB4C5A">
        <w:rPr>
          <w:sz w:val="16"/>
        </w:rPr>
        <w:t xml:space="preserve">nited </w:t>
      </w:r>
      <w:r w:rsidRPr="00DB4C5A">
        <w:rPr>
          <w:rStyle w:val="StyleBoldUnderline"/>
        </w:rPr>
        <w:t>S</w:t>
      </w:r>
      <w:r w:rsidRPr="00DB4C5A">
        <w:rPr>
          <w:sz w:val="16"/>
        </w:rPr>
        <w:t xml:space="preserve">tates </w:t>
      </w:r>
      <w:r w:rsidRPr="00DB4C5A">
        <w:rPr>
          <w:rStyle w:val="StyleBoldUnderline"/>
          <w:highlight w:val="yellow"/>
        </w:rPr>
        <w:t>would have much greater impact on allies and enemies</w:t>
      </w:r>
      <w:r w:rsidRPr="00DB4C5A">
        <w:rPr>
          <w:rStyle w:val="StyleBoldUnderline"/>
        </w:rPr>
        <w:t xml:space="preserve"> alike </w:t>
      </w:r>
      <w:r w:rsidRPr="00DB4C5A">
        <w:rPr>
          <w:rStyle w:val="StyleBoldUnderline"/>
          <w:highlight w:val="yellow"/>
        </w:rPr>
        <w:t>because it would represent</w:t>
      </w:r>
      <w:r w:rsidRPr="00DB4C5A">
        <w:rPr>
          <w:rStyle w:val="StyleBoldUnderline"/>
        </w:rPr>
        <w:t xml:space="preserve"> the </w:t>
      </w:r>
      <w:r w:rsidRPr="00DB4C5A">
        <w:rPr>
          <w:rStyle w:val="StyleBoldUnderline"/>
          <w:highlight w:val="yellow"/>
        </w:rPr>
        <w:t>collective judgment</w:t>
      </w:r>
      <w:r w:rsidRPr="00DB4C5A">
        <w:rPr>
          <w:rStyle w:val="StyleBoldUnderline"/>
        </w:rPr>
        <w:t xml:space="preserve"> of the President and Congress</w:t>
      </w:r>
      <w:r w:rsidRPr="00DB4C5A">
        <w:rPr>
          <w:sz w:val="16"/>
        </w:rPr>
        <w:t>,” concludes Louis Fisher. “</w:t>
      </w:r>
      <w:r w:rsidRPr="00DB4C5A">
        <w:rPr>
          <w:rStyle w:val="Emphasis"/>
          <w:highlight w:val="yellow"/>
        </w:rPr>
        <w:t>Single-handed actions</w:t>
      </w:r>
      <w:r w:rsidRPr="00DB4C5A">
        <w:rPr>
          <w:rStyle w:val="Emphasis"/>
        </w:rPr>
        <w:t xml:space="preserve"> taken by a President, without the support of Congress</w:t>
      </w:r>
      <w:r w:rsidRPr="00DB4C5A">
        <w:rPr>
          <w:sz w:val="16"/>
        </w:rPr>
        <w:t xml:space="preserve"> and the people, </w:t>
      </w:r>
      <w:r w:rsidRPr="00DB4C5A">
        <w:rPr>
          <w:rStyle w:val="Emphasis"/>
          <w:highlight w:val="yellow"/>
        </w:rPr>
        <w:t xml:space="preserve">can threaten </w:t>
      </w:r>
      <w:r w:rsidRPr="00DB4C5A">
        <w:rPr>
          <w:rStyle w:val="Emphasis"/>
        </w:rPr>
        <w:t xml:space="preserve">national </w:t>
      </w:r>
      <w:r w:rsidRPr="00DB4C5A">
        <w:rPr>
          <w:rStyle w:val="Emphasis"/>
          <w:highlight w:val="yellow"/>
        </w:rPr>
        <w:t>prestige and undermine the presidency</w:t>
      </w:r>
      <w:r w:rsidRPr="00DB4C5A">
        <w:rPr>
          <w:rStyle w:val="StyleBoldUnderline"/>
        </w:rPr>
        <w:t>. Eisenhower’s position was sound then. It is sound now.</w:t>
      </w:r>
      <w:r w:rsidRPr="00DB4C5A">
        <w:rPr>
          <w:sz w:val="16"/>
        </w:rPr>
        <w:t xml:space="preserve">”183 A critical assumption here is that </w:t>
      </w:r>
      <w:r w:rsidRPr="00DB4C5A">
        <w:rPr>
          <w:rStyle w:val="StyleBoldUnderline"/>
          <w:highlight w:val="yellow"/>
        </w:rPr>
        <w:t>legal requirements</w:t>
      </w:r>
      <w:r w:rsidRPr="00DB4C5A">
        <w:rPr>
          <w:sz w:val="16"/>
        </w:rPr>
        <w:t xml:space="preserve"> of congressional participation in decisions to </w:t>
      </w:r>
      <w:r w:rsidRPr="00DB4C5A">
        <w:t xml:space="preserve">use force </w:t>
      </w:r>
      <w:r w:rsidRPr="00DB4C5A">
        <w:rPr>
          <w:rStyle w:val="StyleBoldUnderline"/>
          <w:highlight w:val="yellow"/>
        </w:rPr>
        <w:t>filter</w:t>
      </w:r>
      <w:r w:rsidRPr="00DB4C5A">
        <w:rPr>
          <w:rStyle w:val="StyleBoldUnderline"/>
        </w:rPr>
        <w:t xml:space="preserve">s </w:t>
      </w:r>
      <w:r w:rsidRPr="00DB4C5A">
        <w:rPr>
          <w:rStyle w:val="StyleBoldUnderline"/>
          <w:highlight w:val="yellow"/>
        </w:rPr>
        <w:t>out unpopular uses</w:t>
      </w:r>
      <w:r w:rsidRPr="00DB4C5A">
        <w:rPr>
          <w:rStyle w:val="StyleBoldUnderline"/>
        </w:rPr>
        <w:t xml:space="preserve"> of force, the threats of which are unlikely to be credible and</w:t>
      </w:r>
      <w:r w:rsidRPr="00DB4C5A">
        <w:rPr>
          <w:sz w:val="16"/>
        </w:rPr>
        <w:t xml:space="preserve"> which, </w:t>
      </w:r>
      <w:r w:rsidRPr="00DB4C5A">
        <w:rPr>
          <w:rStyle w:val="StyleBoldUnderline"/>
        </w:rPr>
        <w:t>if unsuccessful, undermine the credibility of future U.S. threats</w:t>
      </w:r>
      <w:r w:rsidRPr="00DB4C5A">
        <w:rPr>
          <w:sz w:val="16"/>
        </w:rPr>
        <w:t>.</w:t>
      </w:r>
      <w:r w:rsidRPr="00DB4C5A">
        <w:rPr>
          <w:sz w:val="12"/>
        </w:rPr>
        <w:t>¶</w:t>
      </w:r>
      <w:r w:rsidRPr="00DB4C5A">
        <w:rPr>
          <w:sz w:val="16"/>
        </w:rPr>
        <w:t xml:space="preserve"> </w:t>
      </w:r>
      <w:r w:rsidRPr="00DB4C5A">
        <w:rPr>
          <w:rStyle w:val="Emphasis"/>
        </w:rPr>
        <w:t xml:space="preserve">A third view is that </w:t>
      </w:r>
      <w:r w:rsidRPr="00DB4C5A">
        <w:rPr>
          <w:rStyle w:val="Emphasis"/>
          <w:highlight w:val="yellow"/>
        </w:rPr>
        <w:t>legal clarity is important to</w:t>
      </w:r>
      <w:r w:rsidRPr="00DB4C5A">
        <w:rPr>
          <w:rStyle w:val="Emphasis"/>
        </w:rPr>
        <w:t xml:space="preserve"> U.S. coercive and </w:t>
      </w:r>
      <w:r w:rsidRPr="00DB4C5A">
        <w:rPr>
          <w:rStyle w:val="Emphasis"/>
          <w:highlight w:val="yellow"/>
        </w:rPr>
        <w:t>deterrent strategies</w:t>
      </w:r>
      <w:r w:rsidRPr="00DB4C5A">
        <w:rPr>
          <w:rStyle w:val="Emphasis"/>
        </w:rPr>
        <w:t xml:space="preserve">; that </w:t>
      </w:r>
      <w:r w:rsidRPr="00DB4C5A">
        <w:rPr>
          <w:rStyle w:val="Emphasis"/>
          <w:highlight w:val="yellow"/>
        </w:rPr>
        <w:t>ambiguity</w:t>
      </w:r>
      <w:r w:rsidRPr="00DB4C5A">
        <w:rPr>
          <w:rStyle w:val="Emphasis"/>
        </w:rPr>
        <w:t xml:space="preserve"> as to the President’s powers to use force </w:t>
      </w:r>
      <w:r w:rsidRPr="00DB4C5A">
        <w:rPr>
          <w:rStyle w:val="Emphasis"/>
          <w:highlight w:val="yellow"/>
        </w:rPr>
        <w:t xml:space="preserve">undermines </w:t>
      </w:r>
      <w:r w:rsidRPr="00DB4C5A">
        <w:rPr>
          <w:rStyle w:val="Emphasis"/>
        </w:rPr>
        <w:t xml:space="preserve">the </w:t>
      </w:r>
      <w:r w:rsidRPr="00DB4C5A">
        <w:rPr>
          <w:rStyle w:val="Emphasis"/>
          <w:highlight w:val="yellow"/>
        </w:rPr>
        <w:t>credibility of threats</w:t>
      </w:r>
      <w:r w:rsidRPr="00DB4C5A">
        <w:rPr>
          <w:rStyle w:val="Emphasis"/>
        </w:rPr>
        <w:t>.</w:t>
      </w:r>
      <w:r w:rsidRPr="00DB4C5A">
        <w:rPr>
          <w:sz w:val="16"/>
        </w:rPr>
        <w:t xml:space="preserve"> Michael Reisman observed, for example, in 1989: “</w:t>
      </w:r>
      <w:r w:rsidRPr="00DB4C5A">
        <w:rPr>
          <w:rStyle w:val="StyleBoldUnderline"/>
          <w:highlight w:val="yellow"/>
        </w:rPr>
        <w:t>Lack of clarity</w:t>
      </w:r>
      <w:r w:rsidRPr="00DB4C5A">
        <w:rPr>
          <w:rStyle w:val="StyleBoldUnderline"/>
        </w:rPr>
        <w:t xml:space="preserve"> in the allocation of competence and the uncertain congressional role </w:t>
      </w:r>
      <w:r w:rsidRPr="00DB4C5A">
        <w:rPr>
          <w:rStyle w:val="StyleBoldUnderline"/>
          <w:highlight w:val="yellow"/>
        </w:rPr>
        <w:t>will sow uncertainty among those who depend on U.S. effectiveness for security</w:t>
      </w:r>
      <w:r w:rsidRPr="00DB4C5A">
        <w:rPr>
          <w:rStyle w:val="StyleBoldUnderline"/>
        </w:rPr>
        <w:t xml:space="preserve"> and the maintenance of world order.</w:t>
      </w:r>
      <w:r w:rsidRPr="00DB4C5A">
        <w:rPr>
          <w:sz w:val="16"/>
        </w:rPr>
        <w:t xml:space="preserve"> Some </w:t>
      </w:r>
      <w:r w:rsidRPr="00DB4C5A">
        <w:rPr>
          <w:rStyle w:val="StyleBoldUnderline"/>
        </w:rPr>
        <w:t>reduction in U.S. credibility and</w:t>
      </w:r>
      <w:r w:rsidRPr="00DB4C5A">
        <w:rPr>
          <w:sz w:val="16"/>
        </w:rPr>
        <w:t xml:space="preserve"> diplomatic </w:t>
      </w:r>
      <w:r w:rsidRPr="00DB4C5A">
        <w:rPr>
          <w:rStyle w:val="StyleBoldUnderline"/>
        </w:rPr>
        <w:t>effectiveness may result.</w:t>
      </w:r>
      <w:r w:rsidRPr="00DB4C5A">
        <w:rPr>
          <w:sz w:val="16"/>
        </w:rPr>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DB4C5A">
        <w:rPr>
          <w:rStyle w:val="StyleBoldUnderline"/>
          <w:highlight w:val="yellow"/>
        </w:rPr>
        <w:t>clarity of</w:t>
      </w:r>
      <w:r w:rsidRPr="00DB4C5A">
        <w:rPr>
          <w:rStyle w:val="StyleBoldUnderline"/>
        </w:rPr>
        <w:t xml:space="preserve"> </w:t>
      </w:r>
      <w:r w:rsidRPr="00DB4C5A">
        <w:rPr>
          <w:sz w:val="16"/>
        </w:rPr>
        <w:t xml:space="preserve">constitutional or </w:t>
      </w:r>
      <w:r w:rsidRPr="00DB4C5A">
        <w:rPr>
          <w:rStyle w:val="StyleBoldUnderline"/>
          <w:highlight w:val="yellow"/>
        </w:rPr>
        <w:t>statutory design</w:t>
      </w:r>
      <w:r w:rsidRPr="00DB4C5A">
        <w:rPr>
          <w:rStyle w:val="StyleBoldUnderline"/>
        </w:rPr>
        <w:t xml:space="preserve"> with respect to decisions about force </w:t>
      </w:r>
      <w:r w:rsidRPr="00DB4C5A">
        <w:rPr>
          <w:rStyle w:val="StyleBoldUnderline"/>
          <w:highlight w:val="yellow"/>
        </w:rPr>
        <w:t xml:space="preserve">exerts significant effects on </w:t>
      </w:r>
      <w:r w:rsidRPr="00DB4C5A">
        <w:rPr>
          <w:rStyle w:val="Emphasis"/>
          <w:highlight w:val="yellow"/>
        </w:rPr>
        <w:t>foreign perceptions of U.S. resolve</w:t>
      </w:r>
      <w:r w:rsidRPr="00DB4C5A">
        <w:rPr>
          <w:rStyle w:val="StyleBoldUnderline"/>
        </w:rPr>
        <w:t xml:space="preserve"> to make good on threats, if not by affecting the substance of U.S. policy commitments with regard to force then by pointing foreign actors to the appropriate institution or process for reading them.</w:t>
      </w:r>
    </w:p>
    <w:p w:rsidR="00DD3C76" w:rsidRDefault="00DD3C76" w:rsidP="00DD3C76">
      <w:pPr>
        <w:pStyle w:val="Heading3"/>
      </w:pPr>
      <w:r>
        <w:lastRenderedPageBreak/>
        <w:t>2ac politics da</w:t>
      </w:r>
    </w:p>
    <w:p w:rsidR="00DD3C76" w:rsidRDefault="00DD3C76" w:rsidP="00DD3C76">
      <w:pPr>
        <w:pStyle w:val="Heading4"/>
      </w:pPr>
      <w:r>
        <w:t>No shutdown end in sight</w:t>
      </w:r>
    </w:p>
    <w:p w:rsidR="00DD3C76" w:rsidRDefault="00DD3C76" w:rsidP="00DD3C76">
      <w:r>
        <w:t xml:space="preserve">Domenico </w:t>
      </w:r>
      <w:r w:rsidRPr="00810BB9">
        <w:rPr>
          <w:rStyle w:val="StyleStyleBold12pt"/>
        </w:rPr>
        <w:t>Montanaro 10/1</w:t>
      </w:r>
      <w:r>
        <w:t>, NBC News, "No end in sight", 2013, firstread.nbcnews.com/_news/2013/10/01/20775681-no-end-in-sight</w:t>
      </w:r>
    </w:p>
    <w:p w:rsidR="00DD3C76" w:rsidRPr="003468AB" w:rsidRDefault="00DD3C76" w:rsidP="00DD3C76">
      <w:pPr>
        <w:rPr>
          <w:sz w:val="14"/>
        </w:rPr>
      </w:pPr>
      <w:r w:rsidRPr="00810BB9">
        <w:rPr>
          <w:rStyle w:val="Emphasis"/>
          <w:highlight w:val="yellow"/>
        </w:rPr>
        <w:t>There does not appear to be an end in sight for this</w:t>
      </w:r>
      <w:r w:rsidRPr="00810BB9">
        <w:rPr>
          <w:sz w:val="14"/>
        </w:rPr>
        <w:t xml:space="preserve"> government </w:t>
      </w:r>
      <w:r w:rsidRPr="00810BB9">
        <w:rPr>
          <w:rStyle w:val="Emphasis"/>
          <w:highlight w:val="yellow"/>
        </w:rPr>
        <w:t>shutdown</w:t>
      </w:r>
      <w:r w:rsidRPr="00810BB9">
        <w:rPr>
          <w:sz w:val="14"/>
        </w:rPr>
        <w:t xml:space="preserve">. </w:t>
      </w:r>
      <w:r w:rsidRPr="00810BB9">
        <w:rPr>
          <w:sz w:val="12"/>
        </w:rPr>
        <w:t>¶</w:t>
      </w:r>
      <w:r w:rsidRPr="00810BB9">
        <w:rPr>
          <w:sz w:val="14"/>
        </w:rPr>
        <w:t xml:space="preserve"> </w:t>
      </w:r>
      <w:r w:rsidRPr="00810BB9">
        <w:rPr>
          <w:rStyle w:val="StyleBoldUnderline"/>
          <w:highlight w:val="yellow"/>
        </w:rPr>
        <w:t>Democrats have shown no signs of capitulating to Republican demands</w:t>
      </w:r>
      <w:r w:rsidRPr="00810BB9">
        <w:rPr>
          <w:sz w:val="14"/>
        </w:rPr>
        <w:t xml:space="preserve"> on the health-care law, as people begin signing up for it today. </w:t>
      </w:r>
      <w:r w:rsidRPr="00810BB9">
        <w:rPr>
          <w:rStyle w:val="StyleBoldUnderline"/>
          <w:highlight w:val="yellow"/>
        </w:rPr>
        <w:t>And Republicans have shown no signs of budging</w:t>
      </w:r>
      <w:r w:rsidRPr="00810BB9">
        <w:rPr>
          <w:sz w:val="14"/>
        </w:rPr>
        <w:t xml:space="preserve">. In fact, </w:t>
      </w:r>
      <w:r w:rsidRPr="00810BB9">
        <w:rPr>
          <w:rStyle w:val="StyleBoldUnderline"/>
        </w:rPr>
        <w:t>they seem emboldened</w:t>
      </w:r>
      <w:r w:rsidRPr="00810BB9">
        <w:rPr>
          <w:sz w:val="14"/>
        </w:rPr>
        <w:t>.</w:t>
      </w:r>
      <w:r w:rsidRPr="00810BB9">
        <w:rPr>
          <w:sz w:val="12"/>
        </w:rPr>
        <w:t>¶</w:t>
      </w:r>
      <w:r w:rsidRPr="00810BB9">
        <w:rPr>
          <w:sz w:val="14"/>
        </w:rPr>
        <w:t xml:space="preserve"> “</w:t>
      </w:r>
      <w:r w:rsidRPr="00810BB9">
        <w:rPr>
          <w:rStyle w:val="StyleBoldUnderline"/>
        </w:rPr>
        <w:t>Our conference has never been more united,</w:t>
      </w:r>
      <w:r w:rsidRPr="00810BB9">
        <w:rPr>
          <w:sz w:val="14"/>
        </w:rPr>
        <w:t>" a House GOP leadership aide told First Read. "</w:t>
      </w:r>
      <w:r w:rsidRPr="00810BB9">
        <w:rPr>
          <w:rStyle w:val="StyleBoldUnderline"/>
        </w:rPr>
        <w:t>They have been in the fight, and now they want to win it</w:t>
      </w:r>
      <w:r w:rsidRPr="00810BB9">
        <w:rPr>
          <w:sz w:val="14"/>
        </w:rPr>
        <w:t>.”</w:t>
      </w:r>
      <w:r w:rsidRPr="00810BB9">
        <w:rPr>
          <w:sz w:val="12"/>
        </w:rPr>
        <w:t>¶</w:t>
      </w:r>
      <w:r w:rsidRPr="00810BB9">
        <w:rPr>
          <w:sz w:val="14"/>
        </w:rPr>
        <w:t xml:space="preserve"> The problem is, </w:t>
      </w:r>
      <w:r w:rsidRPr="00810BB9">
        <w:rPr>
          <w:rStyle w:val="StyleBoldUnderline"/>
        </w:rPr>
        <w:t>it's not at all clear what the end game is</w:t>
      </w:r>
      <w:r w:rsidRPr="00810BB9">
        <w:rPr>
          <w:sz w:val="14"/>
        </w:rPr>
        <w:t xml:space="preserve">. House </w:t>
      </w:r>
      <w:r w:rsidRPr="00810BB9">
        <w:rPr>
          <w:rStyle w:val="Emphasis"/>
          <w:highlight w:val="yellow"/>
        </w:rPr>
        <w:t>Republicans claim it is Democrats who are not compromising and see no need to back down</w:t>
      </w:r>
      <w:r w:rsidRPr="00810BB9">
        <w:rPr>
          <w:sz w:val="14"/>
        </w:rPr>
        <w:t>, despite polls showing Americans would blame them more for a shutdown and disagree with the tactic of shutting down the government to try and delay the health-care law.</w:t>
      </w:r>
      <w:r w:rsidRPr="00810BB9">
        <w:rPr>
          <w:sz w:val="12"/>
        </w:rPr>
        <w:t>¶</w:t>
      </w:r>
      <w:r w:rsidRPr="00810BB9">
        <w:rPr>
          <w:sz w:val="14"/>
        </w:rPr>
        <w:t xml:space="preserve"> “</w:t>
      </w:r>
      <w:r w:rsidRPr="00810BB9">
        <w:rPr>
          <w:rStyle w:val="StyleBoldUnderline"/>
        </w:rPr>
        <w:t>We feel as though we have a very reasonable position</w:t>
      </w:r>
      <w:r w:rsidRPr="00810BB9">
        <w:rPr>
          <w:sz w:val="14"/>
        </w:rPr>
        <w:t xml:space="preserve">,” the aide said, </w:t>
      </w:r>
      <w:r w:rsidRPr="00810BB9">
        <w:rPr>
          <w:rStyle w:val="StyleBoldUnderline"/>
        </w:rPr>
        <w:t>arguing that it’s the Senate and President Barack Obama, who are “not willing to negotiate</w:t>
      </w:r>
      <w:r w:rsidRPr="00810BB9">
        <w:rPr>
          <w:sz w:val="14"/>
        </w:rPr>
        <w:t xml:space="preserve"> on common ground.”</w:t>
      </w:r>
      <w:r w:rsidRPr="00810BB9">
        <w:rPr>
          <w:sz w:val="12"/>
        </w:rPr>
        <w:t>¶</w:t>
      </w:r>
      <w:r w:rsidRPr="00810BB9">
        <w:rPr>
          <w:sz w:val="14"/>
        </w:rPr>
        <w:t xml:space="preserve"> </w:t>
      </w:r>
      <w:r w:rsidRPr="00810BB9">
        <w:rPr>
          <w:rStyle w:val="StyleBoldUnderline"/>
          <w:highlight w:val="yellow"/>
        </w:rPr>
        <w:t>Obama</w:t>
      </w:r>
      <w:r w:rsidRPr="00810BB9">
        <w:rPr>
          <w:sz w:val="14"/>
        </w:rPr>
        <w:t xml:space="preserve"> </w:t>
      </w:r>
      <w:r w:rsidRPr="00810BB9">
        <w:rPr>
          <w:rStyle w:val="StyleBoldUnderline"/>
        </w:rPr>
        <w:t>has been adamant that he will not negotiate on</w:t>
      </w:r>
      <w:r w:rsidRPr="00810BB9">
        <w:rPr>
          <w:sz w:val="14"/>
        </w:rPr>
        <w:t xml:space="preserve"> the </w:t>
      </w:r>
      <w:r w:rsidRPr="00810BB9">
        <w:rPr>
          <w:rStyle w:val="StyleBoldUnderline"/>
        </w:rPr>
        <w:t>health-care</w:t>
      </w:r>
      <w:r w:rsidRPr="00810BB9">
        <w:rPr>
          <w:sz w:val="14"/>
        </w:rPr>
        <w:t xml:space="preserve"> law over a temporary funding measure, reiterating that position today. He </w:t>
      </w:r>
      <w:r w:rsidRPr="00810BB9">
        <w:rPr>
          <w:rStyle w:val="StyleBoldUnderline"/>
          <w:highlight w:val="yellow"/>
        </w:rPr>
        <w:t>called it a "Republican shutdown</w:t>
      </w:r>
      <w:r w:rsidRPr="00810BB9">
        <w:rPr>
          <w:sz w:val="14"/>
        </w:rPr>
        <w:t>" for "an ideological crusade to deny affordable health insurance to millions of Americans."</w:t>
      </w:r>
      <w:r w:rsidRPr="00810BB9">
        <w:rPr>
          <w:sz w:val="12"/>
        </w:rPr>
        <w:t>¶</w:t>
      </w:r>
      <w:r w:rsidRPr="00810BB9">
        <w:rPr>
          <w:sz w:val="14"/>
        </w:rPr>
        <w:t xml:space="preserve"> </w:t>
      </w:r>
      <w:r w:rsidRPr="00810BB9">
        <w:rPr>
          <w:rStyle w:val="StyleBoldUnderline"/>
        </w:rPr>
        <w:t>There has been no splintering among Democrats on that position</w:t>
      </w:r>
      <w:r w:rsidRPr="00810BB9">
        <w:rPr>
          <w:sz w:val="14"/>
        </w:rPr>
        <w:t>, except for Sen. Joe Manchin of West Virginia saying last week he would be in favor of a one-year delay of the health-care law. But it seems that ship has sailed with enrollment beginning today and people already signing up.</w:t>
      </w:r>
      <w:r w:rsidRPr="00810BB9">
        <w:rPr>
          <w:sz w:val="12"/>
        </w:rPr>
        <w:t>¶</w:t>
      </w:r>
      <w:r w:rsidRPr="00810BB9">
        <w:rPr>
          <w:sz w:val="14"/>
        </w:rPr>
        <w:t xml:space="preserve"> In a last-ditch maneuver last night, about an hour before shutdown, House Speaker John </w:t>
      </w:r>
      <w:r w:rsidRPr="00810BB9">
        <w:rPr>
          <w:rStyle w:val="StyleBoldUnderline"/>
        </w:rPr>
        <w:t>Boehner and the House GOP called for going to conference to negotiate with Senate Democrats on just a temporary funding measure</w:t>
      </w:r>
      <w:r w:rsidRPr="00810BB9">
        <w:rPr>
          <w:sz w:val="14"/>
        </w:rPr>
        <w:t>.</w:t>
      </w:r>
      <w:r w:rsidRPr="00810BB9">
        <w:rPr>
          <w:sz w:val="12"/>
        </w:rPr>
        <w:t>¶</w:t>
      </w:r>
      <w:r w:rsidRPr="00810BB9">
        <w:rPr>
          <w:sz w:val="14"/>
        </w:rPr>
        <w:t xml:space="preserve"> Senate Majority Leader Harry </w:t>
      </w:r>
      <w:r w:rsidRPr="00810BB9">
        <w:rPr>
          <w:rStyle w:val="Emphasis"/>
        </w:rPr>
        <w:t>Reid and Senate Democrats rejected that</w:t>
      </w:r>
      <w:r w:rsidRPr="00810BB9">
        <w:rPr>
          <w:sz w:val="14"/>
        </w:rPr>
        <w:t>, noting that they have been calling to go to conference for six months, since they passed a budget in March during the last debt-ceiling fight -- and after Republicans had been hammering them for not passing one for four years.</w:t>
      </w:r>
      <w:r w:rsidRPr="00810BB9">
        <w:rPr>
          <w:sz w:val="12"/>
        </w:rPr>
        <w:t>¶</w:t>
      </w:r>
      <w:r w:rsidRPr="00810BB9">
        <w:rPr>
          <w:sz w:val="14"/>
        </w:rPr>
        <w:t xml:space="preserve"> </w:t>
      </w:r>
      <w:r w:rsidRPr="00810BB9">
        <w:rPr>
          <w:rStyle w:val="StyleBoldUnderline"/>
        </w:rPr>
        <w:t>The three funding measures Republicans in the House are set to move on this evening should be another sign that this shutdown could go on a while</w:t>
      </w:r>
      <w:r w:rsidRPr="00810BB9">
        <w:rPr>
          <w:sz w:val="14"/>
        </w:rPr>
        <w:t xml:space="preserve">. All three items -- </w:t>
      </w:r>
      <w:r w:rsidRPr="00810BB9">
        <w:rPr>
          <w:rStyle w:val="StyleBoldUnderline"/>
        </w:rPr>
        <w:t xml:space="preserve">funding the Veterans Administration to deal with the backlog of veterans' claims, funding for the National Parks, and the DC city government to pay for police -- are politically </w:t>
      </w:r>
      <w:r w:rsidRPr="00B93979">
        <w:rPr>
          <w:rStyle w:val="StyleBoldUnderline"/>
        </w:rPr>
        <w:t>palatable</w:t>
      </w:r>
      <w:r w:rsidRPr="00810BB9">
        <w:rPr>
          <w:sz w:val="14"/>
        </w:rPr>
        <w:t xml:space="preserve"> items. </w:t>
      </w:r>
      <w:r w:rsidRPr="00810BB9">
        <w:rPr>
          <w:sz w:val="12"/>
        </w:rPr>
        <w:t>¶</w:t>
      </w:r>
      <w:r w:rsidRPr="00810BB9">
        <w:rPr>
          <w:sz w:val="14"/>
        </w:rPr>
        <w:t xml:space="preserve"> In other words, all three are things that are popular and could cause a significant backlash as the days wear on. But </w:t>
      </w:r>
      <w:r w:rsidRPr="00810BB9">
        <w:rPr>
          <w:rStyle w:val="StyleBoldUnderline"/>
        </w:rPr>
        <w:t>by funding these popular items and creating a pick-and-choose partial shutdown, that would mitigate</w:t>
      </w:r>
      <w:r w:rsidRPr="00810BB9">
        <w:rPr>
          <w:sz w:val="14"/>
        </w:rPr>
        <w:t xml:space="preserve"> some of the </w:t>
      </w:r>
      <w:r w:rsidRPr="00810BB9">
        <w:rPr>
          <w:rStyle w:val="StyleBoldUnderline"/>
        </w:rPr>
        <w:t>outrage</w:t>
      </w:r>
      <w:r w:rsidRPr="00810BB9">
        <w:rPr>
          <w:sz w:val="14"/>
        </w:rPr>
        <w:t>.</w:t>
      </w:r>
      <w:r w:rsidRPr="00810BB9">
        <w:rPr>
          <w:sz w:val="12"/>
        </w:rPr>
        <w:t>¶</w:t>
      </w:r>
      <w:r w:rsidRPr="00810BB9">
        <w:rPr>
          <w:sz w:val="14"/>
        </w:rPr>
        <w:t xml:space="preserve"> </w:t>
      </w:r>
      <w:r w:rsidRPr="00810BB9">
        <w:rPr>
          <w:rStyle w:val="Emphasis"/>
          <w:highlight w:val="yellow"/>
        </w:rPr>
        <w:t>It would leave the government partially shuttered and the GOP standing by its anti-health-care law principles.</w:t>
      </w:r>
      <w:r w:rsidRPr="00810BB9">
        <w:rPr>
          <w:sz w:val="14"/>
        </w:rPr>
        <w:t xml:space="preserve"> </w:t>
      </w:r>
    </w:p>
    <w:p w:rsidR="00DD3C76" w:rsidRPr="002E1F3B" w:rsidRDefault="00DD3C76" w:rsidP="00DD3C76">
      <w:pPr>
        <w:pStyle w:val="Heading4"/>
      </w:pPr>
      <w:r>
        <w:t>Obama wants the plan --- wouldn’t cause a fight</w:t>
      </w:r>
    </w:p>
    <w:p w:rsidR="00DD3C76" w:rsidRDefault="00DD3C76" w:rsidP="00DD3C76">
      <w:r>
        <w:t xml:space="preserve">John </w:t>
      </w:r>
      <w:r w:rsidRPr="002E1F3B">
        <w:rPr>
          <w:rStyle w:val="StyleStyleBold12pt"/>
        </w:rPr>
        <w:t>Bellinger 13</w:t>
      </w:r>
      <w:r>
        <w:t>, partner in the international and national security law practices at Arnold &amp; Porter LLP in Washington, DC,  Adjunct Senior Fellow in International and National Security Law at the Council on Foreign Relations, June 23, "Guantanamo: “a facility that should never have been opened”?" Lawfare, www.lawfareblog.com/2013/06/guantanamo-a-facility-that-should-never-have-been-opened/</w:t>
      </w:r>
    </w:p>
    <w:p w:rsidR="00DD3C76" w:rsidRPr="002E1F3B" w:rsidRDefault="00DD3C76" w:rsidP="00DD3C76">
      <w:pPr>
        <w:rPr>
          <w:sz w:val="16"/>
        </w:rPr>
      </w:pPr>
      <w:r w:rsidRPr="002E1F3B">
        <w:rPr>
          <w:sz w:val="16"/>
        </w:rPr>
        <w:t xml:space="preserve">In his NDU speech, President </w:t>
      </w:r>
      <w:r w:rsidRPr="002E1F3B">
        <w:rPr>
          <w:rStyle w:val="StyleBoldUnderline"/>
          <w:highlight w:val="yellow"/>
        </w:rPr>
        <w:t>Obama asserted that “there is no justification</w:t>
      </w:r>
      <w:r w:rsidRPr="002E1F3B">
        <w:rPr>
          <w:sz w:val="16"/>
        </w:rPr>
        <w:t xml:space="preserve"> beyond politics </w:t>
      </w:r>
      <w:r w:rsidRPr="002E1F3B">
        <w:rPr>
          <w:rStyle w:val="StyleBoldUnderline"/>
          <w:highlight w:val="yellow"/>
        </w:rPr>
        <w:t>for Congress</w:t>
      </w:r>
      <w:r w:rsidRPr="00694C34">
        <w:rPr>
          <w:rStyle w:val="StyleBoldUnderline"/>
        </w:rPr>
        <w:t xml:space="preserve"> to </w:t>
      </w:r>
      <w:r w:rsidRPr="002E1F3B">
        <w:rPr>
          <w:rStyle w:val="StyleBoldUnderline"/>
          <w:highlight w:val="yellow"/>
        </w:rPr>
        <w:t>prevent</w:t>
      </w:r>
      <w:r w:rsidRPr="00694C34">
        <w:rPr>
          <w:rStyle w:val="StyleBoldUnderline"/>
        </w:rPr>
        <w:t xml:space="preserve"> us from </w:t>
      </w:r>
      <w:r w:rsidRPr="002E1F3B">
        <w:rPr>
          <w:rStyle w:val="StyleBoldUnderline"/>
          <w:highlight w:val="yellow"/>
        </w:rPr>
        <w:t>closing</w:t>
      </w:r>
      <w:r w:rsidRPr="00694C34">
        <w:rPr>
          <w:rStyle w:val="StyleBoldUnderline"/>
        </w:rPr>
        <w:t xml:space="preserve"> a facility that should never have been opened</w:t>
      </w:r>
      <w:r w:rsidRPr="002E1F3B">
        <w:rPr>
          <w:sz w:val="16"/>
        </w:rPr>
        <w:t xml:space="preserve">.” As has become fairly typical, </w:t>
      </w:r>
      <w:r w:rsidRPr="00694C34">
        <w:rPr>
          <w:rStyle w:val="StyleBoldUnderline"/>
        </w:rPr>
        <w:t>he</w:t>
      </w:r>
      <w:r w:rsidRPr="002E1F3B">
        <w:rPr>
          <w:sz w:val="16"/>
        </w:rPr>
        <w:t xml:space="preserve"> thus </w:t>
      </w:r>
      <w:r w:rsidRPr="00694C34">
        <w:rPr>
          <w:rStyle w:val="StyleBoldUnderline"/>
        </w:rPr>
        <w:t xml:space="preserve">blamed the </w:t>
      </w:r>
      <w:r w:rsidRPr="002E1F3B">
        <w:rPr>
          <w:rStyle w:val="StyleBoldUnderline"/>
          <w:highlight w:val="yellow"/>
        </w:rPr>
        <w:t>Guantanamo</w:t>
      </w:r>
      <w:r w:rsidRPr="00694C34">
        <w:rPr>
          <w:rStyle w:val="StyleBoldUnderline"/>
        </w:rPr>
        <w:t xml:space="preserve"> conundrum on the prior Administration</w:t>
      </w:r>
      <w:r w:rsidRPr="002E1F3B">
        <w:rPr>
          <w:sz w:val="16"/>
        </w:rPr>
        <w:t xml:space="preserve"> (for opening Guantanamo in the first place) </w:t>
      </w:r>
      <w:r w:rsidRPr="00694C34">
        <w:rPr>
          <w:rStyle w:val="StyleBoldUnderline"/>
        </w:rPr>
        <w:t>and on Congress</w:t>
      </w:r>
      <w:r w:rsidRPr="002E1F3B">
        <w:rPr>
          <w:sz w:val="16"/>
        </w:rPr>
        <w:t xml:space="preserve"> (for preventing his more virtuous Administration from acting to close it). Although I have long supported the closure of Guantanamo, it is unfair to suggest 1) that Congress is wholly responsible for the Obama Administration’s failure to close Guantanamo (the White House itself failed to expend political capital on the project), and 2) that there were clear and easy alternatives for the detention of al Qaida and Taliban suspects captured by or turned over to the U.S. military in Afghanistan in 2001. If President Obama wants to close Guantanamo, or reduce the number of individuals held there, he will need bipartisan political support, and trying to pin blame on others is not a productive way to get them to help him solve the problem. President Obama and Administration officials would do better to acknowledge that the detention of terror suspects captured immediately after 9-11 has been a difficult dilemma for two Administrations and that there were no easy answers then, and there are no easy answers now.</w:t>
      </w:r>
      <w:r w:rsidRPr="002E1F3B">
        <w:rPr>
          <w:sz w:val="12"/>
        </w:rPr>
        <w:t>¶</w:t>
      </w:r>
      <w:r w:rsidRPr="002E1F3B">
        <w:rPr>
          <w:sz w:val="16"/>
        </w:rPr>
        <w:t xml:space="preserve"> </w:t>
      </w:r>
      <w:r w:rsidRPr="00694C34">
        <w:rPr>
          <w:rStyle w:val="StyleBoldUnderline"/>
        </w:rPr>
        <w:t xml:space="preserve">By </w:t>
      </w:r>
      <w:r w:rsidRPr="002E1F3B">
        <w:rPr>
          <w:rStyle w:val="StyleBoldUnderline"/>
          <w:highlight w:val="yellow"/>
        </w:rPr>
        <w:t>claiming that Guantanamo should “never have been opened,” Obama</w:t>
      </w:r>
      <w:r w:rsidRPr="002E1F3B">
        <w:rPr>
          <w:sz w:val="16"/>
        </w:rPr>
        <w:t xml:space="preserve"> (and other critics of </w:t>
      </w:r>
      <w:r w:rsidRPr="002E1F3B">
        <w:rPr>
          <w:sz w:val="16"/>
        </w:rPr>
        <w:lastRenderedPageBreak/>
        <w:t xml:space="preserve">Guantanamo) </w:t>
      </w:r>
      <w:r w:rsidRPr="00694C34">
        <w:rPr>
          <w:rStyle w:val="StyleBoldUnderline"/>
        </w:rPr>
        <w:t xml:space="preserve">have </w:t>
      </w:r>
      <w:r w:rsidRPr="002E1F3B">
        <w:rPr>
          <w:rStyle w:val="StyleBoldUnderline"/>
          <w:highlight w:val="yellow"/>
        </w:rPr>
        <w:t>suggested</w:t>
      </w:r>
      <w:r w:rsidRPr="00694C34">
        <w:rPr>
          <w:rStyle w:val="StyleBoldUnderline"/>
        </w:rPr>
        <w:t xml:space="preserve"> or implied </w:t>
      </w:r>
      <w:r w:rsidRPr="002E1F3B">
        <w:rPr>
          <w:rStyle w:val="StyleBoldUnderline"/>
          <w:highlight w:val="yellow"/>
        </w:rPr>
        <w:t>that</w:t>
      </w:r>
      <w:r w:rsidRPr="00694C34">
        <w:rPr>
          <w:rStyle w:val="StyleBoldUnderline"/>
        </w:rPr>
        <w:t xml:space="preserve"> </w:t>
      </w:r>
      <w:r w:rsidRPr="002E1F3B">
        <w:rPr>
          <w:rStyle w:val="StyleBoldUnderline"/>
          <w:highlight w:val="yellow"/>
        </w:rPr>
        <w:t>those</w:t>
      </w:r>
      <w:r w:rsidRPr="00694C34">
        <w:rPr>
          <w:rStyle w:val="StyleBoldUnderline"/>
        </w:rPr>
        <w:t xml:space="preserve"> </w:t>
      </w:r>
      <w:r w:rsidRPr="002E1F3B">
        <w:rPr>
          <w:rStyle w:val="StyleBoldUnderline"/>
          <w:highlight w:val="yellow"/>
        </w:rPr>
        <w:t>captured</w:t>
      </w:r>
      <w:r w:rsidRPr="002E1F3B">
        <w:rPr>
          <w:sz w:val="16"/>
        </w:rPr>
        <w:t xml:space="preserve"> in Afghanistan in 2001-2002 </w:t>
      </w:r>
      <w:r w:rsidRPr="002E1F3B">
        <w:rPr>
          <w:rStyle w:val="StyleBoldUnderline"/>
          <w:highlight w:val="yellow"/>
        </w:rPr>
        <w:t>should</w:t>
      </w:r>
      <w:r w:rsidRPr="002E1F3B">
        <w:rPr>
          <w:sz w:val="16"/>
        </w:rPr>
        <w:t xml:space="preserve"> either </w:t>
      </w:r>
      <w:r w:rsidRPr="002E1F3B">
        <w:rPr>
          <w:rStyle w:val="StyleBoldUnderline"/>
          <w:highlight w:val="yellow"/>
        </w:rPr>
        <w:t>have</w:t>
      </w:r>
      <w:r w:rsidRPr="002E1F3B">
        <w:rPr>
          <w:sz w:val="16"/>
        </w:rPr>
        <w:t xml:space="preserve"> continued to be detained in Afghanistan or else </w:t>
      </w:r>
      <w:r w:rsidRPr="002E1F3B">
        <w:rPr>
          <w:rStyle w:val="StyleBoldUnderline"/>
          <w:highlight w:val="yellow"/>
        </w:rPr>
        <w:t>transferred</w:t>
      </w:r>
      <w:r w:rsidRPr="00694C34">
        <w:rPr>
          <w:rStyle w:val="StyleBoldUnderline"/>
        </w:rPr>
        <w:t xml:space="preserve"> </w:t>
      </w:r>
      <w:r w:rsidRPr="002E1F3B">
        <w:rPr>
          <w:rStyle w:val="StyleBoldUnderline"/>
          <w:highlight w:val="yellow"/>
        </w:rPr>
        <w:t>to</w:t>
      </w:r>
      <w:r w:rsidRPr="00694C34">
        <w:rPr>
          <w:rStyle w:val="StyleBoldUnderline"/>
        </w:rPr>
        <w:t xml:space="preserve"> the territory of the United States to </w:t>
      </w:r>
      <w:r w:rsidRPr="002E1F3B">
        <w:rPr>
          <w:rStyle w:val="StyleBoldUnderline"/>
          <w:highlight w:val="yellow"/>
        </w:rPr>
        <w:t>be tried in federal courts</w:t>
      </w:r>
      <w:r w:rsidRPr="002E1F3B">
        <w:rPr>
          <w:sz w:val="16"/>
        </w:rPr>
        <w:t>. But would either of these have been viable alternatives in 2001-2002? I discuss the alternatives below the break.</w:t>
      </w:r>
      <w:r w:rsidRPr="002E1F3B">
        <w:rPr>
          <w:sz w:val="12"/>
        </w:rPr>
        <w:t>¶</w:t>
      </w:r>
      <w:r w:rsidRPr="002E1F3B">
        <w:rPr>
          <w:sz w:val="16"/>
        </w:rPr>
        <w:t xml:space="preserve"> Recall that at the end of 2001, U.S. military commanders in Afghanistan were clamoring for detained Taliban and al Qaida suspects to be removed from Afghanistan because hostilities were still continuing and there were no secure detention facilities in Afghanistan. To avoid “opening Guantanamo,” would President Obama (or President Gore) have denied the commanders’ request and ordered that the individuals continue to be detained in Afghanistan (where it would have been difficult to question or prosecute them)?</w:t>
      </w:r>
      <w:r w:rsidRPr="002E1F3B">
        <w:rPr>
          <w:sz w:val="12"/>
        </w:rPr>
        <w:t>¶</w:t>
      </w:r>
      <w:r w:rsidRPr="002E1F3B">
        <w:rPr>
          <w:sz w:val="16"/>
        </w:rPr>
        <w:t xml:space="preserve"> Or, if he had agreed to his commanders’ request that the detainees be transferred out of the theater to a place where they could be held securely and questioned, would President Obama have ordered that 775 suspected Al Qaida and the Taliban members be moved into the United States, either to be held at a military facility or a federal prison? The Defense Department would surely have opposed this, but even if they had not, then the President would simply have created a Guantanamo on the U.S. mainland to be subject to the same international criticisms.</w:t>
      </w:r>
      <w:r w:rsidRPr="002E1F3B">
        <w:rPr>
          <w:sz w:val="12"/>
        </w:rPr>
        <w:t>¶</w:t>
      </w:r>
      <w:r w:rsidRPr="002E1F3B">
        <w:rPr>
          <w:sz w:val="16"/>
        </w:rPr>
        <w:t xml:space="preserve"> Critics of Guantanamo have asserted that many of the individuals sent to Guantanamo should never have been detained. It certainly turned out that Vice President Cheney’s oft-ridiculed statement about the “worst of the worst” turned out not to be true (just as John Brennan’s statement that there had been “no civilian casualties” from drone strikes turned out to be hyperbole.) But it is unfair to blame any shortcomings in detainee screenings on political appointees in Washington. The decisions about which detainees would be sent to Guantanamo were made by military officials in Afghanistan, not White House officials, and errors in initial screenings are inevitable in the middle of a conflict. (For example, Bush Administration officials did not “decide” that the very unfortunate Uighurs should be sent to Guantanamo; indeed, starting in 2002/2003, senior Bush Administration officials “decided” that the Uighurs should be released and worked hard for the remainder of the Administration to find countries that would accept them.)</w:t>
      </w:r>
      <w:r w:rsidRPr="002E1F3B">
        <w:rPr>
          <w:sz w:val="12"/>
        </w:rPr>
        <w:t>¶</w:t>
      </w:r>
      <w:r w:rsidRPr="002E1F3B">
        <w:rPr>
          <w:sz w:val="16"/>
        </w:rPr>
        <w:t xml:space="preserve"> In his NDU speech, President </w:t>
      </w:r>
      <w:r w:rsidRPr="002E1F3B">
        <w:rPr>
          <w:rStyle w:val="StyleBoldUnderline"/>
          <w:highlight w:val="yellow"/>
        </w:rPr>
        <w:t>Obama</w:t>
      </w:r>
      <w:r w:rsidRPr="002E1F3B">
        <w:rPr>
          <w:sz w:val="16"/>
        </w:rPr>
        <w:t xml:space="preserve"> also </w:t>
      </w:r>
      <w:r w:rsidRPr="002E1F3B">
        <w:rPr>
          <w:rStyle w:val="StyleBoldUnderline"/>
          <w:highlight w:val="yellow"/>
        </w:rPr>
        <w:t>asserted that</w:t>
      </w:r>
      <w:r w:rsidRPr="002E1F3B">
        <w:rPr>
          <w:sz w:val="16"/>
        </w:rPr>
        <w:t xml:space="preserve"> “the original premise for opening Guantanamo — that </w:t>
      </w:r>
      <w:r w:rsidRPr="002E1F3B">
        <w:rPr>
          <w:rStyle w:val="StyleBoldUnderline"/>
          <w:highlight w:val="yellow"/>
        </w:rPr>
        <w:t>detainees</w:t>
      </w:r>
      <w:r w:rsidRPr="00694C34">
        <w:rPr>
          <w:rStyle w:val="StyleBoldUnderline"/>
        </w:rPr>
        <w:t xml:space="preserve"> </w:t>
      </w:r>
      <w:r w:rsidRPr="002E1F3B">
        <w:rPr>
          <w:rStyle w:val="StyleBoldUnderline"/>
          <w:highlight w:val="yellow"/>
        </w:rPr>
        <w:t>should not be able to challenge their detention</w:t>
      </w:r>
      <w:r w:rsidRPr="002E1F3B">
        <w:rPr>
          <w:sz w:val="16"/>
        </w:rPr>
        <w:t xml:space="preserve"> — </w:t>
      </w:r>
      <w:r w:rsidRPr="002E1F3B">
        <w:rPr>
          <w:rStyle w:val="StyleBoldUnderline"/>
          <w:highlight w:val="yellow"/>
        </w:rPr>
        <w:t>was found unconstitutional five years ago</w:t>
      </w:r>
      <w:r w:rsidRPr="002E1F3B">
        <w:rPr>
          <w:sz w:val="16"/>
        </w:rPr>
        <w:t>.” But if President Obama (or Gore) had ordered that al Qaida and Taliban detainees be moved to the United States in 2001/2002, would he immediately have conceded that they should all have the right of habeas corpus, assisted by lawyers, to challenge their detention in federal courts?  In the immediate aftermath of the 9-11 attacks, I doubt it.  Moreover, recall that a decade later, the Obama Administration has vigorously resisted giving the roughly 1700 detainees it has been holding in Bagram a right to habeas review. And the Obama Administration has done little to implement the President’s own Executive Order 13567 of May 2011 requiring that Guantanamo detainees be able to challenge their detention, with the assistance of a Government-provided personal representative.  So the President’s criticism smacks of the pot calling the kettle black.</w:t>
      </w:r>
    </w:p>
    <w:p w:rsidR="00DD3C76" w:rsidRPr="00106884" w:rsidRDefault="00DD3C76" w:rsidP="00DD3C76">
      <w:pPr>
        <w:pStyle w:val="Heading4"/>
      </w:pPr>
      <w:r>
        <w:t>PC fails</w:t>
      </w:r>
    </w:p>
    <w:p w:rsidR="00DD3C76" w:rsidRPr="007E0E20" w:rsidRDefault="00DD3C76" w:rsidP="00DD3C76">
      <w:r w:rsidRPr="007E0E20">
        <w:t xml:space="preserve">Evan </w:t>
      </w:r>
      <w:r w:rsidRPr="007E0E20">
        <w:rPr>
          <w:rStyle w:val="StyleStyleBold12pt"/>
        </w:rPr>
        <w:t>Soltas 13</w:t>
      </w:r>
      <w:r w:rsidRPr="007E0E20">
        <w:t>, Washington Post, 4/17/13, Wonkbook: Obama isn’t leading on immigration, and that’s a good thing, www.washingtonpost.com/blogs/wonkblog/wp/2013/04/17/wonkbook-obama-isnt-leading-on-immigration-and-thats-a-good-thing/</w:t>
      </w:r>
    </w:p>
    <w:p w:rsidR="00DD3C76" w:rsidRPr="007E0E20" w:rsidRDefault="00DD3C76" w:rsidP="00DD3C76">
      <w:pPr>
        <w:rPr>
          <w:sz w:val="16"/>
        </w:rPr>
      </w:pPr>
      <w:r w:rsidRPr="007E0E20">
        <w:rPr>
          <w:rStyle w:val="IntenseEmphasis"/>
          <w:highlight w:val="yellow"/>
        </w:rPr>
        <w:t>A common trope</w:t>
      </w:r>
      <w:r w:rsidRPr="007E0E20">
        <w:rPr>
          <w:sz w:val="16"/>
        </w:rPr>
        <w:t xml:space="preserve"> in Washington </w:t>
      </w:r>
      <w:r w:rsidRPr="007E0E20">
        <w:rPr>
          <w:rStyle w:val="IntenseEmphasis"/>
          <w:highlight w:val="yellow"/>
        </w:rPr>
        <w:t>is that</w:t>
      </w:r>
      <w:r w:rsidRPr="007E0E20">
        <w:rPr>
          <w:rStyle w:val="IntenseEmphasis"/>
        </w:rPr>
        <w:t xml:space="preserve"> to achieve any particular end, </w:t>
      </w:r>
      <w:r w:rsidRPr="007E0E20">
        <w:rPr>
          <w:rStyle w:val="IntenseEmphasis"/>
          <w:highlight w:val="yellow"/>
        </w:rPr>
        <w:t>the president must “lead</w:t>
      </w:r>
      <w:r w:rsidRPr="007E0E20">
        <w:rPr>
          <w:sz w:val="16"/>
        </w:rPr>
        <w:t xml:space="preserve">.” </w:t>
      </w:r>
      <w:r w:rsidRPr="007E0E20">
        <w:rPr>
          <w:rStyle w:val="IntenseEmphasis"/>
        </w:rPr>
        <w:t>If the end in question is not being achieved</w:t>
      </w:r>
      <w:r w:rsidRPr="007E0E20">
        <w:rPr>
          <w:sz w:val="16"/>
        </w:rPr>
        <w:t xml:space="preserve">, then it is because </w:t>
      </w:r>
      <w:r w:rsidRPr="007E0E20">
        <w:rPr>
          <w:rStyle w:val="IntenseEmphasis"/>
        </w:rPr>
        <w:t>the president is not doing enough leading.</w:t>
      </w:r>
      <w:r w:rsidRPr="007E0E20">
        <w:rPr>
          <w:sz w:val="12"/>
        </w:rPr>
        <w:t>¶</w:t>
      </w:r>
      <w:r w:rsidRPr="007E0E20">
        <w:rPr>
          <w:sz w:val="16"/>
        </w:rPr>
        <w:t xml:space="preserve"> At the outset, immigration was also considered a simple question of presidential leadership.”On an issue this big, the president has to lead,” said House Speaker John Boehner.</w:t>
      </w:r>
      <w:r w:rsidRPr="007E0E20">
        <w:rPr>
          <w:sz w:val="12"/>
        </w:rPr>
        <w:t>¶</w:t>
      </w:r>
      <w:r w:rsidRPr="007E0E20">
        <w:rPr>
          <w:sz w:val="16"/>
        </w:rPr>
        <w:t xml:space="preserve"> The president hasn’t been leading. Or, if he’s been leading, he’s been leading from behind, permitting Sens. Chuck Schumer and John McCain and Marco Rubio to spearhead the effort. And it’s been the exact right move.</w:t>
      </w:r>
      <w:r w:rsidRPr="007E0E20">
        <w:rPr>
          <w:sz w:val="12"/>
        </w:rPr>
        <w:t>¶</w:t>
      </w:r>
      <w:r w:rsidRPr="007E0E20">
        <w:rPr>
          <w:sz w:val="16"/>
        </w:rPr>
        <w:t xml:space="preserve"> </w:t>
      </w:r>
      <w:r w:rsidRPr="007E0E20">
        <w:rPr>
          <w:rStyle w:val="Emphasis"/>
          <w:highlight w:val="yellow"/>
        </w:rPr>
        <w:t>Presidential leadership is a polarizing force</w:t>
      </w:r>
      <w:r w:rsidRPr="007E0E20">
        <w:rPr>
          <w:sz w:val="16"/>
        </w:rPr>
        <w:t xml:space="preserve">. Political scientist Frances Lee has shown that </w:t>
      </w:r>
      <w:r w:rsidRPr="007E0E20">
        <w:rPr>
          <w:rStyle w:val="IntenseEmphasis"/>
          <w:highlight w:val="yellow"/>
        </w:rPr>
        <w:t>when presidents take public positions</w:t>
      </w:r>
      <w:r w:rsidRPr="007E0E20">
        <w:rPr>
          <w:sz w:val="16"/>
        </w:rPr>
        <w:t xml:space="preserve"> on even non-controversial subjects, </w:t>
      </w:r>
      <w:r w:rsidRPr="007E0E20">
        <w:rPr>
          <w:rStyle w:val="IntenseEmphasis"/>
          <w:highlight w:val="yellow"/>
        </w:rPr>
        <w:t>the chances of a party-line vote skyrocket</w:t>
      </w:r>
      <w:r w:rsidRPr="007E0E20">
        <w:rPr>
          <w:rStyle w:val="IntenseEmphasis"/>
        </w:rPr>
        <w:t>.</w:t>
      </w:r>
      <w:r w:rsidRPr="007E0E20">
        <w:rPr>
          <w:sz w:val="16"/>
        </w:rPr>
        <w:t xml:space="preserve"> By campaigning for an idea, </w:t>
      </w:r>
      <w:r w:rsidRPr="007E0E20">
        <w:rPr>
          <w:rStyle w:val="IntenseEmphasis"/>
        </w:rPr>
        <w:t>the president associates its success with his success. Because the president’s success</w:t>
      </w:r>
      <w:r w:rsidRPr="007E0E20">
        <w:rPr>
          <w:sz w:val="16"/>
        </w:rPr>
        <w:t xml:space="preserve"> typically </w:t>
      </w:r>
      <w:r w:rsidRPr="007E0E20">
        <w:rPr>
          <w:rStyle w:val="IntenseEmphasis"/>
        </w:rPr>
        <w:t>decides his party’s success</w:t>
      </w:r>
      <w:r w:rsidRPr="007E0E20">
        <w:rPr>
          <w:sz w:val="16"/>
        </w:rPr>
        <w:t xml:space="preserve"> in the next election, </w:t>
      </w:r>
      <w:r w:rsidRPr="007E0E20">
        <w:rPr>
          <w:rStyle w:val="IntenseEmphasis"/>
        </w:rPr>
        <w:t>his success is the other party’s failure</w:t>
      </w:r>
      <w:r w:rsidRPr="007E0E20">
        <w:rPr>
          <w:sz w:val="16"/>
        </w:rPr>
        <w:t xml:space="preserve">. And </w:t>
      </w:r>
      <w:r w:rsidRPr="007E0E20">
        <w:rPr>
          <w:rStyle w:val="IntenseEmphasis"/>
        </w:rPr>
        <w:t xml:space="preserve">so </w:t>
      </w:r>
      <w:r w:rsidRPr="007E0E20">
        <w:rPr>
          <w:rStyle w:val="IntenseEmphasis"/>
          <w:highlight w:val="yellow"/>
        </w:rPr>
        <w:t>the minority party</w:t>
      </w:r>
      <w:r w:rsidRPr="007E0E20">
        <w:rPr>
          <w:sz w:val="16"/>
        </w:rPr>
        <w:t xml:space="preserve">, which understandably does not want to fail, </w:t>
      </w:r>
      <w:r w:rsidRPr="007E0E20">
        <w:rPr>
          <w:rStyle w:val="IntenseEmphasis"/>
          <w:highlight w:val="yellow"/>
        </w:rPr>
        <w:t xml:space="preserve">has little reason to </w:t>
      </w:r>
      <w:r w:rsidRPr="000C7712">
        <w:rPr>
          <w:rStyle w:val="IntenseEmphasis"/>
          <w:highlight w:val="yellow"/>
        </w:rPr>
        <w:t>cooperate</w:t>
      </w:r>
      <w:r w:rsidRPr="000C7712">
        <w:rPr>
          <w:sz w:val="16"/>
          <w:highlight w:val="yellow"/>
        </w:rPr>
        <w:t>.</w:t>
      </w:r>
      <w:r w:rsidRPr="000C7712">
        <w:rPr>
          <w:sz w:val="12"/>
          <w:highlight w:val="yellow"/>
        </w:rPr>
        <w:t>¶</w:t>
      </w:r>
      <w:r w:rsidRPr="000C7712">
        <w:rPr>
          <w:sz w:val="16"/>
          <w:highlight w:val="yellow"/>
        </w:rPr>
        <w:t xml:space="preserve"> </w:t>
      </w:r>
      <w:r w:rsidRPr="000C7712">
        <w:rPr>
          <w:rStyle w:val="IntenseEmphasis"/>
          <w:highlight w:val="yellow"/>
        </w:rPr>
        <w:t xml:space="preserve">This creates </w:t>
      </w:r>
      <w:r w:rsidRPr="007E0E20">
        <w:rPr>
          <w:rStyle w:val="IntenseEmphasis"/>
          <w:highlight w:val="yellow"/>
        </w:rPr>
        <w:t>a</w:t>
      </w:r>
      <w:r w:rsidRPr="007E0E20">
        <w:rPr>
          <w:sz w:val="16"/>
        </w:rPr>
        <w:t xml:space="preserve">n almost comically </w:t>
      </w:r>
      <w:r w:rsidRPr="007E0E20">
        <w:rPr>
          <w:rStyle w:val="IntenseEmphasis"/>
          <w:highlight w:val="yellow"/>
        </w:rPr>
        <w:t>vicious cycle</w:t>
      </w:r>
      <w:r w:rsidRPr="007E0E20">
        <w:rPr>
          <w:rStyle w:val="IntenseEmphasis"/>
        </w:rPr>
        <w:t xml:space="preserve"> wherein presidential leadership pushes the minority party away from a bill, the minority party’s opposition throws the bill’s prospects into doubt, and so</w:t>
      </w:r>
      <w:r w:rsidRPr="007E0E20">
        <w:rPr>
          <w:sz w:val="16"/>
        </w:rPr>
        <w:t xml:space="preserve"> the </w:t>
      </w:r>
      <w:r w:rsidRPr="007E0E20">
        <w:rPr>
          <w:rStyle w:val="IntenseEmphasis"/>
        </w:rPr>
        <w:t>commentariat</w:t>
      </w:r>
      <w:r w:rsidRPr="007E0E20">
        <w:rPr>
          <w:sz w:val="16"/>
        </w:rPr>
        <w:t xml:space="preserve"> fills with more </w:t>
      </w:r>
      <w:r w:rsidRPr="007E0E20">
        <w:rPr>
          <w:rStyle w:val="IntenseEmphasis"/>
        </w:rPr>
        <w:t xml:space="preserve">calls for the </w:t>
      </w:r>
      <w:r w:rsidRPr="007E0E20">
        <w:rPr>
          <w:rStyle w:val="IntenseEmphasis"/>
          <w:highlight w:val="yellow"/>
        </w:rPr>
        <w:t>president</w:t>
      </w:r>
      <w:r w:rsidRPr="007E0E20">
        <w:rPr>
          <w:rStyle w:val="IntenseEmphasis"/>
        </w:rPr>
        <w:t xml:space="preserve"> to </w:t>
      </w:r>
      <w:r w:rsidRPr="007E0E20">
        <w:rPr>
          <w:rStyle w:val="IntenseEmphasis"/>
          <w:highlight w:val="yellow"/>
        </w:rPr>
        <w:t>lead harder</w:t>
      </w:r>
      <w:r w:rsidRPr="007E0E20">
        <w:rPr>
          <w:rStyle w:val="IntenseEmphasis"/>
        </w:rPr>
        <w:t xml:space="preserve"> and more aggressively — </w:t>
      </w:r>
      <w:r w:rsidRPr="007E0E20">
        <w:rPr>
          <w:rStyle w:val="IntenseEmphasis"/>
          <w:highlight w:val="yellow"/>
        </w:rPr>
        <w:t>which only adds</w:t>
      </w:r>
      <w:r w:rsidRPr="007E0E20">
        <w:rPr>
          <w:rStyle w:val="IntenseEmphasis"/>
        </w:rPr>
        <w:t xml:space="preserve"> further </w:t>
      </w:r>
      <w:r w:rsidRPr="007E0E20">
        <w:rPr>
          <w:rStyle w:val="IntenseEmphasis"/>
          <w:highlight w:val="yellow"/>
        </w:rPr>
        <w:t>fuel</w:t>
      </w:r>
      <w:r w:rsidRPr="007E0E20">
        <w:rPr>
          <w:rStyle w:val="IntenseEmphasis"/>
        </w:rPr>
        <w:t xml:space="preserve"> to the process of presidential polarization</w:t>
      </w:r>
      <w:r w:rsidRPr="007E0E20">
        <w:rPr>
          <w:sz w:val="16"/>
        </w:rPr>
        <w:t>.</w:t>
      </w:r>
      <w:r w:rsidRPr="007E0E20">
        <w:rPr>
          <w:sz w:val="12"/>
        </w:rPr>
        <w:t>¶</w:t>
      </w:r>
      <w:r w:rsidRPr="007E0E20">
        <w:rPr>
          <w:sz w:val="16"/>
        </w:rPr>
        <w:t xml:space="preserve"> President Obama has correctly scrambled these incentives on immigration. Today, the success of immigration reform is considered the success of the Gang of Eight, not of Obama. The potential presidential candidate with the most to gain is Sen. Marco Rubio, a Republican. The immigration bill came out of Sen. Chuck Schumer’s office, not the White House.</w:t>
      </w:r>
      <w:r w:rsidRPr="007E0E20">
        <w:rPr>
          <w:sz w:val="12"/>
        </w:rPr>
        <w:t>¶</w:t>
      </w:r>
      <w:r w:rsidRPr="007E0E20">
        <w:rPr>
          <w:sz w:val="16"/>
        </w:rPr>
        <w:t xml:space="preserve"> This will be even more important if and when immigration reaches the House. Speaker John Boehner and his members might see real political upside in helping Sen. Marco Rubio secure a massive achievement and proving that the Republican Party is not opposed to a humane immigration system. </w:t>
      </w:r>
      <w:r w:rsidRPr="007E0E20">
        <w:rPr>
          <w:rStyle w:val="IntenseEmphasis"/>
        </w:rPr>
        <w:t>They would not see much political upside in helping</w:t>
      </w:r>
      <w:r w:rsidRPr="007E0E20">
        <w:rPr>
          <w:sz w:val="16"/>
        </w:rPr>
        <w:t xml:space="preserve"> President </w:t>
      </w:r>
      <w:r w:rsidRPr="007E0E20">
        <w:rPr>
          <w:rStyle w:val="IntenseEmphasis"/>
        </w:rPr>
        <w:t>Obama fulfill a campaign promise and</w:t>
      </w:r>
      <w:r w:rsidRPr="007E0E20">
        <w:rPr>
          <w:sz w:val="16"/>
        </w:rPr>
        <w:t xml:space="preserve"> prove that if you want to get immigration reform done, vote for a Democratic president.</w:t>
      </w:r>
      <w:r w:rsidRPr="007E0E20">
        <w:rPr>
          <w:sz w:val="12"/>
        </w:rPr>
        <w:t>¶</w:t>
      </w:r>
      <w:r w:rsidRPr="007E0E20">
        <w:rPr>
          <w:sz w:val="16"/>
        </w:rPr>
        <w:t xml:space="preserve"> Sometimes, </w:t>
      </w:r>
      <w:r w:rsidRPr="007E0E20">
        <w:rPr>
          <w:rStyle w:val="IntenseEmphasis"/>
          <w:highlight w:val="yellow"/>
        </w:rPr>
        <w:t>the most effective form of presidential leadership is for the president to let someone else take the lead</w:t>
      </w:r>
      <w:r w:rsidRPr="007E0E20">
        <w:rPr>
          <w:sz w:val="16"/>
        </w:rPr>
        <w:t>.</w:t>
      </w:r>
    </w:p>
    <w:p w:rsidR="00DD3C76" w:rsidRDefault="00DD3C76" w:rsidP="00DD3C76">
      <w:pPr>
        <w:pStyle w:val="Heading4"/>
      </w:pPr>
      <w:r>
        <w:lastRenderedPageBreak/>
        <w:t>Plan’s bipartisan---previous proposals prove support</w:t>
      </w:r>
    </w:p>
    <w:p w:rsidR="00DD3C76" w:rsidRDefault="00DD3C76" w:rsidP="00DD3C76">
      <w:r>
        <w:t xml:space="preserve">Nick </w:t>
      </w:r>
      <w:r w:rsidRPr="001E32BA">
        <w:rPr>
          <w:rStyle w:val="StyleStyleBold12pt"/>
        </w:rPr>
        <w:t>Sibilla 12</w:t>
      </w:r>
      <w:r>
        <w:t>, "Bipartisan effort to ban indefinite detention, amend the NDAA", May 18, www.constitutioncampaign.org/blog/?p=7479#.UjHhXz8uhuk</w:t>
      </w:r>
    </w:p>
    <w:p w:rsidR="00DD3C76" w:rsidRDefault="00DD3C76" w:rsidP="00DD3C76">
      <w:pPr>
        <w:rPr>
          <w:sz w:val="14"/>
        </w:rPr>
      </w:pPr>
      <w:r w:rsidRPr="008552D2">
        <w:rPr>
          <w:rStyle w:val="StyleBoldUnderline"/>
          <w:highlight w:val="yellow"/>
        </w:rPr>
        <w:t>Democrats and</w:t>
      </w:r>
      <w:r w:rsidRPr="00F04BFF">
        <w:rPr>
          <w:sz w:val="14"/>
        </w:rPr>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rPr>
          <w:sz w:val="14"/>
        </w:rPr>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rPr>
          <w:sz w:val="14"/>
        </w:rPr>
        <w:t xml:space="preserve"> Fortunately, </w:t>
      </w:r>
      <w:r w:rsidRPr="008552D2">
        <w:rPr>
          <w:rStyle w:val="StyleBoldUnderline"/>
          <w:highlight w:val="yellow"/>
        </w:rPr>
        <w:t>a bipartisan coalition is working</w:t>
      </w:r>
      <w:r w:rsidRPr="00F04BFF">
        <w:rPr>
          <w:rStyle w:val="StyleBoldUnderline"/>
        </w:rPr>
        <w:t xml:space="preserve"> to stop the NDAA</w:t>
      </w:r>
      <w:r w:rsidRPr="00F04BFF">
        <w:rPr>
          <w:sz w:val="14"/>
        </w:rPr>
        <w:t>. Congressmen Adam Smith (D-WA), a Ranking Member of the House Armed Services Committee, and Justin Amash (R-MI), who Reason magazine called “the next Ron Paul,” have sponsored an amendment to the latest defense authorization bill, currently on the House floor.</w:t>
      </w:r>
      <w:r w:rsidRPr="00F04BFF">
        <w:rPr>
          <w:sz w:val="12"/>
        </w:rPr>
        <w:t>¶</w:t>
      </w:r>
      <w:r w:rsidRPr="00F04BFF">
        <w:rPr>
          <w:sz w:val="14"/>
        </w:rPr>
        <w:t xml:space="preserve"> If adopted, </w:t>
      </w:r>
      <w:r w:rsidRPr="008552D2">
        <w:rPr>
          <w:rStyle w:val="StyleBoldUnderline"/>
          <w:highlight w:val="yellow"/>
        </w:rPr>
        <w:t>the</w:t>
      </w:r>
      <w:r w:rsidRPr="00F04BFF">
        <w:rPr>
          <w:rStyle w:val="StyleBoldUnderline"/>
        </w:rPr>
        <w:t xml:space="preserve"> Smith-Amash </w:t>
      </w:r>
      <w:r w:rsidRPr="008552D2">
        <w:rPr>
          <w:rStyle w:val="StyleBoldUnderline"/>
          <w:highlight w:val="yellow"/>
        </w:rPr>
        <w:t>Amendment would</w:t>
      </w:r>
      <w:r w:rsidRPr="00F04BFF">
        <w:rPr>
          <w:rStyle w:val="StyleBoldUnderline"/>
        </w:rPr>
        <w:t xml:space="preserve"> make three significant changes</w:t>
      </w:r>
      <w:r w:rsidRPr="00F04BFF">
        <w:rPr>
          <w:sz w:val="14"/>
        </w:rPr>
        <w:t xml:space="preserve"> to the NDAA. First, </w:t>
      </w:r>
      <w:r w:rsidRPr="00F04BFF">
        <w:rPr>
          <w:rStyle w:val="Emphasis"/>
        </w:rPr>
        <w:t xml:space="preserve">it would </w:t>
      </w:r>
      <w:r w:rsidRPr="008552D2">
        <w:rPr>
          <w:rStyle w:val="Emphasis"/>
          <w:highlight w:val="yellow"/>
        </w:rPr>
        <w:t>amend Section 1021</w:t>
      </w:r>
      <w:r w:rsidRPr="00F04BFF">
        <w:rPr>
          <w:rStyle w:val="Emphasis"/>
        </w:rPr>
        <w:t xml:space="preserve"> (which authorizes indefinite detention) </w:t>
      </w:r>
      <w:r w:rsidRPr="008552D2">
        <w:rPr>
          <w:rStyle w:val="Emphasis"/>
          <w:highlight w:val="yellow"/>
        </w:rPr>
        <w:t>to ensure that those detained will not be subject to military commissions, but civilian courts established under Article III</w:t>
      </w:r>
      <w:r w:rsidRPr="00F04BFF">
        <w:rPr>
          <w:sz w:val="14"/>
        </w:rPr>
        <w:t xml:space="preserve"> of the Constitution. As Congressman Smith put it, </w:t>
      </w:r>
      <w:r w:rsidRPr="008552D2">
        <w:rPr>
          <w:rStyle w:val="Emphasis"/>
          <w:highlight w:val="yellow"/>
        </w:rPr>
        <w:t>this would “restore due process</w:t>
      </w:r>
      <w:r w:rsidRPr="00F04BFF">
        <w:rPr>
          <w:rStyle w:val="Emphasis"/>
        </w:rPr>
        <w:t xml:space="preserve"> rights</w:t>
      </w:r>
      <w:r w:rsidRPr="00F04BFF">
        <w:rPr>
          <w:sz w:val="14"/>
        </w:rPr>
        <w:t>.”</w:t>
      </w:r>
      <w:r w:rsidRPr="00F04BFF">
        <w:rPr>
          <w:sz w:val="12"/>
        </w:rPr>
        <w:t>¶</w:t>
      </w:r>
      <w:r w:rsidRPr="00F04BFF">
        <w:rPr>
          <w:sz w:val="14"/>
        </w:rPr>
        <w:t xml:space="preserve"> Second, the Smith-Amash Amendment would ban “transfer to military custody:”</w:t>
      </w:r>
      <w:r w:rsidRPr="00F04BFF">
        <w:rPr>
          <w:sz w:val="12"/>
        </w:rPr>
        <w:t>¶</w:t>
      </w:r>
      <w:r w:rsidRPr="00F04BFF">
        <w:rPr>
          <w:sz w:val="14"/>
        </w:rPr>
        <w:t xml:space="preserve"> No person detained, captured, or arrested in the United States, or a territory or possession of the United States, may be transferred to the custody of the Armed Forces for detention…</w:t>
      </w:r>
      <w:r w:rsidRPr="00F04BFF">
        <w:rPr>
          <w:sz w:val="12"/>
        </w:rPr>
        <w:t>¶</w:t>
      </w:r>
      <w:r w:rsidRPr="00F04BFF">
        <w:rPr>
          <w:sz w:val="14"/>
        </w:rPr>
        <w:t xml:space="preserve"> Finally, their amendment would repeal Section 1022 of the NDAA, which mandates military custody for those accused of foreign terrorism.</w:t>
      </w:r>
      <w:r w:rsidRPr="00F04BFF">
        <w:rPr>
          <w:sz w:val="12"/>
        </w:rPr>
        <w:t>¶</w:t>
      </w:r>
      <w:r w:rsidRPr="00F04BFF">
        <w:rPr>
          <w:sz w:val="14"/>
        </w:rPr>
        <w:t xml:space="preserve"> Both Smith and Amash have criticized the NDAA. Amash blasted the NDAA as “one of the most anti-liberty pieces of legislation of our lifetime.” In a letter urging his Republican colleagues to support the amendment, Amash writes:</w:t>
      </w:r>
      <w:r w:rsidRPr="00F04BFF">
        <w:rPr>
          <w:sz w:val="12"/>
        </w:rPr>
        <w:t>¶</w:t>
      </w:r>
      <w:r w:rsidRPr="00F04BFF">
        <w:rPr>
          <w:sz w:val="14"/>
        </w:rPr>
        <w:t xml:space="preserve"> </w:t>
      </w:r>
      <w:r w:rsidRPr="00F04BFF">
        <w:rPr>
          <w:rStyle w:val="StyleBoldUnderline"/>
        </w:rPr>
        <w:t>A free country is defined by the rule of law, not the government’s whim</w:t>
      </w:r>
      <w:r w:rsidRPr="00F04BFF">
        <w:rPr>
          <w:sz w:val="14"/>
        </w:rPr>
        <w:t>. Americans demand that we protect their right to a charge and trial.</w:t>
      </w:r>
      <w:r w:rsidRPr="00F04BFF">
        <w:rPr>
          <w:sz w:val="12"/>
        </w:rPr>
        <w:t>¶</w:t>
      </w:r>
      <w:r w:rsidRPr="00F04BFF">
        <w:rPr>
          <w:sz w:val="14"/>
        </w:rPr>
        <w:t xml:space="preserve"> Meanwhile, in an interview with The Hill, Smith was concerned about the potential abuses of power:</w:t>
      </w:r>
      <w:r w:rsidRPr="00F04BFF">
        <w:rPr>
          <w:sz w:val="12"/>
        </w:rPr>
        <w:t>¶</w:t>
      </w:r>
      <w:r w:rsidRPr="00F04BFF">
        <w:rPr>
          <w:sz w:val="14"/>
        </w:rPr>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rPr>
          <w:sz w:val="14"/>
        </w:rPr>
        <w:t xml:space="preserve"> The Smith-Amash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rPr>
          <w:sz w:val="14"/>
        </w:rPr>
        <w:t xml:space="preserve">Meanwhile, </w:t>
      </w:r>
      <w:r w:rsidRPr="008552D2">
        <w:rPr>
          <w:rStyle w:val="Emphasis"/>
          <w:highlight w:val="yellow"/>
        </w:rPr>
        <w:t>Senators</w:t>
      </w:r>
      <w:r w:rsidRPr="00F04BFF">
        <w:rPr>
          <w:sz w:val="14"/>
        </w:rPr>
        <w:t xml:space="preserve"> Mark </w:t>
      </w:r>
      <w:r w:rsidRPr="008552D2">
        <w:rPr>
          <w:rStyle w:val="Emphasis"/>
          <w:highlight w:val="yellow"/>
        </w:rPr>
        <w:t>Udall</w:t>
      </w:r>
      <w:r w:rsidRPr="00F04BFF">
        <w:rPr>
          <w:sz w:val="14"/>
        </w:rPr>
        <w:t xml:space="preserve"> (D-CO) </w:t>
      </w:r>
      <w:r w:rsidRPr="008552D2">
        <w:rPr>
          <w:rStyle w:val="Emphasis"/>
          <w:highlight w:val="yellow"/>
        </w:rPr>
        <w:t>and</w:t>
      </w:r>
      <w:r w:rsidRPr="00F04BFF">
        <w:rPr>
          <w:sz w:val="14"/>
        </w:rPr>
        <w:t xml:space="preserve"> Patrick </w:t>
      </w:r>
      <w:r w:rsidRPr="008552D2">
        <w:rPr>
          <w:rStyle w:val="Emphasis"/>
          <w:highlight w:val="yellow"/>
        </w:rPr>
        <w:t>Leahy</w:t>
      </w:r>
      <w:r w:rsidRPr="00F04BFF">
        <w:rPr>
          <w:sz w:val="14"/>
        </w:rPr>
        <w:t xml:space="preserve"> (D-VT) </w:t>
      </w:r>
      <w:r w:rsidRPr="008552D2">
        <w:rPr>
          <w:rStyle w:val="Emphasis"/>
          <w:highlight w:val="yellow"/>
        </w:rPr>
        <w:t>have introduced a similar bill in the Senate</w:t>
      </w:r>
      <w:r w:rsidRPr="008552D2">
        <w:rPr>
          <w:sz w:val="14"/>
          <w:highlight w:val="yellow"/>
        </w:rPr>
        <w:t>.</w:t>
      </w:r>
    </w:p>
    <w:p w:rsidR="00DD3C76" w:rsidRPr="00A97CA6" w:rsidRDefault="00DD3C76" w:rsidP="00DD3C76">
      <w:pPr>
        <w:pStyle w:val="Heading4"/>
      </w:pPr>
      <w:r>
        <w:t>No econ decline war---best and most recent data</w:t>
      </w:r>
    </w:p>
    <w:p w:rsidR="00DD3C76" w:rsidRDefault="00DD3C76" w:rsidP="00DD3C76">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2" w:history="1">
        <w:r w:rsidRPr="00E01901">
          <w:rPr>
            <w:rStyle w:val="Hyperlink"/>
          </w:rPr>
          <w:t>http://www.globaleconomicgovernance.org/wp-content/uploads/IR-Colloquium-MT12-Week-5_The-Irony-of-Global-Economic-Governance.pdf</w:t>
        </w:r>
      </w:hyperlink>
    </w:p>
    <w:p w:rsidR="00DD3C76" w:rsidRPr="009E244C" w:rsidRDefault="00DD3C76" w:rsidP="00DD3C76">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A97CA6">
        <w:rPr>
          <w:rStyle w:val="Emphasis"/>
          <w:highlight w:val="yellow"/>
        </w:rPr>
        <w:t>07</w:t>
      </w:r>
      <w:r w:rsidRPr="000045CF">
        <w:rPr>
          <w:sz w:val="16"/>
        </w:rPr>
        <w:t xml:space="preserve">.”38 </w:t>
      </w:r>
      <w:r w:rsidRPr="00A97CA6">
        <w:rPr>
          <w:rStyle w:val="StyleBoldUnderline"/>
        </w:rPr>
        <w:t xml:space="preserve">Interstate </w:t>
      </w:r>
      <w:r w:rsidRPr="00116FFC">
        <w:rPr>
          <w:rStyle w:val="StyleBoldUnderline"/>
          <w:highlight w:val="yellow"/>
        </w:rPr>
        <w:t>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A97CA6">
        <w:rPr>
          <w:rStyle w:val="Emphasis"/>
          <w:highlight w:val="yellow"/>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A97CA6">
        <w:rPr>
          <w:rStyle w:val="Emphasis"/>
          <w:highlight w:val="yellow"/>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A97CA6">
        <w:rPr>
          <w:rStyle w:val="Emphasis"/>
          <w:highlight w:val="yellow"/>
        </w:rPr>
        <w:t>not triggered any increase in</w:t>
      </w:r>
      <w:r w:rsidRPr="00A97CA6">
        <w:rPr>
          <w:rStyle w:val="Emphasis"/>
        </w:rPr>
        <w:t xml:space="preserve"> violent </w:t>
      </w:r>
      <w:r w:rsidRPr="00A97CA6">
        <w:rPr>
          <w:rStyle w:val="Emphasis"/>
          <w:highlight w:val="yellow"/>
        </w:rPr>
        <w:t>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xml:space="preserve">. As </w:t>
      </w:r>
      <w:r w:rsidRPr="000045CF">
        <w:rPr>
          <w:sz w:val="16"/>
        </w:rPr>
        <w:lastRenderedPageBreak/>
        <w:t>Carmen Reinhart and Kenneth Rogoff concluded in This Time is Different: “that its macroeconomic outcome has been only the most severe global recession since World War II – and not even worse – must be regarded as fortunate.”42</w:t>
      </w:r>
    </w:p>
    <w:p w:rsidR="00DD3C76" w:rsidRPr="007E0E20" w:rsidRDefault="00DD3C76" w:rsidP="00DD3C76">
      <w:pPr>
        <w:pStyle w:val="Heading4"/>
      </w:pPr>
      <w:r w:rsidRPr="007E0E20">
        <w:t>Global economy’s resilient</w:t>
      </w:r>
    </w:p>
    <w:p w:rsidR="00DD3C76" w:rsidRPr="007E0E20" w:rsidRDefault="00DD3C76" w:rsidP="00DD3C76">
      <w:r w:rsidRPr="007E0E20">
        <w:t xml:space="preserve">Daniel W. </w:t>
      </w:r>
      <w:r w:rsidRPr="007E0E20">
        <w:rPr>
          <w:rStyle w:val="StyleStyleBold12pt"/>
        </w:rPr>
        <w:t>Drezner 12</w:t>
      </w:r>
      <w:r w:rsidRPr="007E0E20">
        <w:t xml:space="preserve">, Professor, The Fletcher School of Law and Diplomacy, Tufts University, October 2012, “The Irony of Global Economic Governance: The System Worked,” </w:t>
      </w:r>
      <w:hyperlink r:id="rId13" w:history="1">
        <w:r w:rsidRPr="007E0E20">
          <w:rPr>
            <w:rStyle w:val="Hyperlink"/>
          </w:rPr>
          <w:t>http://www.globaleconomicgovernance.org/wp-content/uploads/IR-Colloquium-MT12-Week-5_The-Irony-of-Global-Economic-Governance.pdf</w:t>
        </w:r>
      </w:hyperlink>
    </w:p>
    <w:p w:rsidR="00DD3C76" w:rsidRDefault="00DD3C76" w:rsidP="00DD3C76">
      <w:pPr>
        <w:rPr>
          <w:sz w:val="16"/>
        </w:rPr>
      </w:pPr>
      <w:r w:rsidRPr="007E0E20">
        <w:rPr>
          <w:rStyle w:val="StyleBoldUnderline"/>
        </w:rPr>
        <w:t>It is equally possible</w:t>
      </w:r>
      <w:r w:rsidRPr="007E0E20">
        <w:rPr>
          <w:sz w:val="16"/>
        </w:rPr>
        <w:t xml:space="preserve">, however, </w:t>
      </w:r>
      <w:r w:rsidRPr="007E0E20">
        <w:rPr>
          <w:rStyle w:val="StyleBoldUnderline"/>
        </w:rPr>
        <w:t xml:space="preserve">that </w:t>
      </w:r>
      <w:r w:rsidRPr="007E0E20">
        <w:rPr>
          <w:rStyle w:val="StyleBoldUnderline"/>
          <w:highlight w:val="yellow"/>
        </w:rPr>
        <w:t>a</w:t>
      </w:r>
      <w:r w:rsidRPr="007E0E20">
        <w:rPr>
          <w:sz w:val="16"/>
          <w:highlight w:val="yellow"/>
        </w:rPr>
        <w:t xml:space="preserve"> </w:t>
      </w:r>
      <w:r w:rsidRPr="007E0E20">
        <w:rPr>
          <w:rStyle w:val="Emphasis"/>
          <w:highlight w:val="yellow"/>
        </w:rPr>
        <w:t>renewed crisis</w:t>
      </w:r>
      <w:r w:rsidRPr="007E0E20">
        <w:rPr>
          <w:sz w:val="16"/>
          <w:highlight w:val="yellow"/>
        </w:rPr>
        <w:t xml:space="preserve"> </w:t>
      </w:r>
      <w:r w:rsidRPr="007E0E20">
        <w:rPr>
          <w:rStyle w:val="StyleBoldUnderline"/>
          <w:highlight w:val="yellow"/>
        </w:rPr>
        <w:t>would trigger a</w:t>
      </w:r>
      <w:r w:rsidRPr="007E0E20">
        <w:rPr>
          <w:sz w:val="16"/>
          <w:highlight w:val="yellow"/>
        </w:rPr>
        <w:t xml:space="preserve"> </w:t>
      </w:r>
      <w:r w:rsidRPr="007E0E20">
        <w:rPr>
          <w:rStyle w:val="Emphasis"/>
          <w:highlight w:val="yellow"/>
        </w:rPr>
        <w:t>renewed surge in policy coordination</w:t>
      </w:r>
      <w:r w:rsidRPr="007E0E20">
        <w:rPr>
          <w:sz w:val="16"/>
        </w:rPr>
        <w:t xml:space="preserve">. As John Ikenberry has observed, “the </w:t>
      </w:r>
      <w:r w:rsidRPr="007E0E20">
        <w:rPr>
          <w:rStyle w:val="StyleBoldUnderline"/>
        </w:rPr>
        <w:t xml:space="preserve">complex </w:t>
      </w:r>
      <w:r w:rsidRPr="007E0E20">
        <w:rPr>
          <w:rStyle w:val="StyleBoldUnderline"/>
          <w:highlight w:val="yellow"/>
        </w:rPr>
        <w:t>interdependence</w:t>
      </w:r>
      <w:r w:rsidRPr="007E0E20">
        <w:rPr>
          <w:sz w:val="16"/>
        </w:rPr>
        <w:t xml:space="preserve"> that is unleashed </w:t>
      </w:r>
      <w:r w:rsidRPr="007E0E20">
        <w:rPr>
          <w:rStyle w:val="StyleBoldUnderline"/>
        </w:rPr>
        <w:t xml:space="preserve">in an open and loosely rule-based order </w:t>
      </w:r>
      <w:r w:rsidRPr="007E0E20">
        <w:rPr>
          <w:rStyle w:val="StyleBoldUnderline"/>
          <w:highlight w:val="yellow"/>
        </w:rPr>
        <w:t>generates</w:t>
      </w:r>
      <w:r w:rsidRPr="007E0E20">
        <w:rPr>
          <w:sz w:val="16"/>
        </w:rPr>
        <w:t xml:space="preserve"> some </w:t>
      </w:r>
      <w:r w:rsidRPr="007E0E20">
        <w:rPr>
          <w:rStyle w:val="StyleBoldUnderline"/>
        </w:rPr>
        <w:t xml:space="preserve">expanding realms of exchange and investment that result in </w:t>
      </w:r>
      <w:r w:rsidRPr="007E0E20">
        <w:rPr>
          <w:rStyle w:val="StyleBoldUnderline"/>
          <w:highlight w:val="yellow"/>
        </w:rPr>
        <w:t>a growing array of</w:t>
      </w:r>
      <w:r w:rsidRPr="007E0E20">
        <w:rPr>
          <w:rStyle w:val="StyleBoldUnderline"/>
        </w:rPr>
        <w:t xml:space="preserve"> </w:t>
      </w:r>
      <w:r w:rsidRPr="007E0E20">
        <w:rPr>
          <w:sz w:val="16"/>
        </w:rPr>
        <w:t xml:space="preserve">firms, interest groups and other sorts of political </w:t>
      </w:r>
      <w:r w:rsidRPr="007E0E20">
        <w:rPr>
          <w:rStyle w:val="StyleBoldUnderline"/>
          <w:highlight w:val="yellow"/>
        </w:rPr>
        <w:t xml:space="preserve">stakeholders </w:t>
      </w:r>
      <w:r w:rsidRPr="007E0E20">
        <w:rPr>
          <w:rStyle w:val="StyleBoldUnderline"/>
        </w:rPr>
        <w:t>who</w:t>
      </w:r>
      <w:r w:rsidRPr="007E0E20">
        <w:rPr>
          <w:sz w:val="16"/>
        </w:rPr>
        <w:t xml:space="preserve"> </w:t>
      </w:r>
      <w:r w:rsidRPr="007E0E20">
        <w:rPr>
          <w:rStyle w:val="StyleBoldUnderline"/>
        </w:rPr>
        <w:t xml:space="preserve">seek </w:t>
      </w:r>
      <w:r w:rsidRPr="007E0E20">
        <w:rPr>
          <w:rStyle w:val="StyleBoldUnderline"/>
          <w:highlight w:val="yellow"/>
        </w:rPr>
        <w:t>to</w:t>
      </w:r>
      <w:r w:rsidRPr="007E0E20">
        <w:rPr>
          <w:sz w:val="16"/>
          <w:highlight w:val="yellow"/>
        </w:rPr>
        <w:t xml:space="preserve"> </w:t>
      </w:r>
      <w:r w:rsidRPr="007E0E20">
        <w:rPr>
          <w:rStyle w:val="StyleBoldUnderline"/>
          <w:highlight w:val="yellow"/>
        </w:rPr>
        <w:t xml:space="preserve">preserve </w:t>
      </w:r>
      <w:r w:rsidRPr="007E0E20">
        <w:rPr>
          <w:rStyle w:val="StyleBoldUnderline"/>
        </w:rPr>
        <w:t xml:space="preserve">the </w:t>
      </w:r>
      <w:r w:rsidRPr="007E0E20">
        <w:rPr>
          <w:rStyle w:val="StyleBoldUnderline"/>
          <w:highlight w:val="yellow"/>
        </w:rPr>
        <w:t>stability and openness</w:t>
      </w:r>
      <w:r w:rsidRPr="007E0E20">
        <w:rPr>
          <w:rStyle w:val="StyleBoldUnderline"/>
        </w:rPr>
        <w:t xml:space="preserve"> of the system.”</w:t>
      </w:r>
      <w:r w:rsidRPr="007E0E20">
        <w:rPr>
          <w:sz w:val="16"/>
        </w:rPr>
        <w:t xml:space="preserve">103 </w:t>
      </w:r>
      <w:r w:rsidRPr="007E0E20">
        <w:rPr>
          <w:rStyle w:val="Emphasis"/>
          <w:highlight w:val="yellow"/>
        </w:rPr>
        <w:t>The post</w:t>
      </w:r>
      <w:r w:rsidRPr="007E0E20">
        <w:rPr>
          <w:sz w:val="16"/>
          <w:szCs w:val="16"/>
        </w:rPr>
        <w:t>-</w:t>
      </w:r>
      <w:r w:rsidRPr="007E0E20">
        <w:rPr>
          <w:rStyle w:val="Emphasis"/>
        </w:rPr>
        <w:t>20</w:t>
      </w:r>
      <w:r w:rsidRPr="007E0E20">
        <w:rPr>
          <w:rStyle w:val="Emphasis"/>
          <w:highlight w:val="yellow"/>
        </w:rPr>
        <w:t xml:space="preserve">08 economic order has remained open, entrenching these interests even more </w:t>
      </w:r>
      <w:r w:rsidRPr="007E0E20">
        <w:rPr>
          <w:rStyle w:val="StyleBoldUnderline"/>
        </w:rPr>
        <w:t>across the globe</w:t>
      </w:r>
      <w:r w:rsidRPr="007E0E20">
        <w:rPr>
          <w:sz w:val="16"/>
        </w:rPr>
        <w:t xml:space="preserve">. Despite uncertain times, </w:t>
      </w:r>
      <w:r w:rsidRPr="007E0E20">
        <w:rPr>
          <w:rStyle w:val="StyleBoldUnderline"/>
          <w:highlight w:val="yellow"/>
        </w:rPr>
        <w:t>the</w:t>
      </w:r>
      <w:r w:rsidRPr="007E0E20">
        <w:rPr>
          <w:rStyle w:val="StyleBoldUnderline"/>
        </w:rPr>
        <w:t xml:space="preserve"> open economic </w:t>
      </w:r>
      <w:r w:rsidRPr="007E0E20">
        <w:rPr>
          <w:rStyle w:val="StyleBoldUnderline"/>
          <w:highlight w:val="yellow"/>
        </w:rPr>
        <w:t>system</w:t>
      </w:r>
      <w:r w:rsidRPr="007E0E20">
        <w:rPr>
          <w:sz w:val="16"/>
        </w:rPr>
        <w:t xml:space="preserve"> that has been in operation since 1945 </w:t>
      </w:r>
      <w:r w:rsidRPr="007E0E20">
        <w:rPr>
          <w:rStyle w:val="Emphasis"/>
          <w:highlight w:val="yellow"/>
        </w:rPr>
        <w:t>does not appear to be closing anytime soon</w:t>
      </w:r>
      <w:r w:rsidRPr="007E0E20">
        <w:rPr>
          <w:sz w:val="16"/>
          <w:highlight w:val="yellow"/>
        </w:rPr>
        <w:t>.</w:t>
      </w:r>
    </w:p>
    <w:p w:rsidR="00DD3C76" w:rsidRPr="007E0E20" w:rsidRDefault="00DD3C76" w:rsidP="00DD3C76">
      <w:pPr>
        <w:pStyle w:val="Heading4"/>
      </w:pPr>
      <w:r w:rsidRPr="007E0E20">
        <w:t>No shutdown impact on the economy---it would only be a symbolic impact</w:t>
      </w:r>
    </w:p>
    <w:p w:rsidR="00DD3C76" w:rsidRPr="007E0E20" w:rsidRDefault="00DD3C76" w:rsidP="00DD3C76">
      <w:r w:rsidRPr="007E0E20">
        <w:t xml:space="preserve">Jonathan </w:t>
      </w:r>
      <w:r w:rsidRPr="007E0E20">
        <w:rPr>
          <w:rStyle w:val="StyleStyleBold12pt"/>
        </w:rPr>
        <w:t>Masters 13</w:t>
      </w:r>
      <w:r w:rsidRPr="007E0E20">
        <w:t>, Deputy Editor on the Council on Foreign Relations, January 2nd, 2013, "U.S. Debt Ceiling: Costs and Consequences," Council on Foreign Relations, www.cfr.org/budget-debt-and-deficits/us-debt-ceiling-costs-consequences/p24751</w:t>
      </w:r>
    </w:p>
    <w:p w:rsidR="00DD3C76" w:rsidRDefault="00DD3C76" w:rsidP="00DD3C76">
      <w:pPr>
        <w:rPr>
          <w:rStyle w:val="StyleBoldUnderline"/>
        </w:rPr>
      </w:pPr>
      <w:r w:rsidRPr="007E0E20">
        <w:rPr>
          <w:sz w:val="16"/>
        </w:rPr>
        <w:t>How does a debt limit crisis differ from a government shutdown?</w:t>
      </w:r>
      <w:r w:rsidRPr="007E0E20">
        <w:rPr>
          <w:sz w:val="12"/>
        </w:rPr>
        <w:t>¶</w:t>
      </w:r>
      <w:r w:rsidRPr="007E0E20">
        <w:rPr>
          <w:sz w:val="16"/>
        </w:rPr>
        <w:t xml:space="preserve"> </w:t>
      </w:r>
      <w:r w:rsidRPr="007E0E20">
        <w:rPr>
          <w:rStyle w:val="StyleBoldUnderline"/>
        </w:rPr>
        <w:t xml:space="preserve">A </w:t>
      </w:r>
      <w:r w:rsidRPr="007E0E20">
        <w:rPr>
          <w:rStyle w:val="StyleBoldUnderline"/>
          <w:highlight w:val="yellow"/>
        </w:rPr>
        <w:t>shutdown</w:t>
      </w:r>
      <w:r w:rsidRPr="007E0E20">
        <w:rPr>
          <w:rStyle w:val="StyleBoldUnderline"/>
        </w:rPr>
        <w:t xml:space="preserve"> takes place when Congress fails to appropriate funds for the current fiscal year, as</w:t>
      </w:r>
      <w:r w:rsidRPr="007E0E20">
        <w:rPr>
          <w:sz w:val="16"/>
        </w:rPr>
        <w:t xml:space="preserve"> last </w:t>
      </w:r>
      <w:r w:rsidRPr="007E0E20">
        <w:rPr>
          <w:rStyle w:val="StyleBoldUnderline"/>
          <w:highlight w:val="yellow"/>
        </w:rPr>
        <w:t>occurred in</w:t>
      </w:r>
      <w:r w:rsidRPr="007E0E20">
        <w:rPr>
          <w:rStyle w:val="StyleBoldUnderline"/>
        </w:rPr>
        <w:t xml:space="preserve"> </w:t>
      </w:r>
      <w:r w:rsidRPr="007E0E20">
        <w:rPr>
          <w:sz w:val="16"/>
        </w:rPr>
        <w:t>October 19</w:t>
      </w:r>
      <w:r w:rsidRPr="007E0E20">
        <w:rPr>
          <w:rStyle w:val="Emphasis"/>
          <w:highlight w:val="yellow"/>
        </w:rPr>
        <w:t>95</w:t>
      </w:r>
      <w:r w:rsidRPr="007E0E20">
        <w:rPr>
          <w:sz w:val="16"/>
        </w:rPr>
        <w:t xml:space="preserve">. In such a case, a specific set of procedures is enacted. A large portion of the federal government—work deemed "non-essential"—is suspended indefinitely and workers are furloughed without pay until funding is reestablished. </w:t>
      </w:r>
      <w:r w:rsidRPr="007E0E20">
        <w:rPr>
          <w:rStyle w:val="Emphasis"/>
          <w:highlight w:val="yellow"/>
        </w:rPr>
        <w:t>A shutdown does not impede the government's ability to pay interest or principal on its debt</w:t>
      </w:r>
      <w:r w:rsidRPr="007E0E20">
        <w:rPr>
          <w:rStyle w:val="Emphasis"/>
        </w:rPr>
        <w:t xml:space="preserve"> </w:t>
      </w:r>
      <w:r w:rsidRPr="007E0E20">
        <w:rPr>
          <w:sz w:val="16"/>
        </w:rPr>
        <w:t xml:space="preserve">as long as Treasury has appropriate headroom under the ceiling. In other words, </w:t>
      </w:r>
      <w:r w:rsidRPr="007E0E20">
        <w:rPr>
          <w:rStyle w:val="Emphasis"/>
          <w:highlight w:val="yellow"/>
        </w:rPr>
        <w:t>a shutdown does not precipitate a federal default</w:t>
      </w:r>
      <w:r w:rsidRPr="007E0E20">
        <w:rPr>
          <w:sz w:val="16"/>
        </w:rPr>
        <w:t>.</w:t>
      </w:r>
      <w:r w:rsidRPr="007E0E20">
        <w:rPr>
          <w:sz w:val="12"/>
        </w:rPr>
        <w:t>¶</w:t>
      </w:r>
      <w:r w:rsidRPr="007E0E20">
        <w:rPr>
          <w:sz w:val="16"/>
        </w:rPr>
        <w:t xml:space="preserve"> On the other hand, if Congress fails to raise the debt limit, the government can no longer borrow funds, but federal operations may continue for the period that Treasury is able to use existing revenue or secure additional resources through special measures. Therefore, most employees will continue to be paid, at least in the short term. However, Treasury's continuing inability to borrow further capital would eventually lead to a default, assuming radical revenue increases or spending decreases are not instituted.</w:t>
      </w:r>
      <w:r w:rsidRPr="007E0E20">
        <w:rPr>
          <w:sz w:val="12"/>
        </w:rPr>
        <w:t>¶</w:t>
      </w:r>
      <w:r w:rsidRPr="007E0E20">
        <w:rPr>
          <w:sz w:val="16"/>
        </w:rPr>
        <w:t xml:space="preserve"> Most </w:t>
      </w:r>
      <w:r w:rsidRPr="007E0E20">
        <w:rPr>
          <w:rStyle w:val="StyleBoldUnderline"/>
          <w:highlight w:val="yellow"/>
        </w:rPr>
        <w:t>experts agree that the</w:t>
      </w:r>
      <w:r w:rsidRPr="007E0E20">
        <w:rPr>
          <w:rStyle w:val="StyleBoldUnderline"/>
        </w:rPr>
        <w:t xml:space="preserve"> potential negative </w:t>
      </w:r>
      <w:r w:rsidRPr="007E0E20">
        <w:rPr>
          <w:rStyle w:val="StyleBoldUnderline"/>
          <w:highlight w:val="yellow"/>
        </w:rPr>
        <w:t>consequences of a debt-limit debacle are much greater</w:t>
      </w:r>
      <w:r w:rsidRPr="007E0E20">
        <w:rPr>
          <w:rStyle w:val="StyleBoldUnderline"/>
        </w:rPr>
        <w:t xml:space="preserve"> and far-reaching </w:t>
      </w:r>
      <w:r w:rsidRPr="007E0E20">
        <w:rPr>
          <w:rStyle w:val="StyleBoldUnderline"/>
          <w:highlight w:val="yellow"/>
        </w:rPr>
        <w:t>than that of a shutdown</w:t>
      </w:r>
      <w:r w:rsidRPr="007E0E20">
        <w:rPr>
          <w:sz w:val="16"/>
        </w:rPr>
        <w:t xml:space="preserve">—particularly given the risk of a government default that would jeopardize the full faith and credit of the United States. The </w:t>
      </w:r>
      <w:r w:rsidRPr="007E0E20">
        <w:rPr>
          <w:rStyle w:val="StyleBoldUnderline"/>
          <w:highlight w:val="yellow"/>
        </w:rPr>
        <w:t>impact of a shutdown</w:t>
      </w:r>
      <w:r w:rsidRPr="007E0E20">
        <w:rPr>
          <w:rStyle w:val="StyleBoldUnderline"/>
        </w:rPr>
        <w:t>, while painful to the workers who are furloughed</w:t>
      </w:r>
      <w:r w:rsidRPr="007E0E20">
        <w:rPr>
          <w:sz w:val="16"/>
        </w:rPr>
        <w:t xml:space="preserve"> and the citizens who are temporarily denied certain government services, </w:t>
      </w:r>
      <w:r w:rsidRPr="007E0E20">
        <w:rPr>
          <w:rStyle w:val="StyleBoldUnderline"/>
          <w:highlight w:val="yellow"/>
        </w:rPr>
        <w:t xml:space="preserve">is </w:t>
      </w:r>
      <w:r w:rsidRPr="007E0E20">
        <w:rPr>
          <w:rStyle w:val="Emphasis"/>
          <w:highlight w:val="yellow"/>
        </w:rPr>
        <w:t>limited to the symbolic message</w:t>
      </w:r>
      <w:r w:rsidRPr="007E0E20">
        <w:rPr>
          <w:rStyle w:val="StyleBoldUnderline"/>
        </w:rPr>
        <w:t xml:space="preserve"> of political paralysis it presents to markets.</w:t>
      </w:r>
    </w:p>
    <w:p w:rsidR="00DD3C76" w:rsidRDefault="00DD3C76" w:rsidP="00DD3C76">
      <w:pPr>
        <w:pStyle w:val="Heading2"/>
      </w:pPr>
      <w:r>
        <w:lastRenderedPageBreak/>
        <w:t>1AR</w:t>
      </w:r>
    </w:p>
    <w:p w:rsidR="00DD3C76" w:rsidRDefault="00DD3C76" w:rsidP="00DD3C76">
      <w:pPr>
        <w:pStyle w:val="Heading3"/>
      </w:pPr>
      <w:r>
        <w:lastRenderedPageBreak/>
        <w:t>1AR---POLITICS</w:t>
      </w:r>
    </w:p>
    <w:p w:rsidR="00DD3C76" w:rsidRPr="008F2E9A" w:rsidRDefault="00DD3C76" w:rsidP="00DD3C76">
      <w:pPr>
        <w:pStyle w:val="Heading4"/>
      </w:pPr>
      <w:r>
        <w:t xml:space="preserve">Even </w:t>
      </w:r>
      <w:r>
        <w:rPr>
          <w:u w:val="single"/>
        </w:rPr>
        <w:t>massive</w:t>
      </w:r>
      <w:r>
        <w:t xml:space="preserve"> economic decline has </w:t>
      </w:r>
      <w:r>
        <w:rPr>
          <w:u w:val="single"/>
        </w:rPr>
        <w:t>zero</w:t>
      </w:r>
      <w:r>
        <w:t xml:space="preserve"> chance of war </w:t>
      </w:r>
    </w:p>
    <w:p w:rsidR="00DD3C76" w:rsidRPr="009A1CBA" w:rsidRDefault="00DD3C76" w:rsidP="00DD3C76">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rsidR="00DD3C76" w:rsidRPr="00536874" w:rsidRDefault="00DD3C76" w:rsidP="00DD3C76">
      <w:pPr>
        <w:pStyle w:val="cardtext"/>
      </w:pPr>
      <w:r>
        <w:t>Even if war is still seen as evil, the security community could be dissolved if severe</w:t>
      </w:r>
      <w:r w:rsidRPr="00697015">
        <w:t xml:space="preserve"> </w:t>
      </w:r>
      <w:r>
        <w:t>conflicts of interest were to arise. Could the more peaceful world generate new interests</w:t>
      </w:r>
      <w:r w:rsidRPr="00697015">
        <w:t xml:space="preserve"> </w:t>
      </w:r>
      <w:r>
        <w:t>that would bring the members of the community into sharp disputes? 45</w:t>
      </w:r>
      <w:r w:rsidRPr="00697015">
        <w:t xml:space="preserve"> </w:t>
      </w:r>
      <w:r>
        <w:t>A zero-sum sense</w:t>
      </w:r>
      <w:r w:rsidRPr="00697015">
        <w:t xml:space="preserve"> </w:t>
      </w:r>
      <w:r>
        <w:t>of status would be one example, perhaps linked to a steep rise in nationalism. More likely</w:t>
      </w:r>
      <w:r w:rsidRPr="00697015">
        <w:t xml:space="preserve"> </w:t>
      </w:r>
      <w:r>
        <w:t xml:space="preserve">would be </w:t>
      </w:r>
      <w:r w:rsidRPr="00697015">
        <w:rPr>
          <w:rStyle w:val="StyleBoldUnderline"/>
        </w:rPr>
        <w:t xml:space="preserve">a </w:t>
      </w:r>
      <w:r w:rsidRPr="00824A9C">
        <w:rPr>
          <w:rStyle w:val="StyleBoldUnderline"/>
          <w:highlight w:val="yellow"/>
        </w:rPr>
        <w:t>worsening</w:t>
      </w:r>
      <w:r w:rsidRPr="00697015">
        <w:rPr>
          <w:rStyle w:val="StyleBoldUnderline"/>
        </w:rPr>
        <w:t xml:space="preserve"> of</w:t>
      </w:r>
      <w:r>
        <w:t xml:space="preserve"> the </w:t>
      </w:r>
      <w:r w:rsidRPr="00697015">
        <w:rPr>
          <w:rStyle w:val="StyleBoldUnderline"/>
        </w:rPr>
        <w:t xml:space="preserve">current </w:t>
      </w:r>
      <w:r w:rsidRPr="00824A9C">
        <w:rPr>
          <w:rStyle w:val="StyleBoldUnderline"/>
          <w:highlight w:val="yellow"/>
        </w:rPr>
        <w:t>economic difficulties</w:t>
      </w:r>
      <w:r w:rsidRPr="00697015">
        <w:rPr>
          <w:rStyle w:val="StyleBoldUnderline"/>
        </w:rPr>
        <w:t>,</w:t>
      </w:r>
      <w:r>
        <w:t xml:space="preserve"> which </w:t>
      </w:r>
      <w:r w:rsidRPr="00824A9C">
        <w:rPr>
          <w:rStyle w:val="StyleBoldUnderline"/>
          <w:highlight w:val="yellow"/>
        </w:rPr>
        <w:t>could</w:t>
      </w:r>
      <w:r>
        <w:t xml:space="preserve"> itself </w:t>
      </w:r>
      <w:r w:rsidRPr="00824A9C">
        <w:rPr>
          <w:rStyle w:val="StyleBoldUnderline"/>
          <w:highlight w:val="yellow"/>
        </w:rPr>
        <w:t>produce</w:t>
      </w:r>
      <w:r w:rsidRPr="00697015">
        <w:rPr>
          <w:rStyle w:val="StyleBoldUnderline"/>
        </w:rPr>
        <w:t xml:space="preserve"> greater </w:t>
      </w:r>
      <w:r w:rsidRPr="00824A9C">
        <w:rPr>
          <w:rStyle w:val="StyleBoldUnderline"/>
          <w:highlight w:val="yellow"/>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t xml:space="preserve">. </w:t>
      </w:r>
      <w:r w:rsidRPr="00824A9C">
        <w:rPr>
          <w:rStyle w:val="StyleBoldUnderline"/>
          <w:highlight w:val="yellow"/>
        </w:rPr>
        <w:t>While</w:t>
      </w:r>
      <w:r w:rsidRPr="00697015">
        <w:rPr>
          <w:rStyle w:val="StyleBoldUnderline"/>
        </w:rPr>
        <w:t xml:space="preserve"> these </w:t>
      </w:r>
      <w:r w:rsidRPr="00824A9C">
        <w:rPr>
          <w:rStyle w:val="StyleBoldUnderline"/>
          <w:highlight w:val="yellow"/>
        </w:rPr>
        <w:t>dangers are real</w:t>
      </w:r>
      <w:r w:rsidRPr="00824A9C">
        <w:rPr>
          <w:highlight w:val="yellow"/>
        </w:rPr>
        <w:t xml:space="preserve">, </w:t>
      </w:r>
      <w:r w:rsidRPr="00824A9C">
        <w:rPr>
          <w:rStyle w:val="Emphasis"/>
          <w:highlight w:val="yellow"/>
        </w:rPr>
        <w:t>it is hard to believe</w:t>
      </w:r>
      <w:r w:rsidRPr="00697015">
        <w:rPr>
          <w:rStyle w:val="Emphasis"/>
        </w:rPr>
        <w:t xml:space="preserve"> that the </w:t>
      </w:r>
      <w:r w:rsidRPr="00824A9C">
        <w:rPr>
          <w:rStyle w:val="Emphasis"/>
          <w:highlight w:val="yellow"/>
        </w:rPr>
        <w:t>conflicts could be great enough</w:t>
      </w:r>
      <w:r w:rsidRPr="00824A9C">
        <w:rPr>
          <w:highlight w:val="yellow"/>
        </w:rPr>
        <w:t xml:space="preserve"> </w:t>
      </w:r>
      <w:r w:rsidRPr="00824A9C">
        <w:rPr>
          <w:rStyle w:val="StyleBoldUnderline"/>
          <w:highlight w:val="yellow"/>
        </w:rPr>
        <w:t>to lead</w:t>
      </w:r>
      <w:r>
        <w:t xml:space="preserve"> the </w:t>
      </w:r>
      <w:r w:rsidRPr="00697015">
        <w:rPr>
          <w:rStyle w:val="StyleBoldUnderline"/>
        </w:rPr>
        <w:t xml:space="preserve">members of </w:t>
      </w:r>
      <w:r w:rsidRPr="00824A9C">
        <w:rPr>
          <w:rStyle w:val="StyleBoldUnderline"/>
          <w:highlight w:val="yellow"/>
        </w:rPr>
        <w:t>the community to</w:t>
      </w:r>
      <w:r w:rsidRPr="00697015">
        <w:rPr>
          <w:rStyle w:val="StyleBoldUnderline"/>
        </w:rPr>
        <w:t xml:space="preserve"> contemplate </w:t>
      </w:r>
      <w:r w:rsidRPr="00824A9C">
        <w:rPr>
          <w:rStyle w:val="StyleBoldUnderline"/>
          <w:highlight w:val="yellow"/>
        </w:rPr>
        <w:t>fighting each other</w:t>
      </w:r>
      <w:r w:rsidRPr="00697015">
        <w:rPr>
          <w:rStyle w:val="StyleBoldUnderline"/>
        </w:rPr>
        <w:t>. It is not so much that economic interdependence</w:t>
      </w:r>
      <w:r>
        <w:t xml:space="preserve"> has proceeded to the</w:t>
      </w:r>
      <w:r w:rsidRPr="00697015">
        <w:t xml:space="preserve"> </w:t>
      </w:r>
      <w:r>
        <w:t xml:space="preserve">point where it </w:t>
      </w:r>
      <w:r w:rsidRPr="00697015">
        <w:rPr>
          <w:rStyle w:val="StyleBoldUnderline"/>
        </w:rPr>
        <w:t>could not be reversed</w:t>
      </w:r>
      <w:r>
        <w:t xml:space="preserve"> – states that were more internally int</w:t>
      </w:r>
      <w:bookmarkStart w:id="0" w:name="_GoBack"/>
      <w:bookmarkEnd w:id="0"/>
      <w:r>
        <w:t>erdependent</w:t>
      </w:r>
      <w:r w:rsidRPr="00697015">
        <w:t xml:space="preserve"> </w:t>
      </w:r>
      <w:r>
        <w:t xml:space="preserve">than anything seen internationally have fought bloody civil wars. </w:t>
      </w:r>
      <w:r w:rsidRPr="00697015">
        <w:rPr>
          <w:rStyle w:val="StyleBoldUnderline"/>
        </w:rPr>
        <w:t>Rather it is that</w:t>
      </w:r>
      <w:r>
        <w:t xml:space="preserve"> </w:t>
      </w:r>
      <w:r w:rsidRPr="00824A9C">
        <w:rPr>
          <w:rStyle w:val="Emphasis"/>
          <w:highlight w:val="yellow"/>
        </w:rPr>
        <w:t>even if the more extreme versions of</w:t>
      </w:r>
      <w:r w:rsidRPr="00697015">
        <w:rPr>
          <w:rStyle w:val="Emphasis"/>
        </w:rPr>
        <w:t xml:space="preserve"> free </w:t>
      </w:r>
      <w:r w:rsidRPr="00824A9C">
        <w:rPr>
          <w:rStyle w:val="Emphasis"/>
          <w:highlight w:val="yellow"/>
        </w:rPr>
        <w:t>trade and</w:t>
      </w:r>
      <w:r w:rsidRPr="00697015">
        <w:rPr>
          <w:rStyle w:val="Emphasis"/>
        </w:rPr>
        <w:t xml:space="preserve"> economic </w:t>
      </w:r>
      <w:r w:rsidRPr="00824A9C">
        <w:rPr>
          <w:rStyle w:val="Emphasis"/>
          <w:highlight w:val="yellow"/>
        </w:rPr>
        <w:t>liberalism become discredited</w:t>
      </w:r>
      <w:r w:rsidRPr="00824A9C">
        <w:rPr>
          <w:highlight w:val="yellow"/>
        </w:rPr>
        <w:t xml:space="preserve">, </w:t>
      </w:r>
      <w:r w:rsidRPr="00824A9C">
        <w:rPr>
          <w:rStyle w:val="StyleBoldUnderline"/>
          <w:highlight w:val="yellow"/>
        </w:rPr>
        <w:t>it is</w:t>
      </w:r>
      <w:r w:rsidRPr="00824A9C">
        <w:rPr>
          <w:highlight w:val="yellow"/>
        </w:rPr>
        <w:t xml:space="preserve"> </w:t>
      </w:r>
      <w:r w:rsidRPr="00824A9C">
        <w:rPr>
          <w:rStyle w:val="StyleBoldUnderline"/>
          <w:highlight w:val="yellow"/>
        </w:rPr>
        <w:t>hard to see how</w:t>
      </w:r>
      <w:r>
        <w:t xml:space="preserve"> without building on a preexisting high level of political conflict </w:t>
      </w:r>
      <w:r w:rsidRPr="00824A9C">
        <w:rPr>
          <w:rStyle w:val="StyleBoldUnderline"/>
          <w:highlight w:val="yellow"/>
        </w:rPr>
        <w:t>leaders and mass opinion would</w:t>
      </w:r>
      <w:r w:rsidRPr="00697015">
        <w:rPr>
          <w:rStyle w:val="StyleBoldUnderline"/>
        </w:rPr>
        <w:t xml:space="preserve"> come to </w:t>
      </w:r>
      <w:r w:rsidRPr="00824A9C">
        <w:rPr>
          <w:rStyle w:val="StyleBoldUnderline"/>
          <w:highlight w:val="yellow"/>
        </w:rPr>
        <w:t>believe</w:t>
      </w:r>
      <w:r w:rsidRPr="00697015">
        <w:rPr>
          <w:rStyle w:val="StyleBoldUnderline"/>
        </w:rPr>
        <w:t xml:space="preserve"> that </w:t>
      </w:r>
      <w:r w:rsidRPr="00824A9C">
        <w:rPr>
          <w:rStyle w:val="StyleBoldUnderline"/>
          <w:highlight w:val="yellow"/>
        </w:rPr>
        <w:t>their countries could prosper by</w:t>
      </w:r>
      <w:r w:rsidRPr="00697015">
        <w:rPr>
          <w:rStyle w:val="StyleBoldUnderline"/>
        </w:rPr>
        <w:t xml:space="preserve"> impoverishing or</w:t>
      </w:r>
      <w:r>
        <w:t xml:space="preserve"> even </w:t>
      </w:r>
      <w:r w:rsidRPr="00824A9C">
        <w:rPr>
          <w:rStyle w:val="StyleBoldUnderline"/>
          <w:highlight w:val="yellow"/>
        </w:rPr>
        <w:t>attacking others</w:t>
      </w:r>
      <w:r>
        <w:t>. Is it possible that problems will not only become</w:t>
      </w:r>
      <w:r w:rsidRPr="00697015">
        <w:t xml:space="preserve"> </w:t>
      </w:r>
      <w:r>
        <w:t>severe, but that people will entertain the thought that they have to be solved by war?</w:t>
      </w:r>
      <w:r w:rsidRPr="00697015">
        <w:t xml:space="preserve"> </w:t>
      </w:r>
      <w:r w:rsidRPr="00433166">
        <w:rPr>
          <w:rStyle w:val="StyleBoldUnderline"/>
        </w:rPr>
        <w:t>While a pessimist could note that this argument does not appear as outlandish as it did before the financial crisis</w:t>
      </w:r>
      <w:r>
        <w:t xml:space="preserve">, </w:t>
      </w:r>
      <w:r w:rsidRPr="00824A9C">
        <w:rPr>
          <w:rStyle w:val="StyleBoldUnderline"/>
          <w:highlight w:val="yellow"/>
        </w:rPr>
        <w:t>an optimist could reply (correctly</w:t>
      </w:r>
      <w:r>
        <w:t xml:space="preserve">, in my view) </w:t>
      </w:r>
      <w:r w:rsidRPr="00824A9C">
        <w:rPr>
          <w:rStyle w:val="StyleBoldUnderline"/>
          <w:highlight w:val="yellow"/>
        </w:rPr>
        <w:t>that the</w:t>
      </w:r>
      <w:r w:rsidRPr="00433166">
        <w:rPr>
          <w:rStyle w:val="StyleBoldUnderline"/>
        </w:rPr>
        <w:t xml:space="preserve"> very </w:t>
      </w:r>
      <w:r w:rsidRPr="00824A9C">
        <w:rPr>
          <w:rStyle w:val="StyleBoldUnderline"/>
          <w:highlight w:val="yellow"/>
        </w:rPr>
        <w:t>fact</w:t>
      </w:r>
      <w:r w:rsidRPr="00433166">
        <w:rPr>
          <w:rStyle w:val="StyleBoldUnderline"/>
        </w:rPr>
        <w:t xml:space="preserve"> that </w:t>
      </w:r>
      <w:r w:rsidRPr="00824A9C">
        <w:rPr>
          <w:rStyle w:val="StyleBoldUnderline"/>
          <w:highlight w:val="yellow"/>
        </w:rPr>
        <w:t>we have seen</w:t>
      </w:r>
      <w:r w:rsidRPr="00824A9C">
        <w:rPr>
          <w:highlight w:val="yellow"/>
        </w:rPr>
        <w:t xml:space="preserve"> </w:t>
      </w:r>
      <w:r w:rsidRPr="00824A9C">
        <w:rPr>
          <w:rStyle w:val="Emphasis"/>
          <w:highlight w:val="yellow"/>
        </w:rPr>
        <w:t>such a sharp economic down-turn</w:t>
      </w:r>
      <w:r w:rsidRPr="00824A9C">
        <w:rPr>
          <w:highlight w:val="yellow"/>
        </w:rPr>
        <w:t xml:space="preserve"> </w:t>
      </w:r>
      <w:r w:rsidRPr="00824A9C">
        <w:rPr>
          <w:rStyle w:val="StyleBoldUnderline"/>
          <w:highlight w:val="yellow"/>
        </w:rPr>
        <w:t>without</w:t>
      </w:r>
      <w:r w:rsidRPr="00824A9C">
        <w:rPr>
          <w:highlight w:val="yellow"/>
        </w:rPr>
        <w:t xml:space="preserve"> </w:t>
      </w:r>
      <w:r w:rsidRPr="00824A9C">
        <w:rPr>
          <w:rStyle w:val="Box"/>
          <w:highlight w:val="yellow"/>
        </w:rPr>
        <w:t>anyone</w:t>
      </w:r>
      <w:r w:rsidRPr="00824A9C">
        <w:rPr>
          <w:highlight w:val="yellow"/>
        </w:rPr>
        <w:t xml:space="preserve"> </w:t>
      </w:r>
      <w:r w:rsidRPr="00824A9C">
        <w:rPr>
          <w:rStyle w:val="StyleBoldUnderline"/>
          <w:highlight w:val="yellow"/>
        </w:rPr>
        <w:t>suggesting</w:t>
      </w:r>
      <w:r w:rsidRPr="00433166">
        <w:rPr>
          <w:rStyle w:val="StyleBoldUnderline"/>
        </w:rPr>
        <w:t xml:space="preserve"> that </w:t>
      </w:r>
      <w:r w:rsidRPr="00824A9C">
        <w:rPr>
          <w:rStyle w:val="StyleBoldUnderline"/>
          <w:highlight w:val="yellow"/>
        </w:rPr>
        <w:t>force</w:t>
      </w:r>
      <w:r>
        <w:t xml:space="preserve"> of arms </w:t>
      </w:r>
      <w:r w:rsidRPr="00824A9C">
        <w:rPr>
          <w:rStyle w:val="StyleBoldUnderline"/>
          <w:highlight w:val="yellow"/>
        </w:rPr>
        <w:t>is the solution</w:t>
      </w:r>
      <w:r w:rsidRPr="00824A9C">
        <w:rPr>
          <w:highlight w:val="yellow"/>
        </w:rPr>
        <w:t xml:space="preserve"> </w:t>
      </w:r>
      <w:r w:rsidRPr="00824A9C">
        <w:rPr>
          <w:rStyle w:val="StyleBoldUnderline"/>
          <w:highlight w:val="yellow"/>
        </w:rPr>
        <w:t>shows</w:t>
      </w:r>
      <w:r w:rsidRPr="00433166">
        <w:rPr>
          <w:rStyle w:val="StyleBoldUnderline"/>
        </w:rPr>
        <w:t xml:space="preserve"> that</w:t>
      </w:r>
      <w:r>
        <w:t xml:space="preserve"> </w:t>
      </w:r>
      <w:r w:rsidRPr="00824A9C">
        <w:rPr>
          <w:rStyle w:val="Emphasis"/>
          <w:highlight w:val="yellow"/>
        </w:rPr>
        <w:t>even if bad times bring about greater economic conflict</w:t>
      </w:r>
      <w:r w:rsidRPr="00824A9C">
        <w:rPr>
          <w:highlight w:val="yellow"/>
        </w:rPr>
        <w:t xml:space="preserve">, </w:t>
      </w:r>
      <w:r w:rsidRPr="00824A9C">
        <w:rPr>
          <w:rStyle w:val="Box"/>
          <w:highlight w:val="yellow"/>
        </w:rPr>
        <w:t>it will not make war thinkable</w:t>
      </w:r>
      <w:r>
        <w:t>.</w:t>
      </w:r>
    </w:p>
    <w:p w:rsidR="00DD3C76" w:rsidRPr="00DD3C76" w:rsidRDefault="00DD3C76" w:rsidP="00DD3C76"/>
    <w:sectPr w:rsidR="00DD3C76" w:rsidRPr="00DD3C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ABD" w:rsidRDefault="00411ABD" w:rsidP="005F5576">
      <w:r>
        <w:separator/>
      </w:r>
    </w:p>
  </w:endnote>
  <w:endnote w:type="continuationSeparator" w:id="0">
    <w:p w:rsidR="00411ABD" w:rsidRDefault="00411AB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ABD" w:rsidRDefault="00411ABD" w:rsidP="005F5576">
      <w:r>
        <w:separator/>
      </w:r>
    </w:p>
  </w:footnote>
  <w:footnote w:type="continuationSeparator" w:id="0">
    <w:p w:rsidR="00411ABD" w:rsidRDefault="00411AB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76"/>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1ABD"/>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3C76"/>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522BC25-FB3D-4B94-A914-51D9993D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ci,c,cites Char Ch"/>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1,Heading 2 Char1 Char Char Char, Ch Char,TAG Char1,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Box">
    <w:name w:val="Box"/>
    <w:qFormat/>
    <w:rsid w:val="00DD3C76"/>
    <w:rPr>
      <w:b/>
      <w:u w:val="single"/>
      <w:bdr w:val="single" w:sz="4" w:space="0" w:color="auto"/>
    </w:rPr>
  </w:style>
  <w:style w:type="paragraph" w:customStyle="1" w:styleId="cardtext">
    <w:name w:val="card text"/>
    <w:basedOn w:val="Normal"/>
    <w:link w:val="cardtextChar"/>
    <w:qFormat/>
    <w:rsid w:val="00DD3C76"/>
    <w:pPr>
      <w:ind w:left="288" w:right="288"/>
    </w:pPr>
  </w:style>
  <w:style w:type="character" w:customStyle="1" w:styleId="cardtextChar">
    <w:name w:val="card text Char"/>
    <w:basedOn w:val="DefaultParagraphFont"/>
    <w:link w:val="cardtext"/>
    <w:rsid w:val="00DD3C76"/>
    <w:rPr>
      <w:rFonts w:ascii="Georgia" w:hAnsi="Georgia" w:cs="Calibri"/>
    </w:rPr>
  </w:style>
  <w:style w:type="paragraph" w:styleId="ListParagraph">
    <w:name w:val="List Paragraph"/>
    <w:basedOn w:val="Normal"/>
    <w:uiPriority w:val="34"/>
    <w:rsid w:val="00DD3C76"/>
    <w:pPr>
      <w:ind w:left="720"/>
      <w:contextualSpacing/>
    </w:pPr>
  </w:style>
  <w:style w:type="paragraph" w:customStyle="1" w:styleId="card">
    <w:name w:val="card"/>
    <w:basedOn w:val="Normal"/>
    <w:link w:val="cardChar"/>
    <w:qFormat/>
    <w:rsid w:val="00DD3C76"/>
    <w:pPr>
      <w:ind w:left="288" w:right="288"/>
    </w:pPr>
    <w:rPr>
      <w:rFonts w:eastAsia="Times New Roman"/>
      <w:kern w:val="32"/>
      <w:szCs w:val="20"/>
    </w:rPr>
  </w:style>
  <w:style w:type="character" w:customStyle="1" w:styleId="underline">
    <w:name w:val="underline"/>
    <w:link w:val="textbold"/>
    <w:qFormat/>
    <w:rsid w:val="00DD3C76"/>
    <w:rPr>
      <w:u w:val="single"/>
    </w:rPr>
  </w:style>
  <w:style w:type="paragraph" w:customStyle="1" w:styleId="tag">
    <w:name w:val="tag"/>
    <w:basedOn w:val="Normal"/>
    <w:link w:val="tagChar"/>
    <w:qFormat/>
    <w:rsid w:val="00DD3C76"/>
    <w:rPr>
      <w:rFonts w:eastAsia="Times New Roman"/>
      <w:b/>
      <w:kern w:val="32"/>
      <w:sz w:val="24"/>
      <w:szCs w:val="20"/>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link w:val="tag"/>
    <w:rsid w:val="00DD3C76"/>
    <w:rPr>
      <w:rFonts w:ascii="Georgia" w:eastAsia="Times New Roman" w:hAnsi="Georgia" w:cs="Calibri"/>
      <w:b/>
      <w:kern w:val="32"/>
      <w:sz w:val="24"/>
      <w:szCs w:val="20"/>
    </w:rPr>
  </w:style>
  <w:style w:type="character" w:customStyle="1" w:styleId="cardChar">
    <w:name w:val="card Char"/>
    <w:link w:val="card"/>
    <w:rsid w:val="00DD3C76"/>
    <w:rPr>
      <w:rFonts w:ascii="Georgia" w:eastAsia="Times New Roman" w:hAnsi="Georgia" w:cs="Calibri"/>
      <w:kern w:val="32"/>
      <w:szCs w:val="20"/>
    </w:rPr>
  </w:style>
  <w:style w:type="character" w:customStyle="1" w:styleId="boldunderline">
    <w:name w:val="bold underline"/>
    <w:qFormat/>
    <w:rsid w:val="00DD3C76"/>
    <w:rPr>
      <w:b/>
      <w:u w:val="single"/>
    </w:rPr>
  </w:style>
  <w:style w:type="character" w:customStyle="1" w:styleId="apple-style-span">
    <w:name w:val="apple-style-span"/>
    <w:rsid w:val="00DD3C76"/>
  </w:style>
  <w:style w:type="character" w:customStyle="1" w:styleId="apple-converted-space">
    <w:name w:val="apple-converted-space"/>
    <w:rsid w:val="00DD3C76"/>
  </w:style>
  <w:style w:type="character" w:customStyle="1" w:styleId="st">
    <w:name w:val="st"/>
    <w:rsid w:val="00DD3C76"/>
  </w:style>
  <w:style w:type="character" w:customStyle="1" w:styleId="BoldUnderlineChar">
    <w:name w:val="Bold Underline Char"/>
    <w:rsid w:val="00DD3C76"/>
    <w:rPr>
      <w:rFonts w:ascii="Arial Narrow" w:hAnsi="Arial Narrow" w:cs="Times New Roman" w:hint="default"/>
      <w:b/>
      <w:bCs w:val="0"/>
      <w:sz w:val="20"/>
      <w:u w:val="thick"/>
    </w:rPr>
  </w:style>
  <w:style w:type="character" w:styleId="Strong">
    <w:name w:val="Strong"/>
    <w:basedOn w:val="DefaultParagraphFont"/>
    <w:uiPriority w:val="22"/>
    <w:qFormat/>
    <w:rsid w:val="00DD3C76"/>
    <w:rPr>
      <w:b/>
      <w:bCs/>
    </w:rPr>
  </w:style>
  <w:style w:type="character" w:customStyle="1" w:styleId="TitleChar">
    <w:name w:val="Title Char"/>
    <w:aliases w:val="Cites and Cards Char"/>
    <w:basedOn w:val="DefaultParagraphFont"/>
    <w:link w:val="Title"/>
    <w:uiPriority w:val="5"/>
    <w:qFormat/>
    <w:locked/>
    <w:rsid w:val="00DD3C76"/>
    <w:rPr>
      <w:bCs/>
      <w:sz w:val="20"/>
      <w:u w:val="single"/>
    </w:rPr>
  </w:style>
  <w:style w:type="paragraph" w:styleId="Title">
    <w:name w:val="Title"/>
    <w:aliases w:val="Cites and Cards"/>
    <w:basedOn w:val="Normal"/>
    <w:next w:val="Normal"/>
    <w:link w:val="TitleChar"/>
    <w:uiPriority w:val="5"/>
    <w:qFormat/>
    <w:rsid w:val="00DD3C7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DD3C76"/>
    <w:rPr>
      <w:rFonts w:asciiTheme="majorHAnsi" w:eastAsiaTheme="majorEastAsia" w:hAnsiTheme="majorHAnsi" w:cstheme="majorBidi"/>
      <w:spacing w:val="-10"/>
      <w:kern w:val="28"/>
      <w:sz w:val="56"/>
      <w:szCs w:val="5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D3C76"/>
    <w:rPr>
      <w:rFonts w:ascii="Arial Narrow" w:eastAsia="Calibri" w:hAnsi="Arial Narrow" w:cs="Times New Roman"/>
      <w:u w:val="thick"/>
    </w:rPr>
  </w:style>
  <w:style w:type="paragraph" w:customStyle="1" w:styleId="Small">
    <w:name w:val="Small"/>
    <w:basedOn w:val="Normal"/>
    <w:next w:val="Normal"/>
    <w:link w:val="SmallChar"/>
    <w:qFormat/>
    <w:rsid w:val="00DD3C76"/>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DD3C76"/>
    <w:rPr>
      <w:rFonts w:ascii="Arial Narrow" w:hAnsi="Arial Narrow"/>
      <w:b/>
      <w:sz w:val="24"/>
      <w:szCs w:val="22"/>
      <w:u w:val="thick"/>
    </w:rPr>
  </w:style>
  <w:style w:type="character" w:customStyle="1" w:styleId="SmallChar">
    <w:name w:val="Small Char"/>
    <w:link w:val="Small"/>
    <w:rsid w:val="00DD3C76"/>
    <w:rPr>
      <w:rFonts w:ascii="Arial Narrow" w:eastAsia="Calibri" w:hAnsi="Arial Narrow" w:cs="Times New Roman"/>
      <w:color w:val="000000"/>
      <w:sz w:val="16"/>
    </w:rPr>
  </w:style>
  <w:style w:type="paragraph" w:customStyle="1" w:styleId="textbold">
    <w:name w:val="text bold"/>
    <w:basedOn w:val="Normal"/>
    <w:link w:val="underline"/>
    <w:qFormat/>
    <w:rsid w:val="00DD3C76"/>
    <w:pPr>
      <w:ind w:left="720"/>
      <w:jc w:val="both"/>
    </w:pPr>
    <w:rPr>
      <w:rFonts w:asciiTheme="minorHAnsi" w:hAnsiTheme="minorHAnsi" w:cstheme="minorBidi"/>
      <w:u w:val="single"/>
    </w:rPr>
  </w:style>
  <w:style w:type="character" w:styleId="IntenseEmphasis">
    <w:name w:val="Intense Emphasis"/>
    <w:aliases w:val="9.5 pt,Intense Emphasis11111,Block Heading Char,Heading 3 Char Char1 Char,Thick Underline Char"/>
    <w:uiPriority w:val="6"/>
    <w:qFormat/>
    <w:rsid w:val="00DD3C76"/>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lobaleconomicgovernance.org/wp-content/uploads/IR-Colloquium-MT12-Week-5_The-Irony-of-Global-Economic-Governanc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lobaleconomicgovernance.org/wp-content/uploads/IR-Colloquium-MT12-Week-5_The-Irony-of-Global-Economic-Governan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fareblog.com/2013/01/false-continuity-continued-todays-wapo-on-renditions-under-the-obama-administr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43</Pages>
  <Words>30117</Words>
  <Characters>171672</Characters>
  <Application>Microsoft Office Word</Application>
  <DocSecurity>0</DocSecurity>
  <Lines>1430</Lines>
  <Paragraphs>402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2013-10-11T03:25:00Z</dcterms:created>
  <dcterms:modified xsi:type="dcterms:W3CDTF">2013-10-11T03:31:00Z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