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088D4" w14:textId="33C2BBB6" w:rsidR="00857CC9" w:rsidRDefault="00857CC9" w:rsidP="00857CC9">
      <w:pPr>
        <w:pStyle w:val="Heading1"/>
      </w:pPr>
      <w:r>
        <w:t>1nc</w:t>
      </w:r>
    </w:p>
    <w:p w14:paraId="2B40E391" w14:textId="77777777" w:rsidR="00857CC9" w:rsidRDefault="00857CC9" w:rsidP="00857CC9"/>
    <w:p w14:paraId="171C8742" w14:textId="77777777" w:rsidR="00857CC9" w:rsidRDefault="00857CC9" w:rsidP="00857CC9">
      <w:pPr>
        <w:pStyle w:val="Heading2"/>
      </w:pPr>
      <w:r>
        <w:t>Off-Case</w:t>
      </w:r>
    </w:p>
    <w:p w14:paraId="3C7DB2F0" w14:textId="77777777" w:rsidR="00857CC9" w:rsidRDefault="00857CC9" w:rsidP="00857CC9">
      <w:pPr>
        <w:pStyle w:val="Heading3"/>
      </w:pPr>
      <w:r>
        <w:t>1NC</w:t>
      </w:r>
    </w:p>
    <w:p w14:paraId="3D46715C" w14:textId="77777777" w:rsidR="00857CC9" w:rsidRPr="00D138C0" w:rsidRDefault="00857CC9" w:rsidP="00857CC9">
      <w:pPr>
        <w:pStyle w:val="Heading4"/>
      </w:pPr>
      <w:r w:rsidRPr="00D138C0">
        <w:t xml:space="preserve">Security is a psychological construct—the aff’s scenarios for conflict are products of paranoia that project our violent impulses onto the other </w:t>
      </w:r>
    </w:p>
    <w:p w14:paraId="5277BDE6" w14:textId="77777777" w:rsidR="00857CC9" w:rsidRPr="00D138C0" w:rsidRDefault="00857CC9" w:rsidP="00857CC9">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56BCF479" w14:textId="77777777" w:rsidR="00857CC9" w:rsidRPr="00D138C0" w:rsidRDefault="00857CC9" w:rsidP="00857CC9">
      <w:pPr>
        <w:pStyle w:val="card"/>
        <w:ind w:left="0" w:right="0"/>
        <w:rPr>
          <w:rStyle w:val="underline"/>
          <w:sz w:val="14"/>
        </w:rPr>
      </w:pPr>
    </w:p>
    <w:p w14:paraId="29FBB095" w14:textId="77777777" w:rsidR="00857CC9" w:rsidRPr="00D138C0" w:rsidRDefault="00857CC9" w:rsidP="00857CC9">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Fonts w:eastAsiaTheme="majorEastAsia"/>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37B209D0" w14:textId="77777777" w:rsidR="00857CC9" w:rsidRDefault="00857CC9" w:rsidP="00857CC9">
      <w:pPr>
        <w:pStyle w:val="card"/>
        <w:ind w:left="0" w:right="0"/>
        <w:rPr>
          <w:sz w:val="12"/>
        </w:rPr>
      </w:pPr>
    </w:p>
    <w:p w14:paraId="442F478E" w14:textId="77777777" w:rsidR="00857CC9" w:rsidRDefault="00857CC9" w:rsidP="00857CC9">
      <w:pPr>
        <w:pStyle w:val="Heading4"/>
      </w:pPr>
      <w:r>
        <w:t xml:space="preserve">Our response is to interrogate the epistemological failures of the 1ac---this is the only way to solve inevitable extinction </w:t>
      </w:r>
    </w:p>
    <w:p w14:paraId="64D8E801" w14:textId="77777777" w:rsidR="00857CC9" w:rsidRPr="00DB58EB" w:rsidRDefault="00857CC9" w:rsidP="00857CC9">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70494AE6" w14:textId="77777777" w:rsidR="00857CC9" w:rsidRDefault="00857CC9" w:rsidP="00857CC9">
      <w:pPr>
        <w:pStyle w:val="cardtext"/>
        <w:ind w:left="0" w:right="0"/>
        <w:rPr>
          <w:sz w:val="12"/>
          <w:szCs w:val="12"/>
        </w:rPr>
      </w:pPr>
    </w:p>
    <w:p w14:paraId="46CB3FE8" w14:textId="77777777" w:rsidR="00857CC9" w:rsidRPr="00165A47" w:rsidRDefault="00857CC9" w:rsidP="00857CC9">
      <w:pPr>
        <w:pStyle w:val="cardtext"/>
        <w:ind w:left="0" w:right="0"/>
        <w:rPr>
          <w:rStyle w:val="TitleChar"/>
        </w:rPr>
      </w:pPr>
      <w:r w:rsidRPr="00592E19">
        <w:rPr>
          <w:sz w:val="12"/>
          <w:szCs w:val="12"/>
        </w:rPr>
        <w:t xml:space="preserve">While </w:t>
      </w:r>
      <w:r w:rsidRPr="00165A47">
        <w:rPr>
          <w:rStyle w:val="TitleChar"/>
          <w:highlight w:val="yellow"/>
        </w:rPr>
        <w:t xml:space="preserve">recommendations to </w:t>
      </w:r>
      <w:r w:rsidRPr="00165A47">
        <w:rPr>
          <w:rStyle w:val="Emphasis"/>
          <w:highlight w:val="yellow"/>
        </w:rPr>
        <w:t xml:space="preserve">shift </w:t>
      </w:r>
      <w:r w:rsidRPr="009D42A4">
        <w:rPr>
          <w:rStyle w:val="Emphasis"/>
        </w:rPr>
        <w:t xml:space="preserve">our </w:t>
      </w:r>
      <w:r w:rsidRPr="00165A47">
        <w:rPr>
          <w:rStyle w:val="Emphasis"/>
          <w:highlight w:val="yellow"/>
        </w:rPr>
        <w:t>frame</w:t>
      </w:r>
      <w:r w:rsidRPr="00165A47">
        <w:rPr>
          <w:rStyle w:val="Emphasis"/>
        </w:rPr>
        <w:t xml:space="preserve"> of orientation</w:t>
      </w:r>
      <w:r w:rsidRPr="00165A47">
        <w:rPr>
          <w:rStyle w:val="TitleChar"/>
        </w:rPr>
        <w:t xml:space="preserve"> </w:t>
      </w:r>
      <w:r w:rsidRPr="00165A47">
        <w:rPr>
          <w:rStyle w:val="TitleChar"/>
          <w:highlight w:val="yellow"/>
        </w:rPr>
        <w:t>away from</w:t>
      </w:r>
      <w:r w:rsidRPr="00165A47">
        <w:rPr>
          <w:rStyle w:val="TitleChar"/>
        </w:rPr>
        <w:t xml:space="preserve"> conventional </w:t>
      </w:r>
      <w:r w:rsidRPr="00165A47">
        <w:rPr>
          <w:rStyle w:val="Emphasis"/>
          <w:highlight w:val="yellow"/>
        </w:rPr>
        <w:t>state-centrism</w:t>
      </w:r>
      <w:r w:rsidRPr="00165A47">
        <w:rPr>
          <w:rStyle w:val="TitleChar"/>
          <w:highlight w:val="yellow"/>
        </w:rPr>
        <w:t xml:space="preserve"> toward </w:t>
      </w:r>
      <w:r w:rsidRPr="009D42A4">
        <w:rPr>
          <w:rStyle w:val="TitleChar"/>
        </w:rPr>
        <w:t xml:space="preserve">a </w:t>
      </w:r>
      <w:r w:rsidRPr="00165A47">
        <w:rPr>
          <w:rStyle w:val="Emphasis"/>
          <w:highlight w:val="yellow"/>
        </w:rPr>
        <w:t xml:space="preserve">'human security' </w:t>
      </w:r>
      <w:r w:rsidRPr="009D42A4">
        <w:rPr>
          <w:rStyle w:val="Emphasis"/>
        </w:rPr>
        <w:t>approach</w:t>
      </w:r>
      <w:r w:rsidRPr="009D42A4">
        <w:rPr>
          <w:sz w:val="12"/>
          <w:szCs w:val="12"/>
        </w:rPr>
        <w:t xml:space="preserve"> </w:t>
      </w:r>
      <w:r w:rsidRPr="00165A47">
        <w:rPr>
          <w:rStyle w:val="TitleChar"/>
        </w:rPr>
        <w:t xml:space="preserve">are valid, this </w:t>
      </w:r>
      <w:r w:rsidRPr="00165A47">
        <w:rPr>
          <w:rStyle w:val="TitleChar"/>
          <w:highlight w:val="yellow"/>
        </w:rPr>
        <w:t>cannot be achieved without confronting</w:t>
      </w:r>
      <w:r w:rsidRPr="00165A47">
        <w:rPr>
          <w:rStyle w:val="TitleChar"/>
        </w:rPr>
        <w:t xml:space="preserve"> the </w:t>
      </w:r>
      <w:r w:rsidRPr="00165A47">
        <w:rPr>
          <w:rStyle w:val="Box"/>
          <w:highlight w:val="yellow"/>
        </w:rPr>
        <w:t xml:space="preserve">deeper </w:t>
      </w:r>
      <w:r w:rsidRPr="009D42A4">
        <w:rPr>
          <w:rStyle w:val="Box"/>
        </w:rPr>
        <w:t xml:space="preserve">theoretical </w:t>
      </w:r>
      <w:r w:rsidRPr="00165A47">
        <w:rPr>
          <w:rStyle w:val="Box"/>
          <w:highlight w:val="yellow"/>
        </w:rPr>
        <w:t>assumptions</w:t>
      </w:r>
      <w:r w:rsidRPr="00592E19">
        <w:rPr>
          <w:sz w:val="12"/>
          <w:szCs w:val="12"/>
          <w:highlight w:val="yellow"/>
        </w:rPr>
        <w:t xml:space="preserve"> </w:t>
      </w:r>
      <w:r w:rsidRPr="009D42A4">
        <w:rPr>
          <w:rStyle w:val="TitleChar"/>
        </w:rPr>
        <w:t xml:space="preserve">underlying </w:t>
      </w:r>
      <w:r w:rsidRPr="009D42A4">
        <w:rPr>
          <w:rStyle w:val="Emphasis"/>
        </w:rPr>
        <w:t>conventional approaches to 'no</w:t>
      </w:r>
      <w:r w:rsidRPr="00ED05BA">
        <w:rPr>
          <w:rStyle w:val="Emphasis"/>
        </w:rPr>
        <w:t>n-traditional' security issues</w:t>
      </w:r>
      <w:r w:rsidRPr="00ED05BA">
        <w:rPr>
          <w:sz w:val="12"/>
          <w:szCs w:val="12"/>
        </w:rPr>
        <w:t>.</w:t>
      </w:r>
      <w:r w:rsidRPr="00592E19">
        <w:rPr>
          <w:sz w:val="12"/>
          <w:szCs w:val="12"/>
        </w:rPr>
        <w:t xml:space="preserve">106 </w:t>
      </w:r>
      <w:r w:rsidRPr="00165A47">
        <w:rPr>
          <w:rStyle w:val="TitleChar"/>
          <w:highlight w:val="yellow"/>
        </w:rPr>
        <w:t>By occluding</w:t>
      </w:r>
      <w:r w:rsidRPr="00165A47">
        <w:rPr>
          <w:rStyle w:val="TitleChar"/>
        </w:rPr>
        <w:t xml:space="preserve"> the </w:t>
      </w:r>
      <w:r w:rsidRPr="009D42A4">
        <w:rPr>
          <w:rStyle w:val="Box"/>
        </w:rPr>
        <w:t xml:space="preserve">structural </w:t>
      </w:r>
      <w:r w:rsidRPr="00165A47">
        <w:rPr>
          <w:rStyle w:val="Box"/>
          <w:highlight w:val="yellow"/>
        </w:rPr>
        <w:t>origin</w:t>
      </w:r>
      <w:r w:rsidRPr="00592E19">
        <w:rPr>
          <w:sz w:val="12"/>
          <w:szCs w:val="12"/>
        </w:rPr>
        <w:t xml:space="preserve"> </w:t>
      </w:r>
      <w:r w:rsidRPr="00165A47">
        <w:rPr>
          <w:rStyle w:val="TitleChar"/>
        </w:rPr>
        <w:t xml:space="preserve">and </w:t>
      </w:r>
      <w:r w:rsidRPr="00165A47">
        <w:rPr>
          <w:rStyle w:val="Emphasis"/>
        </w:rPr>
        <w:t>systemic dynamic</w:t>
      </w:r>
      <w:r w:rsidRPr="00592E19">
        <w:rPr>
          <w:sz w:val="12"/>
          <w:szCs w:val="12"/>
        </w:rPr>
        <w:t xml:space="preserve"> </w:t>
      </w:r>
      <w:r w:rsidRPr="00165A47">
        <w:rPr>
          <w:rStyle w:val="TitleChar"/>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9D42A4">
        <w:rPr>
          <w:rStyle w:val="TitleChar"/>
        </w:rPr>
        <w:t xml:space="preserve">orthodox </w:t>
      </w:r>
      <w:r w:rsidRPr="00165A47">
        <w:rPr>
          <w:rStyle w:val="TitleChar"/>
          <w:highlight w:val="yellow"/>
        </w:rPr>
        <w:t xml:space="preserve">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TitleChar"/>
        </w:rPr>
        <w:t xml:space="preserve">they operate largely at the level of </w:t>
      </w:r>
      <w:r w:rsidRPr="00DB58EB">
        <w:rPr>
          <w:rStyle w:val="Emphasis"/>
        </w:rPr>
        <w:t>'surface' impacts</w:t>
      </w:r>
      <w:r w:rsidRPr="00165A47">
        <w:rPr>
          <w:rStyle w:val="TitleChar"/>
        </w:rPr>
        <w:t xml:space="preserve"> of global crises</w:t>
      </w:r>
      <w:r w:rsidRPr="00592E19">
        <w:rPr>
          <w:sz w:val="12"/>
          <w:szCs w:val="12"/>
        </w:rPr>
        <w:t xml:space="preserve"> in terms of how they will affect quite traditional security issues relative to sustaining state integrity, </w:t>
      </w:r>
      <w:r w:rsidRPr="00165A47">
        <w:rPr>
          <w:rStyle w:val="TitleChar"/>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TitleChar"/>
        </w:rPr>
        <w:t>Global</w:t>
      </w:r>
      <w:r w:rsidRPr="00165A47">
        <w:rPr>
          <w:rStyle w:val="TitleChar"/>
        </w:rPr>
        <w:t xml:space="preserve"> </w:t>
      </w:r>
      <w:r w:rsidRPr="0065246A">
        <w:rPr>
          <w:rStyle w:val="TitleChar"/>
          <w:highlight w:val="yellow"/>
        </w:rPr>
        <w:t xml:space="preserve">crises end up </w:t>
      </w:r>
      <w:r w:rsidRPr="00165A47">
        <w:rPr>
          <w:rStyle w:val="TitleChar"/>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TitleChar"/>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rPr>
          <w:rStyle w:val="TitleChar"/>
        </w:rPr>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rPr>
          <w:rStyle w:val="TitleChar"/>
        </w:rPr>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7E5F85EA" w14:textId="77777777" w:rsidR="00857CC9" w:rsidRPr="00592E19" w:rsidRDefault="00857CC9" w:rsidP="00857CC9">
      <w:pPr>
        <w:rPr>
          <w:sz w:val="12"/>
          <w:szCs w:val="12"/>
        </w:rPr>
      </w:pPr>
      <w:r w:rsidRPr="00165A47">
        <w:rPr>
          <w:rStyle w:val="TitleChar"/>
          <w:highlight w:val="yellow"/>
        </w:rPr>
        <w:t xml:space="preserve">The </w:t>
      </w:r>
      <w:r w:rsidRPr="009D42A4">
        <w:rPr>
          <w:rStyle w:val="TitleChar"/>
        </w:rPr>
        <w:t>intensifying</w:t>
      </w:r>
      <w:r w:rsidRPr="00165A47">
        <w:rPr>
          <w:rStyle w:val="TitleChar"/>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TitleChar"/>
        </w:rPr>
        <w:t xml:space="preserve">majority </w:t>
      </w:r>
      <w:r w:rsidRPr="00165A47">
        <w:rPr>
          <w:rStyle w:val="TitleChar"/>
          <w:highlight w:val="yellow"/>
        </w:rPr>
        <w:t>regions</w:t>
      </w:r>
      <w:r w:rsidRPr="00165A47">
        <w:rPr>
          <w:rStyle w:val="TitleChar"/>
        </w:rPr>
        <w:t xml:space="preserve"> and populations </w:t>
      </w:r>
      <w:r w:rsidRPr="00165A47">
        <w:rPr>
          <w:rStyle w:val="TitleChar"/>
          <w:highlight w:val="yellow"/>
        </w:rPr>
        <w:t xml:space="preserve">by </w:t>
      </w:r>
      <w:r w:rsidRPr="00165A47">
        <w:rPr>
          <w:rStyle w:val="Emphasis"/>
          <w:highlight w:val="yellow"/>
        </w:rPr>
        <w:t>Western security</w:t>
      </w:r>
      <w:r w:rsidRPr="00165A47">
        <w:rPr>
          <w:rStyle w:val="Emphasis"/>
        </w:rPr>
        <w:t xml:space="preserve"> agencies - as a </w:t>
      </w:r>
      <w:r w:rsidRPr="009D42A4">
        <w:rPr>
          <w:rStyle w:val="Emphasis"/>
          <w:highlight w:val="yellow"/>
        </w:rPr>
        <w:t>discourse</w:t>
      </w:r>
      <w:r w:rsidRPr="009D42A4">
        <w:rPr>
          <w:rStyle w:val="TitleChar"/>
          <w:highlight w:val="yellow"/>
        </w:rPr>
        <w:t xml:space="preserve"> - is</w:t>
      </w:r>
      <w:r w:rsidRPr="00165A47">
        <w:rPr>
          <w:rStyle w:val="TitleChar"/>
        </w:rPr>
        <w:t xml:space="preserve"> therefore not only interwoven with growing state perceptions of global crisis acceleration, but </w:t>
      </w:r>
      <w:r w:rsidRPr="00165A47">
        <w:rPr>
          <w:rStyle w:val="TitleChar"/>
          <w:highlight w:val="yellow"/>
        </w:rPr>
        <w:t>driven</w:t>
      </w:r>
      <w:r w:rsidRPr="00165A47">
        <w:rPr>
          <w:rStyle w:val="TitleChar"/>
        </w:rPr>
        <w:t xml:space="preserve"> ultimately </w:t>
      </w:r>
      <w:r w:rsidRPr="00165A47">
        <w:rPr>
          <w:rStyle w:val="TitleChar"/>
          <w:highlight w:val="yellow"/>
        </w:rPr>
        <w:t xml:space="preserve">by </w:t>
      </w:r>
      <w:r w:rsidRPr="009D42A4">
        <w:rPr>
          <w:rStyle w:val="TitleChar"/>
        </w:rPr>
        <w:t xml:space="preserve">an </w:t>
      </w:r>
      <w:r>
        <w:rPr>
          <w:rStyle w:val="Box"/>
          <w:highlight w:val="yellow"/>
        </w:rPr>
        <w:t>epistemologi</w:t>
      </w:r>
      <w:r w:rsidRPr="00165A47">
        <w:rPr>
          <w:rStyle w:val="Box"/>
          <w:highlight w:val="yellow"/>
        </w:rPr>
        <w:t>cal failure</w:t>
      </w:r>
      <w:r w:rsidRPr="00165A47">
        <w:rPr>
          <w:rStyle w:val="TitleChar"/>
          <w:highlight w:val="yellow"/>
        </w:rPr>
        <w:t xml:space="preserve"> to </w:t>
      </w:r>
      <w:r w:rsidRPr="00165A47">
        <w:rPr>
          <w:rStyle w:val="Box"/>
          <w:highlight w:val="yellow"/>
        </w:rPr>
        <w:t xml:space="preserve">interrogate </w:t>
      </w:r>
      <w:r w:rsidRPr="009D42A4">
        <w:rPr>
          <w:rStyle w:val="Box"/>
        </w:rPr>
        <w:t xml:space="preserve">the </w:t>
      </w:r>
      <w:r w:rsidRPr="00165A47">
        <w:rPr>
          <w:rStyle w:val="Box"/>
          <w:highlight w:val="yellow"/>
        </w:rPr>
        <w:t xml:space="preserve">systemic causes </w:t>
      </w:r>
      <w:r w:rsidRPr="00936C1D">
        <w:rPr>
          <w:rStyle w:val="Box"/>
        </w:rPr>
        <w:t>of this acceleration</w:t>
      </w:r>
      <w:r w:rsidRPr="00936C1D">
        <w:rPr>
          <w:rStyle w:val="TitleChar"/>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TitleChar"/>
        </w:rPr>
        <w:t>.</w:t>
      </w:r>
    </w:p>
    <w:p w14:paraId="31A14BA8" w14:textId="77777777" w:rsidR="00857CC9" w:rsidRPr="00592E19" w:rsidRDefault="00857CC9" w:rsidP="00857CC9">
      <w:pPr>
        <w:rPr>
          <w:sz w:val="12"/>
          <w:szCs w:val="12"/>
        </w:rPr>
      </w:pPr>
      <w:r w:rsidRPr="00592E19">
        <w:rPr>
          <w:sz w:val="12"/>
          <w:szCs w:val="12"/>
        </w:rPr>
        <w:t xml:space="preserve">As much as </w:t>
      </w:r>
      <w:r w:rsidRPr="00DB58EB">
        <w:rPr>
          <w:rStyle w:val="TitleChar"/>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TitleChar"/>
        </w:rPr>
        <w:t>of</w:t>
      </w:r>
      <w:r w:rsidRPr="00592E19">
        <w:rPr>
          <w:sz w:val="12"/>
          <w:szCs w:val="12"/>
        </w:rPr>
        <w:t xml:space="preserve"> </w:t>
      </w:r>
      <w:r w:rsidRPr="00DB58EB">
        <w:rPr>
          <w:rStyle w:val="TitleChar"/>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TitleChar"/>
        </w:rPr>
        <w:t xml:space="preserve"> by themselves</w:t>
      </w:r>
      <w:r w:rsidRPr="00592E19">
        <w:rPr>
          <w:sz w:val="12"/>
          <w:szCs w:val="12"/>
        </w:rPr>
        <w:t>.</w:t>
      </w:r>
    </w:p>
    <w:p w14:paraId="13E04A5E" w14:textId="77777777" w:rsidR="00857CC9" w:rsidRPr="00165A47" w:rsidRDefault="00857CC9" w:rsidP="00857CC9">
      <w:pPr>
        <w:pStyle w:val="cardtext"/>
        <w:ind w:left="0" w:right="0"/>
        <w:rPr>
          <w:rStyle w:val="TitleChar"/>
        </w:rPr>
      </w:pPr>
      <w:r w:rsidRPr="0063649B">
        <w:rPr>
          <w:rStyle w:val="TitleChar"/>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rPr>
          <w:rStyle w:val="TitleChar"/>
        </w:rPr>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rPr>
          <w:rStyle w:val="TitleChar"/>
        </w:rPr>
        <w:t xml:space="preserve"> of social crisis leads to a heightened tendency to </w:t>
      </w:r>
      <w:r w:rsidRPr="00CB4603">
        <w:rPr>
          <w:rStyle w:val="Box"/>
        </w:rPr>
        <w:t>problematise its symptoms</w:t>
      </w:r>
      <w:r w:rsidRPr="00CB4603">
        <w:rPr>
          <w:rStyle w:val="TitleChar"/>
        </w:rPr>
        <w:t>,</w:t>
      </w:r>
      <w:r w:rsidRPr="00CB4603">
        <w:rPr>
          <w:sz w:val="12"/>
          <w:szCs w:val="12"/>
        </w:rPr>
        <w:t xml:space="preserve"> in</w:t>
      </w:r>
      <w:r w:rsidRPr="00592E19">
        <w:rPr>
          <w:sz w:val="12"/>
          <w:szCs w:val="12"/>
        </w:rPr>
        <w:t xml:space="preserve"> the forms of challenges from particular social groups. </w:t>
      </w:r>
      <w:r w:rsidRPr="00DB58EB">
        <w:rPr>
          <w:rStyle w:val="TitleChar"/>
        </w:rPr>
        <w:t xml:space="preserve">This can lead to </w:t>
      </w:r>
      <w:r w:rsidRPr="00DB58EB">
        <w:rPr>
          <w:rStyle w:val="Emphasis"/>
        </w:rPr>
        <w:t>externalisation of those groups</w:t>
      </w:r>
      <w:r w:rsidRPr="00DB58EB">
        <w:rPr>
          <w:rStyle w:val="TitleChar"/>
        </w:rPr>
        <w:t xml:space="preserve">, </w:t>
      </w:r>
      <w:r w:rsidRPr="00DB58EB">
        <w:rPr>
          <w:rStyle w:val="Emphasis"/>
        </w:rPr>
        <w:t>and</w:t>
      </w:r>
      <w:r w:rsidRPr="00DB58EB">
        <w:rPr>
          <w:rStyle w:val="TitleChar"/>
        </w:rPr>
        <w:t xml:space="preserve"> the </w:t>
      </w:r>
      <w:r w:rsidRPr="00DB58EB">
        <w:rPr>
          <w:rStyle w:val="Box"/>
        </w:rPr>
        <w:t>legitimisation of violence towards them</w:t>
      </w:r>
      <w:r w:rsidRPr="00DB58EB">
        <w:rPr>
          <w:rStyle w:val="TitleChar"/>
        </w:rPr>
        <w:t>.</w:t>
      </w:r>
    </w:p>
    <w:p w14:paraId="1E91C5ED" w14:textId="77777777" w:rsidR="00857CC9" w:rsidRPr="00165A47" w:rsidRDefault="00857CC9" w:rsidP="00857CC9">
      <w:pPr>
        <w:pStyle w:val="cardtext"/>
        <w:ind w:left="0" w:right="0"/>
        <w:rPr>
          <w:rStyle w:val="TitleChar"/>
        </w:rPr>
      </w:pPr>
      <w:r w:rsidRPr="00165A47">
        <w:rPr>
          <w:rStyle w:val="TitleChar"/>
        </w:rPr>
        <w:t xml:space="preserve">Ultimately, </w:t>
      </w:r>
      <w:r w:rsidRPr="00BD1A0F">
        <w:rPr>
          <w:rStyle w:val="TitleChar"/>
          <w:highlight w:val="yellow"/>
        </w:rPr>
        <w:t>this</w:t>
      </w:r>
      <w:r w:rsidRPr="00165A47">
        <w:rPr>
          <w:rStyle w:val="TitleChar"/>
        </w:rPr>
        <w:t xml:space="preserve"> systems approach to global crises strongly </w:t>
      </w:r>
      <w:r w:rsidRPr="00BD1A0F">
        <w:rPr>
          <w:rStyle w:val="TitleChar"/>
          <w:highlight w:val="yellow"/>
        </w:rPr>
        <w:t>suggests that</w:t>
      </w:r>
      <w:r w:rsidRPr="00165A47">
        <w:rPr>
          <w:rStyle w:val="TitleChar"/>
        </w:rPr>
        <w:t xml:space="preserve"> conventional </w:t>
      </w:r>
      <w:r w:rsidRPr="00BD1A0F">
        <w:rPr>
          <w:rStyle w:val="Box"/>
          <w:highlight w:val="yellow"/>
        </w:rPr>
        <w:t xml:space="preserve">policy 'reform' is </w:t>
      </w:r>
      <w:r w:rsidRPr="009D42A4">
        <w:rPr>
          <w:rStyle w:val="Box"/>
        </w:rPr>
        <w:t xml:space="preserve">woefully </w:t>
      </w:r>
      <w:r w:rsidRPr="00BD1A0F">
        <w:rPr>
          <w:rStyle w:val="Box"/>
          <w:highlight w:val="yellow"/>
        </w:rPr>
        <w:t>inadequate</w:t>
      </w:r>
      <w:r>
        <w:rPr>
          <w:rStyle w:val="TitleChar"/>
        </w:rPr>
        <w:t>. Global warm</w:t>
      </w:r>
      <w:r w:rsidRPr="00165A47">
        <w:rPr>
          <w:rStyle w:val="TitleChar"/>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TitleChar"/>
        </w:rPr>
        <w:t>This calls for a process of wholesale civilisational transition to adapt to the inevitable arrival of the post-carbon era through social, political and economic transformation.</w:t>
      </w:r>
    </w:p>
    <w:p w14:paraId="5962DD67" w14:textId="77777777" w:rsidR="00857CC9" w:rsidRPr="009D42A4" w:rsidRDefault="00857CC9" w:rsidP="00857CC9">
      <w:pPr>
        <w:pStyle w:val="cardtext"/>
        <w:ind w:left="0" w:right="0"/>
        <w:rPr>
          <w:b/>
          <w:u w:val="single"/>
          <w:bdr w:val="single" w:sz="4" w:space="0" w:color="auto"/>
        </w:rPr>
      </w:pPr>
      <w:r w:rsidRPr="00165A47">
        <w:rPr>
          <w:rStyle w:val="TitleChar"/>
        </w:rPr>
        <w:t xml:space="preserve">Yet </w:t>
      </w:r>
      <w:r w:rsidRPr="00BD1A0F">
        <w:rPr>
          <w:rStyle w:val="TitleChar"/>
          <w:highlight w:val="yellow"/>
        </w:rPr>
        <w:t>conventional</w:t>
      </w:r>
      <w:r w:rsidRPr="00165A47">
        <w:rPr>
          <w:rStyle w:val="TitleChar"/>
        </w:rPr>
        <w:t xml:space="preserve"> theoretical and </w:t>
      </w:r>
      <w:r w:rsidRPr="00BD1A0F">
        <w:rPr>
          <w:rStyle w:val="TitleChar"/>
          <w:highlight w:val="yellow"/>
        </w:rPr>
        <w:t>policy approaches fail to</w:t>
      </w:r>
      <w:r w:rsidRPr="00165A47">
        <w:rPr>
          <w:rStyle w:val="TitleChar"/>
        </w:rPr>
        <w:t xml:space="preserve"> (1) fully engage with the gravity of research in the natural sciences and (2) </w:t>
      </w:r>
      <w:r w:rsidRPr="00BD1A0F">
        <w:rPr>
          <w:rStyle w:val="Emphasis"/>
          <w:highlight w:val="yellow"/>
        </w:rPr>
        <w:t xml:space="preserve">translate </w:t>
      </w:r>
      <w:r w:rsidRPr="009D42A4">
        <w:rPr>
          <w:rStyle w:val="Emphasis"/>
        </w:rPr>
        <w:t xml:space="preserve">the </w:t>
      </w:r>
      <w:r w:rsidRPr="00936C1D">
        <w:rPr>
          <w:rStyle w:val="Emphasis"/>
        </w:rPr>
        <w:t xml:space="preserve">social science </w:t>
      </w:r>
      <w:r w:rsidRPr="00BD1A0F">
        <w:rPr>
          <w:rStyle w:val="Emphasis"/>
          <w:highlight w:val="yellow"/>
        </w:rPr>
        <w:t>implications</w:t>
      </w:r>
      <w:r w:rsidRPr="00165A47">
        <w:rPr>
          <w:rStyle w:val="TitleChar"/>
        </w:rPr>
        <w:t xml:space="preserve"> of this research </w:t>
      </w:r>
      <w:r w:rsidRPr="00BD1A0F">
        <w:rPr>
          <w:rStyle w:val="TitleChar"/>
          <w:highlight w:val="yellow"/>
        </w:rPr>
        <w:t xml:space="preserve">in </w:t>
      </w:r>
      <w:r w:rsidRPr="009D42A4">
        <w:rPr>
          <w:rStyle w:val="TitleChar"/>
        </w:rPr>
        <w:t xml:space="preserve">terms of the </w:t>
      </w:r>
      <w:r w:rsidRPr="00BD1A0F">
        <w:rPr>
          <w:rStyle w:val="TitleChar"/>
          <w:highlight w:val="yellow"/>
        </w:rPr>
        <w:t>embeddedness of</w:t>
      </w:r>
      <w:r w:rsidRPr="00165A47">
        <w:rPr>
          <w:rStyle w:val="TitleChar"/>
        </w:rPr>
        <w:t xml:space="preserve"> human social systems in natural </w:t>
      </w:r>
      <w:r w:rsidRPr="00BD1A0F">
        <w:rPr>
          <w:rStyle w:val="TitleChar"/>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TitleChar"/>
        </w:rPr>
        <w:t xml:space="preserve">amplified by global crises - </w:t>
      </w:r>
      <w:r w:rsidRPr="00BD1A0F">
        <w:rPr>
          <w:rStyle w:val="TitleChar"/>
          <w:highlight w:val="yellow"/>
        </w:rPr>
        <w:t>a process that guarantees</w:t>
      </w:r>
      <w:r w:rsidRPr="00165A47">
        <w:rPr>
          <w:rStyle w:val="TitleChar"/>
        </w:rPr>
        <w:t xml:space="preserve"> the intensification and globalisation of insecurity on the road to </w:t>
      </w:r>
      <w:r w:rsidRPr="009D42A4">
        <w:rPr>
          <w:rStyle w:val="Box"/>
          <w:highlight w:val="yellow"/>
        </w:rPr>
        <w:t>ecological</w:t>
      </w:r>
      <w:r w:rsidRPr="009D42A4">
        <w:rPr>
          <w:rStyle w:val="Box"/>
        </w:rPr>
        <w:t xml:space="preserve">, energy and economic </w:t>
      </w:r>
      <w:r w:rsidRPr="00BD1A0F">
        <w:rPr>
          <w:rStyle w:val="Box"/>
          <w:highlight w:val="yellow"/>
        </w:rPr>
        <w:t>catastrophe</w:t>
      </w:r>
      <w:r w:rsidRPr="00592E19">
        <w:rPr>
          <w:sz w:val="12"/>
          <w:szCs w:val="12"/>
          <w:highlight w:val="yellow"/>
        </w:rPr>
        <w:t xml:space="preserve">. </w:t>
      </w:r>
      <w:r w:rsidRPr="00BD1A0F">
        <w:rPr>
          <w:rStyle w:val="TitleChar"/>
          <w:highlight w:val="yellow"/>
        </w:rPr>
        <w:t>Such an outcome</w:t>
      </w:r>
      <w:r w:rsidRPr="00165A47">
        <w:rPr>
          <w:rStyle w:val="TitleChar"/>
        </w:rPr>
        <w:t xml:space="preserve">, of course, </w:t>
      </w:r>
      <w:r w:rsidRPr="00BD1A0F">
        <w:rPr>
          <w:rStyle w:val="TitleChar"/>
          <w:highlight w:val="yellow"/>
        </w:rPr>
        <w:t xml:space="preserve">is </w:t>
      </w:r>
      <w:r w:rsidRPr="00BD1A0F">
        <w:rPr>
          <w:rStyle w:val="Box"/>
          <w:highlight w:val="yellow"/>
        </w:rPr>
        <w:t>not inevitable</w:t>
      </w:r>
      <w:r w:rsidRPr="00592E19">
        <w:rPr>
          <w:sz w:val="12"/>
          <w:szCs w:val="12"/>
        </w:rPr>
        <w:t xml:space="preserve">, but </w:t>
      </w:r>
      <w:r w:rsidRPr="00165A47">
        <w:rPr>
          <w:rStyle w:val="TitleChar"/>
        </w:rPr>
        <w:t xml:space="preserve">extensive </w:t>
      </w:r>
      <w:r w:rsidRPr="00BD1A0F">
        <w:rPr>
          <w:rStyle w:val="TitleChar"/>
          <w:highlight w:val="yellow"/>
        </w:rPr>
        <w:t>new</w:t>
      </w:r>
      <w:r w:rsidRPr="00165A47">
        <w:rPr>
          <w:rStyle w:val="TitleChar"/>
        </w:rPr>
        <w:t xml:space="preserve"> transdisciplinary </w:t>
      </w:r>
      <w:r w:rsidRPr="00BD1A0F">
        <w:rPr>
          <w:rStyle w:val="TitleChar"/>
          <w:highlight w:val="yellow"/>
        </w:rPr>
        <w:t>research</w:t>
      </w:r>
      <w:r w:rsidRPr="00165A47">
        <w:rPr>
          <w:rStyle w:val="TitleChar"/>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TitleChar"/>
          <w:highlight w:val="yellow"/>
        </w:rPr>
        <w:t xml:space="preserve">is </w:t>
      </w:r>
      <w:r w:rsidRPr="00936C1D">
        <w:rPr>
          <w:rStyle w:val="TitleChar"/>
        </w:rPr>
        <w:t xml:space="preserve">urgently </w:t>
      </w:r>
      <w:r w:rsidRPr="00BD1A0F">
        <w:rPr>
          <w:rStyle w:val="TitleChar"/>
          <w:highlight w:val="yellow"/>
        </w:rPr>
        <w:t>required to develop</w:t>
      </w:r>
      <w:r w:rsidRPr="00165A47">
        <w:rPr>
          <w:rStyle w:val="TitleChar"/>
        </w:rPr>
        <w:t xml:space="preserve"> coherent conceptual </w:t>
      </w:r>
      <w:r w:rsidRPr="00BD1A0F">
        <w:rPr>
          <w:rStyle w:val="TitleChar"/>
          <w:highlight w:val="yellow"/>
        </w:rPr>
        <w:t xml:space="preserve">frameworks which could </w:t>
      </w:r>
      <w:r w:rsidRPr="00BD1A0F">
        <w:rPr>
          <w:rStyle w:val="Box"/>
          <w:highlight w:val="yellow"/>
        </w:rPr>
        <w:t xml:space="preserve">inform more </w:t>
      </w:r>
      <w:r w:rsidRPr="009D42A4">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40D49D1F" w14:textId="77777777" w:rsidR="00857CC9" w:rsidRDefault="00857CC9" w:rsidP="00857CC9">
      <w:pPr>
        <w:pStyle w:val="Heading3"/>
      </w:pPr>
      <w:r>
        <w:t>1NC</w:t>
      </w:r>
    </w:p>
    <w:p w14:paraId="379C8CE6" w14:textId="77777777" w:rsidR="00857CC9" w:rsidRDefault="00857CC9" w:rsidP="00857CC9">
      <w:pPr>
        <w:pStyle w:val="Heading4"/>
      </w:pPr>
      <w:r>
        <w:t xml:space="preserve">Restrictions are </w:t>
      </w:r>
      <w:r w:rsidRPr="00BB3E06">
        <w:t>prohibitions</w:t>
      </w:r>
      <w:r>
        <w:t xml:space="preserve"> --- the aff is distinct</w:t>
      </w:r>
    </w:p>
    <w:p w14:paraId="0BD616D8" w14:textId="77777777" w:rsidR="00857CC9" w:rsidRPr="009D6F98" w:rsidRDefault="00857CC9" w:rsidP="00857CC9">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F37144B" w14:textId="77777777" w:rsidR="00857CC9" w:rsidRPr="009D6F98" w:rsidRDefault="00857CC9" w:rsidP="00857CC9">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6F124115" w14:textId="77777777" w:rsidR="00857CC9" w:rsidRPr="009D6F98" w:rsidRDefault="00857CC9" w:rsidP="00857CC9">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14:paraId="2A57B98B" w14:textId="77777777" w:rsidR="00857CC9" w:rsidRPr="009D6F98" w:rsidRDefault="00857CC9" w:rsidP="00857CC9">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0275C72B" w14:textId="77777777" w:rsidR="00857CC9" w:rsidRPr="009D6F98" w:rsidRDefault="00857CC9" w:rsidP="00857CC9">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7B665C8A" w14:textId="77777777" w:rsidR="00857CC9" w:rsidRDefault="00857CC9" w:rsidP="00857CC9">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20F90283" w14:textId="77777777" w:rsidR="00857CC9" w:rsidRDefault="00857CC9" w:rsidP="00857CC9">
      <w:pPr>
        <w:pStyle w:val="Heading4"/>
      </w:pPr>
      <w:r>
        <w:t xml:space="preserve">Restrictions on authority are distinct from conditions </w:t>
      </w:r>
    </w:p>
    <w:p w14:paraId="0BE2270C" w14:textId="77777777" w:rsidR="00857CC9" w:rsidRDefault="00857CC9" w:rsidP="00857CC9">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7E00A776" w14:textId="77777777" w:rsidR="00857CC9" w:rsidRPr="00244407" w:rsidRDefault="00857CC9" w:rsidP="00857CC9">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7A254B3B" w14:textId="77777777" w:rsidR="00857CC9" w:rsidRPr="002927D2" w:rsidRDefault="00857CC9" w:rsidP="00857CC9">
      <w:pPr>
        <w:pStyle w:val="Heading4"/>
      </w:pPr>
      <w:r w:rsidRPr="002927D2">
        <w:t>Authority is power delegated to an agent</w:t>
      </w:r>
      <w:r>
        <w:t xml:space="preserve"> by a principle</w:t>
      </w:r>
    </w:p>
    <w:p w14:paraId="03C40FE5" w14:textId="77777777" w:rsidR="00857CC9" w:rsidRPr="002927D2" w:rsidRDefault="00857CC9" w:rsidP="00857CC9">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14:paraId="13A2889B" w14:textId="77777777" w:rsidR="00857CC9" w:rsidRDefault="00857CC9" w:rsidP="00857CC9">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10"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11"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2" w:history="1">
        <w:r w:rsidRPr="00F14D8E">
          <w:rPr>
            <w:rStyle w:val="Hyperlink"/>
            <w:bCs/>
            <w:sz w:val="14"/>
          </w:rPr>
          <w:t>McCann v Michigan, 398 Mich. 65, 71; 247 N.W.2d 521 (1976)</w:t>
        </w:r>
      </w:hyperlink>
      <w:r w:rsidRPr="00F14D8E">
        <w:rPr>
          <w:bCs/>
          <w:sz w:val="14"/>
        </w:rPr>
        <w:t xml:space="preserve">, quoting </w:t>
      </w:r>
      <w:hyperlink r:id="rId13" w:history="1">
        <w:r w:rsidRPr="00F14D8E">
          <w:rPr>
            <w:rStyle w:val="Hyperlink"/>
            <w:bCs/>
            <w:sz w:val="14"/>
          </w:rPr>
          <w:t>Restatement of Agency, 2d § 219(2)(d)</w:t>
        </w:r>
      </w:hyperlink>
      <w:r w:rsidRPr="00F14D8E">
        <w:rPr>
          <w:bCs/>
          <w:sz w:val="14"/>
        </w:rPr>
        <w:t xml:space="preserve">, p 481; see also </w:t>
      </w:r>
      <w:hyperlink r:id="rId14" w:history="1">
        <w:r w:rsidRPr="00F14D8E">
          <w:rPr>
            <w:rStyle w:val="Hyperlink"/>
            <w:bCs/>
            <w:sz w:val="14"/>
          </w:rPr>
          <w:t>Champion v Nation Wide Security, Inc, 450 Mich. 702, 704, 712; 545 N.W.2d 596 (1996)</w:t>
        </w:r>
      </w:hyperlink>
      <w:r w:rsidRPr="00F14D8E">
        <w:rPr>
          <w:bCs/>
          <w:sz w:val="14"/>
        </w:rPr>
        <w:t xml:space="preserve">, citing </w:t>
      </w:r>
      <w:hyperlink r:id="rId15"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6"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14:paraId="5D5F4F90" w14:textId="77777777" w:rsidR="00857CC9" w:rsidRDefault="00857CC9" w:rsidP="00857CC9">
      <w:pPr>
        <w:pStyle w:val="Heading4"/>
      </w:pPr>
      <w:r>
        <w:t>Vote neg---</w:t>
      </w:r>
    </w:p>
    <w:p w14:paraId="2C7C3C6D" w14:textId="77777777" w:rsidR="00857CC9" w:rsidRDefault="00857CC9" w:rsidP="00857CC9">
      <w:pPr>
        <w:pStyle w:val="Heading4"/>
      </w:pPr>
      <w:r>
        <w:t xml:space="preserve">Neg ground---only </w:t>
      </w:r>
      <w:r w:rsidRPr="00C16527">
        <w:t>prohibitions</w:t>
      </w:r>
      <w:r>
        <w:t xml:space="preserve"> on particular authorities guarantee links to every core argument like flexibility and deference </w:t>
      </w:r>
    </w:p>
    <w:p w14:paraId="3526F7C4" w14:textId="77777777" w:rsidR="00857CC9" w:rsidRDefault="00857CC9" w:rsidP="00857CC9">
      <w:pPr>
        <w:pStyle w:val="Heading4"/>
      </w:pPr>
      <w:r>
        <w:t xml:space="preserve">Precision---only our interpretation defines “restrictions on authority”---that’s key to adequate preparation and policy analysis </w:t>
      </w:r>
    </w:p>
    <w:p w14:paraId="32FBEFB3" w14:textId="77777777" w:rsidR="00857CC9" w:rsidRPr="00CE2092" w:rsidRDefault="00857CC9" w:rsidP="00857CC9">
      <w:pPr>
        <w:pStyle w:val="Heading4"/>
      </w:pPr>
      <w:r>
        <w:t>Limits---there are an infinite number of small hoops they could require the president to jump through---overstretches our research burden</w:t>
      </w:r>
    </w:p>
    <w:p w14:paraId="0627632C" w14:textId="77777777" w:rsidR="00857CC9" w:rsidRDefault="00857CC9" w:rsidP="00857CC9">
      <w:pPr>
        <w:pStyle w:val="cardtext"/>
        <w:ind w:left="0"/>
        <w:rPr>
          <w:b/>
          <w:sz w:val="12"/>
        </w:rPr>
      </w:pPr>
    </w:p>
    <w:p w14:paraId="30144ADA" w14:textId="77777777" w:rsidR="00857CC9" w:rsidRDefault="00857CC9" w:rsidP="00857CC9">
      <w:pPr>
        <w:pStyle w:val="Heading3"/>
      </w:pPr>
      <w:r>
        <w:t xml:space="preserve">**1NC </w:t>
      </w:r>
    </w:p>
    <w:p w14:paraId="15886C0F" w14:textId="77777777" w:rsidR="00857CC9" w:rsidRDefault="00857CC9" w:rsidP="00857CC9"/>
    <w:p w14:paraId="2DA62D47" w14:textId="77777777" w:rsidR="00857CC9" w:rsidRDefault="00857CC9" w:rsidP="00857CC9">
      <w:pPr>
        <w:pStyle w:val="Heading4"/>
      </w:pPr>
      <w:r>
        <w:t xml:space="preserve">The United States Congress should substantially increase environmental restrictions on the introduction of non-nuclear armed forces into hostilities. </w:t>
      </w:r>
    </w:p>
    <w:p w14:paraId="5B23CE9D" w14:textId="77777777" w:rsidR="00857CC9" w:rsidRDefault="00857CC9" w:rsidP="00857CC9">
      <w:pPr>
        <w:pStyle w:val="Heading4"/>
      </w:pPr>
      <w:r>
        <w:t xml:space="preserve">The United States federal judiciary should substantially increase its global judicial-exchanges, including but not limited to with the Chinese Judiciary and including but not limited to the subject of environmental destruction within the Chinese military, and undertake all possible research about environmental issues necessary to conduct those exchanges with the aim of reducing environmental destruction in China including but not limited to within its military. </w:t>
      </w:r>
    </w:p>
    <w:p w14:paraId="07BA445D" w14:textId="77777777" w:rsidR="00857CC9" w:rsidRPr="00E442EE" w:rsidRDefault="00857CC9" w:rsidP="00857CC9"/>
    <w:p w14:paraId="0FDD69C5" w14:textId="77777777" w:rsidR="00857CC9" w:rsidRDefault="00857CC9" w:rsidP="00857CC9">
      <w:pPr>
        <w:pStyle w:val="Heading3"/>
      </w:pPr>
      <w:r>
        <w:t xml:space="preserve">1NC </w:t>
      </w:r>
    </w:p>
    <w:p w14:paraId="3C2F7712" w14:textId="77777777" w:rsidR="00857CC9" w:rsidRDefault="00857CC9" w:rsidP="00857CC9"/>
    <w:p w14:paraId="03F7B27A" w14:textId="77777777" w:rsidR="00857CC9" w:rsidRDefault="00857CC9" w:rsidP="00857CC9">
      <w:pPr>
        <w:pStyle w:val="Heading4"/>
      </w:pPr>
      <w:r>
        <w:t xml:space="preserve">Plan wrecks warfighting and naval training </w:t>
      </w:r>
    </w:p>
    <w:p w14:paraId="5086A9FE" w14:textId="77777777" w:rsidR="00857CC9" w:rsidRPr="00BE4351" w:rsidRDefault="00857CC9" w:rsidP="00857CC9">
      <w:r>
        <w:t xml:space="preserve">Major Charles </w:t>
      </w:r>
      <w:r w:rsidRPr="008F0FBE">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14:paraId="59344D8A" w14:textId="77777777" w:rsidR="00857CC9" w:rsidRPr="00653915" w:rsidRDefault="00857CC9" w:rsidP="00857CC9">
      <w:pPr>
        <w:rPr>
          <w:rStyle w:val="StyleBoldUnderline"/>
        </w:rPr>
      </w:pPr>
      <w:r w:rsidRPr="00B5790A">
        <w:rPr>
          <w:rStyle w:val="StyleBoldUnderline"/>
          <w:highlight w:val="yellow"/>
        </w:rPr>
        <w:t>The</w:t>
      </w:r>
      <w:r w:rsidRPr="00653915">
        <w:rPr>
          <w:rStyle w:val="StyleBoldUnderline"/>
        </w:rPr>
        <w:t xml:space="preserve"> preceding </w:t>
      </w:r>
      <w:r w:rsidRPr="00B5790A">
        <w:rPr>
          <w:rStyle w:val="StyleBoldUnderline"/>
          <w:highlight w:val="yellow"/>
        </w:rPr>
        <w:t>cases</w:t>
      </w:r>
      <w:r w:rsidRPr="00653915">
        <w:rPr>
          <w:rStyle w:val="StyleBoldUnderline"/>
        </w:rPr>
        <w:t xml:space="preserve"> </w:t>
      </w:r>
      <w:r w:rsidRPr="00B5790A">
        <w:rPr>
          <w:rStyle w:val="StyleBoldUnderline"/>
          <w:highlight w:val="yellow"/>
        </w:rPr>
        <w:t>illustrate</w:t>
      </w:r>
      <w:r w:rsidRPr="00653915">
        <w:rPr>
          <w:rStyle w:val="StyleBoldUnderline"/>
        </w:rPr>
        <w:t>, at best, inconsistent application of injunction analyses and the political question doctrine.</w:t>
      </w:r>
      <w:r w:rsidRPr="00653915">
        <w:rPr>
          <w:sz w:val="16"/>
        </w:rPr>
        <w:t xml:space="preserve"> n375 </w:t>
      </w:r>
      <w:r w:rsidRPr="00653915">
        <w:rPr>
          <w:rStyle w:val="StyleBoldUnderline"/>
        </w:rPr>
        <w:t>At worst they illustrate</w:t>
      </w:r>
      <w:r w:rsidRPr="00653915">
        <w:rPr>
          <w:sz w:val="16"/>
        </w:rPr>
        <w:t xml:space="preserve"> no injunction analysis and </w:t>
      </w:r>
      <w:r w:rsidRPr="00B5790A">
        <w:rPr>
          <w:rStyle w:val="Emphasis"/>
          <w:highlight w:val="yellow"/>
        </w:rPr>
        <w:t>total disregard</w:t>
      </w:r>
      <w:r w:rsidRPr="00B5790A">
        <w:rPr>
          <w:rStyle w:val="StyleBoldUnderline"/>
          <w:highlight w:val="yellow"/>
        </w:rPr>
        <w:t xml:space="preserve"> of the political question doctrine</w:t>
      </w:r>
      <w:r w:rsidRPr="00653915">
        <w:rPr>
          <w:rStyle w:val="StyleBoldUnderline"/>
        </w:rPr>
        <w:t xml:space="preserve">. </w:t>
      </w:r>
      <w:r w:rsidRPr="00653915">
        <w:rPr>
          <w:sz w:val="16"/>
        </w:rPr>
        <w:t xml:space="preserve">n376 A lasting solution to this problem calls for more than merely advocating that the policy preference  [*67]  that happened to be imposed by five Justices in Winter be universally applied. </w:t>
      </w:r>
      <w:r w:rsidRPr="00B5790A">
        <w:rPr>
          <w:rStyle w:val="StyleBoldUnderline"/>
          <w:highlight w:val="yellow"/>
        </w:rPr>
        <w:t>Over forty years of NEPA case law shows that when it collides with national defense, not all judges</w:t>
      </w:r>
      <w:r w:rsidRPr="00653915">
        <w:rPr>
          <w:rStyle w:val="StyleBoldUnderline"/>
        </w:rPr>
        <w:t xml:space="preserve"> will </w:t>
      </w:r>
      <w:r w:rsidRPr="00B5790A">
        <w:rPr>
          <w:rStyle w:val="StyleBoldUnderline"/>
          <w:highlight w:val="yellow"/>
        </w:rPr>
        <w:t>agree with how the</w:t>
      </w:r>
      <w:r w:rsidRPr="00653915">
        <w:rPr>
          <w:rStyle w:val="StyleBoldUnderline"/>
        </w:rPr>
        <w:t xml:space="preserve"> </w:t>
      </w:r>
      <w:r w:rsidRPr="00B5790A">
        <w:rPr>
          <w:rStyle w:val="StyleBoldUnderline"/>
          <w:highlight w:val="yellow"/>
        </w:rPr>
        <w:t>scales tipped in Winter</w:t>
      </w:r>
      <w:r w:rsidRPr="00653915">
        <w:rPr>
          <w:sz w:val="16"/>
        </w:rPr>
        <w:t xml:space="preserve">; indeed, </w:t>
      </w:r>
      <w:r w:rsidRPr="00653915">
        <w:rPr>
          <w:rStyle w:val="StyleBoldUnderline"/>
        </w:rPr>
        <w:t xml:space="preserve">many judges will not agree that the factual scenario in Winter presents a Constitutional issue at all. </w:t>
      </w:r>
      <w:r w:rsidRPr="00653915">
        <w:rPr>
          <w:sz w:val="16"/>
        </w:rPr>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sidRPr="00653915">
        <w:rPr>
          <w:sz w:val="12"/>
        </w:rPr>
        <w:t>¶</w:t>
      </w:r>
      <w:r w:rsidRPr="00653915">
        <w:rPr>
          <w:sz w:val="16"/>
        </w:rPr>
        <w:t xml:space="preserve"> A. The Basis for a National Defense Exemption</w:t>
      </w:r>
      <w:r w:rsidRPr="00653915">
        <w:rPr>
          <w:sz w:val="12"/>
        </w:rPr>
        <w:t>¶</w:t>
      </w:r>
      <w:r w:rsidRPr="00653915">
        <w:rPr>
          <w:sz w:val="16"/>
        </w:rPr>
        <w:t xml:space="preserve"> </w:t>
      </w:r>
      <w:r w:rsidRPr="00B5790A">
        <w:rPr>
          <w:rStyle w:val="Emphasis"/>
          <w:highlight w:val="yellow"/>
        </w:rPr>
        <w:t>Entertaining political questions in the courtroom has consequences</w:t>
      </w:r>
      <w:r w:rsidRPr="00653915">
        <w:rPr>
          <w:rStyle w:val="StyleBoldUnderline"/>
        </w:rPr>
        <w:t xml:space="preserve">, both legal and practical. </w:t>
      </w:r>
      <w:r w:rsidRPr="00B5790A">
        <w:rPr>
          <w:rStyle w:val="StyleBoldUnderline"/>
          <w:highlight w:val="yellow"/>
        </w:rPr>
        <w:t>The argument for a national defense</w:t>
      </w:r>
      <w:r w:rsidRPr="00653915">
        <w:rPr>
          <w:rStyle w:val="StyleBoldUnderline"/>
        </w:rPr>
        <w:t xml:space="preserve"> </w:t>
      </w:r>
      <w:r w:rsidRPr="00B5790A">
        <w:rPr>
          <w:rStyle w:val="StyleBoldUnderline"/>
          <w:highlight w:val="yellow"/>
        </w:rPr>
        <w:t>exemption to NEPA can be reduced to</w:t>
      </w:r>
      <w:r w:rsidRPr="00653915">
        <w:rPr>
          <w:rStyle w:val="StyleBoldUnderline"/>
        </w:rPr>
        <w:t xml:space="preserve"> three bases: </w:t>
      </w:r>
      <w:r w:rsidRPr="00653915">
        <w:rPr>
          <w:sz w:val="16"/>
        </w:rPr>
        <w:t xml:space="preserve">(1) </w:t>
      </w:r>
      <w:r w:rsidRPr="00B5790A">
        <w:rPr>
          <w:rStyle w:val="StyleBoldUnderline"/>
          <w:highlight w:val="yellow"/>
        </w:rPr>
        <w:t>the impracticality of hearing national defense</w:t>
      </w:r>
      <w:r w:rsidRPr="00653915">
        <w:rPr>
          <w:rStyle w:val="StyleBoldUnderline"/>
        </w:rPr>
        <w:t xml:space="preserve"> political </w:t>
      </w:r>
      <w:r w:rsidRPr="00B5790A">
        <w:rPr>
          <w:rStyle w:val="StyleBoldUnderline"/>
          <w:highlight w:val="yellow"/>
        </w:rPr>
        <w:t>questions in the courtroom</w:t>
      </w:r>
      <w:r w:rsidRPr="00653915">
        <w:rPr>
          <w:rStyle w:val="StyleBoldUnderline"/>
        </w:rPr>
        <w:t>;</w:t>
      </w:r>
      <w:r w:rsidRPr="00653915">
        <w:rPr>
          <w:sz w:val="16"/>
        </w:rPr>
        <w:t xml:space="preserve"> (2) </w:t>
      </w:r>
      <w:r w:rsidRPr="00653915">
        <w:rPr>
          <w:rStyle w:val="StyleBoldUnderline"/>
        </w:rPr>
        <w:t>the real-world impact that results; and</w:t>
      </w:r>
      <w:r w:rsidRPr="00653915">
        <w:rPr>
          <w:sz w:val="16"/>
        </w:rPr>
        <w:t xml:space="preserve"> (3) </w:t>
      </w:r>
      <w:r w:rsidRPr="00653915">
        <w:rPr>
          <w:rStyle w:val="StyleBoldUnderline"/>
        </w:rPr>
        <w:t>that the very nature of injunction law causes the first two bases to blend in a manner that is particularly virulent to national defense.</w:t>
      </w:r>
      <w:r w:rsidRPr="00653915">
        <w:rPr>
          <w:rStyle w:val="StyleBoldUnderline"/>
          <w:sz w:val="12"/>
          <w:u w:val="none"/>
        </w:rPr>
        <w:t>¶</w:t>
      </w:r>
      <w:r w:rsidRPr="00653915">
        <w:rPr>
          <w:sz w:val="16"/>
        </w:rPr>
        <w:t xml:space="preserve"> 1. Policy and Politics in the Courtroom</w:t>
      </w:r>
      <w:r w:rsidRPr="00653915">
        <w:rPr>
          <w:sz w:val="12"/>
        </w:rPr>
        <w:t>¶</w:t>
      </w:r>
      <w:r w:rsidRPr="00653915">
        <w:rPr>
          <w:sz w:val="16"/>
        </w:rPr>
        <w:t xml:space="preserve"> Trident, Weinberger v. Wisconsin, and Callaway amply illustrate the issues that </w:t>
      </w:r>
      <w:r w:rsidRPr="00653915">
        <w:rPr>
          <w:rStyle w:val="StyleBoldUnderline"/>
        </w:rPr>
        <w:t xml:space="preserve">trial </w:t>
      </w:r>
      <w:r w:rsidRPr="00B5790A">
        <w:rPr>
          <w:rStyle w:val="StyleBoldUnderline"/>
          <w:highlight w:val="yellow"/>
        </w:rPr>
        <w:t>courts are unequipped to resolve</w:t>
      </w:r>
      <w:r w:rsidRPr="00653915">
        <w:rPr>
          <w:rStyle w:val="StyleBoldUnderline"/>
        </w:rPr>
        <w:t xml:space="preserve">, as tactical, strategic, and </w:t>
      </w:r>
      <w:r w:rsidRPr="00B5790A">
        <w:rPr>
          <w:rStyle w:val="StyleBoldUnderline"/>
          <w:highlight w:val="yellow"/>
        </w:rPr>
        <w:t>foreign policy elements</w:t>
      </w:r>
      <w:r w:rsidRPr="00653915">
        <w:rPr>
          <w:rStyle w:val="StyleBoldUnderline"/>
        </w:rPr>
        <w:t xml:space="preserve"> figure into national defense undertakings.</w:t>
      </w:r>
      <w:r w:rsidRPr="00653915">
        <w:rPr>
          <w:sz w:val="16"/>
        </w:rPr>
        <w:t xml:space="preserve"> n378 </w:t>
      </w:r>
      <w:r w:rsidRPr="00B5790A">
        <w:rPr>
          <w:rStyle w:val="StyleBoldUnderline"/>
          <w:highlight w:val="yellow"/>
        </w:rPr>
        <w:t xml:space="preserve">One District Court judge hearing a NEPA case with foreign policy implications remarked on the oddity of the testimony </w:t>
      </w:r>
      <w:r w:rsidRPr="00B5790A">
        <w:rPr>
          <w:rStyle w:val="StyleBoldUnderline"/>
        </w:rPr>
        <w:t xml:space="preserve">given in his courtroom, </w:t>
      </w:r>
      <w:r w:rsidRPr="00B5790A">
        <w:rPr>
          <w:rStyle w:val="StyleBoldUnderline"/>
          <w:highlight w:val="yellow"/>
        </w:rPr>
        <w:t>more akin to a "legislative hearing" than a trial.</w:t>
      </w:r>
      <w:r w:rsidRPr="00653915">
        <w:rPr>
          <w:rStyle w:val="StyleBoldUnderline"/>
        </w:rPr>
        <w:t xml:space="preserve"> </w:t>
      </w:r>
      <w:r w:rsidRPr="00653915">
        <w:rPr>
          <w:sz w:val="16"/>
        </w:rPr>
        <w:t xml:space="preserve">n379 As noted in McQueary v. Laird, </w:t>
      </w:r>
      <w:r w:rsidRPr="00653915">
        <w:rPr>
          <w:rStyle w:val="StyleBoldUnderline"/>
        </w:rPr>
        <w:t>national security does not blend well with evidentiary hearings</w:t>
      </w:r>
      <w:r w:rsidRPr="00653915">
        <w:rPr>
          <w:sz w:val="16"/>
        </w:rPr>
        <w:t>. n380</w:t>
      </w:r>
      <w:r w:rsidRPr="00653915">
        <w:rPr>
          <w:sz w:val="12"/>
        </w:rPr>
        <w:t>¶</w:t>
      </w:r>
      <w:r w:rsidRPr="00653915">
        <w:rPr>
          <w:sz w:val="16"/>
        </w:rPr>
        <w:t xml:space="preserve"> 2. Real-World Adverse Impact to the National Defense</w:t>
      </w:r>
      <w:r w:rsidRPr="00653915">
        <w:rPr>
          <w:sz w:val="12"/>
        </w:rPr>
        <w:t>¶</w:t>
      </w:r>
      <w:r w:rsidRPr="00653915">
        <w:rPr>
          <w:sz w:val="16"/>
        </w:rPr>
        <w:t xml:space="preserve"> </w:t>
      </w:r>
      <w:r w:rsidRPr="00B5790A">
        <w:rPr>
          <w:rStyle w:val="StyleBoldUnderline"/>
          <w:highlight w:val="yellow"/>
        </w:rPr>
        <w:t>The consequences</w:t>
      </w:r>
      <w:r w:rsidRPr="00653915">
        <w:rPr>
          <w:rStyle w:val="StyleBoldUnderline"/>
        </w:rPr>
        <w:t xml:space="preserve"> of judicial intervention in national defense </w:t>
      </w:r>
      <w:r w:rsidRPr="00B5790A">
        <w:rPr>
          <w:rStyle w:val="StyleBoldUnderline"/>
          <w:highlight w:val="yellow"/>
        </w:rPr>
        <w:t>can be</w:t>
      </w:r>
      <w:r w:rsidRPr="00653915">
        <w:rPr>
          <w:rStyle w:val="StyleBoldUnderline"/>
        </w:rPr>
        <w:t xml:space="preserve"> more than academic: </w:t>
      </w:r>
      <w:r w:rsidRPr="00B5790A">
        <w:rPr>
          <w:rStyle w:val="StyleBoldUnderline"/>
          <w:highlight w:val="yellow"/>
        </w:rPr>
        <w:t>Army units</w:t>
      </w:r>
      <w:r w:rsidRPr="00653915">
        <w:rPr>
          <w:sz w:val="16"/>
        </w:rPr>
        <w:t xml:space="preserve"> n381 </w:t>
      </w:r>
      <w:r w:rsidRPr="00B5790A">
        <w:rPr>
          <w:rStyle w:val="StyleBoldUnderline"/>
          <w:highlight w:val="yellow"/>
        </w:rPr>
        <w:t>and naval fleets</w:t>
      </w:r>
      <w:r w:rsidRPr="00653915">
        <w:rPr>
          <w:rStyle w:val="StyleBoldUnderline"/>
        </w:rPr>
        <w:t xml:space="preserve"> </w:t>
      </w:r>
      <w:r w:rsidRPr="00B5790A">
        <w:rPr>
          <w:rStyle w:val="Emphasis"/>
          <w:highlight w:val="yellow"/>
        </w:rPr>
        <w:t>not training adequately or at all</w:t>
      </w:r>
      <w:r w:rsidRPr="00B5790A">
        <w:rPr>
          <w:rStyle w:val="StyleBoldUnderline"/>
          <w:highlight w:val="yellow"/>
        </w:rPr>
        <w:t>,</w:t>
      </w:r>
      <w:r w:rsidRPr="00653915">
        <w:rPr>
          <w:sz w:val="16"/>
        </w:rPr>
        <w:t xml:space="preserve"> n382 [*68] </w:t>
      </w:r>
      <w:r w:rsidRPr="00B5790A">
        <w:rPr>
          <w:rStyle w:val="Emphasis"/>
          <w:highlight w:val="yellow"/>
        </w:rPr>
        <w:t>nuclear tests jeopardized</w:t>
      </w:r>
      <w:r w:rsidRPr="00653915">
        <w:rPr>
          <w:sz w:val="16"/>
        </w:rPr>
        <w:t xml:space="preserve">, n383 </w:t>
      </w:r>
      <w:r w:rsidRPr="00B5790A">
        <w:rPr>
          <w:rStyle w:val="Emphasis"/>
          <w:highlight w:val="yellow"/>
        </w:rPr>
        <w:t>and diplomatic missions put at risk</w:t>
      </w:r>
      <w:r w:rsidRPr="00653915">
        <w:rPr>
          <w:rStyle w:val="Emphasis"/>
        </w:rPr>
        <w:t>.</w:t>
      </w:r>
      <w:r w:rsidRPr="00653915">
        <w:rPr>
          <w:sz w:val="16"/>
        </w:rPr>
        <w:t xml:space="preserve"> n384 </w:t>
      </w:r>
      <w:r w:rsidRPr="00653915">
        <w:rPr>
          <w:rStyle w:val="StyleBoldUnderline"/>
        </w:rPr>
        <w:t>Winter is but the most recent</w:t>
      </w:r>
      <w:r w:rsidRPr="00653915">
        <w:rPr>
          <w:sz w:val="16"/>
        </w:rPr>
        <w:t xml:space="preserve"> and highest profile </w:t>
      </w:r>
      <w:r w:rsidRPr="00653915">
        <w:rPr>
          <w:rStyle w:val="StyleBoldUnderline"/>
        </w:rPr>
        <w:t xml:space="preserve">example of unwieldy judicial process outcomes: uniformed </w:t>
      </w:r>
      <w:r w:rsidRPr="00B5790A">
        <w:rPr>
          <w:rStyle w:val="StyleBoldUnderline"/>
          <w:highlight w:val="yellow"/>
        </w:rPr>
        <w:t>personnel devoted to being lookouts</w:t>
      </w:r>
      <w:r w:rsidRPr="00653915">
        <w:rPr>
          <w:sz w:val="16"/>
        </w:rPr>
        <w:t xml:space="preserve"> with binoculars and adjusting sonar decibel levels </w:t>
      </w:r>
      <w:r w:rsidRPr="00B5790A">
        <w:rPr>
          <w:rStyle w:val="StyleBoldUnderline"/>
          <w:highlight w:val="yellow"/>
        </w:rPr>
        <w:t>as whales approach</w:t>
      </w:r>
      <w:r w:rsidRPr="00653915">
        <w:rPr>
          <w:sz w:val="16"/>
        </w:rPr>
        <w:t xml:space="preserve"> and disperse--</w:t>
      </w:r>
      <w:r w:rsidRPr="00B5790A">
        <w:rPr>
          <w:rStyle w:val="Emphasis"/>
          <w:highlight w:val="yellow"/>
        </w:rPr>
        <w:t>in the middle of a warfighting exercise</w:t>
      </w:r>
      <w:r w:rsidRPr="00653915">
        <w:rPr>
          <w:sz w:val="16"/>
        </w:rPr>
        <w:t>. n385</w:t>
      </w:r>
      <w:r w:rsidRPr="00653915">
        <w:rPr>
          <w:sz w:val="12"/>
        </w:rPr>
        <w:t>¶</w:t>
      </w:r>
      <w:r w:rsidRPr="00653915">
        <w:rPr>
          <w:sz w:val="16"/>
        </w:rPr>
        <w:t xml:space="preserve"> 3. The Nature of Injunction Law Forces Judicial Policy-Making</w:t>
      </w:r>
      <w:r w:rsidRPr="00653915">
        <w:rPr>
          <w:sz w:val="12"/>
        </w:rPr>
        <w:t>¶</w:t>
      </w:r>
      <w:r w:rsidRPr="00653915">
        <w:rPr>
          <w:sz w:val="16"/>
        </w:rPr>
        <w:t xml:space="preserve"> </w:t>
      </w:r>
      <w:r w:rsidRPr="00653915">
        <w:rPr>
          <w:rStyle w:val="StyleBoldUnderline"/>
        </w:rPr>
        <w:t>The law surrounding injunctions guarantees unsatisfactory results because the</w:t>
      </w:r>
      <w:r w:rsidRPr="00653915">
        <w:rPr>
          <w:sz w:val="16"/>
        </w:rPr>
        <w:t xml:space="preserve"> third and fourth prongs of the </w:t>
      </w:r>
      <w:r w:rsidRPr="00653915">
        <w:rPr>
          <w:rStyle w:val="StyleBoldUnderline"/>
        </w:rPr>
        <w:t xml:space="preserve">injunction test </w:t>
      </w:r>
      <w:r w:rsidRPr="00653915">
        <w:rPr>
          <w:sz w:val="16"/>
        </w:rPr>
        <w:t xml:space="preserve">in essence </w:t>
      </w:r>
      <w:r w:rsidRPr="00653915">
        <w:rPr>
          <w:rStyle w:val="StyleBoldUnderline"/>
        </w:rPr>
        <w:t>require the courts to make a policy choice that</w:t>
      </w:r>
      <w:r w:rsidRPr="00653915">
        <w:rPr>
          <w:sz w:val="16"/>
        </w:rPr>
        <w:t xml:space="preserve">, in the national defense context at least, involves </w:t>
      </w:r>
      <w:r w:rsidRPr="00653915">
        <w:rPr>
          <w:rStyle w:val="StyleBoldUnderline"/>
        </w:rPr>
        <w:t xml:space="preserve">the constitutional separation of powers. Some </w:t>
      </w:r>
      <w:r w:rsidRPr="00B5790A">
        <w:rPr>
          <w:rStyle w:val="StyleBoldUnderline"/>
          <w:highlight w:val="yellow"/>
        </w:rPr>
        <w:t>courts</w:t>
      </w:r>
      <w:r w:rsidRPr="00653915">
        <w:rPr>
          <w:rStyle w:val="StyleBoldUnderline"/>
        </w:rPr>
        <w:t xml:space="preserve"> have simply </w:t>
      </w:r>
      <w:r w:rsidRPr="00B5790A">
        <w:rPr>
          <w:rStyle w:val="Emphasis"/>
          <w:highlight w:val="yellow"/>
        </w:rPr>
        <w:t>avoided the dilemma by</w:t>
      </w:r>
      <w:r w:rsidRPr="00B5790A">
        <w:rPr>
          <w:rStyle w:val="StyleBoldUnderline"/>
          <w:highlight w:val="yellow"/>
        </w:rPr>
        <w:t xml:space="preserve"> ignoring the portion of the injunction test corresponding to the agency's equity </w:t>
      </w:r>
      <w:r w:rsidRPr="00B5790A">
        <w:rPr>
          <w:rStyle w:val="StyleBoldUnderline"/>
        </w:rPr>
        <w:t xml:space="preserve">and the public interest </w:t>
      </w:r>
      <w:r w:rsidRPr="00B5790A">
        <w:rPr>
          <w:rStyle w:val="StyleBoldUnderline"/>
          <w:highlight w:val="yellow"/>
        </w:rPr>
        <w:t>in national defense</w:t>
      </w:r>
      <w:r w:rsidRPr="00653915">
        <w:rPr>
          <w:rStyle w:val="StyleBoldUnderline"/>
        </w:rPr>
        <w:t>,</w:t>
      </w:r>
      <w:r w:rsidRPr="00653915">
        <w:rPr>
          <w:sz w:val="16"/>
        </w:rPr>
        <w:t xml:space="preserve"> n386 </w:t>
      </w:r>
      <w:r w:rsidRPr="00653915">
        <w:rPr>
          <w:rStyle w:val="StyleBoldUnderline"/>
        </w:rPr>
        <w:t>while others have plainly considered the former to be more important.</w:t>
      </w:r>
      <w:r w:rsidRPr="00653915">
        <w:rPr>
          <w:sz w:val="16"/>
        </w:rPr>
        <w:t xml:space="preserve"> n387 Either way, </w:t>
      </w:r>
      <w:r w:rsidRPr="00653915">
        <w:rPr>
          <w:rStyle w:val="StyleBoldUnderline"/>
        </w:rPr>
        <w:t>the NEPA injunction often decides a question that the Constitution and statute intended to be handled differently.</w:t>
      </w:r>
    </w:p>
    <w:p w14:paraId="468F7FEC" w14:textId="77777777" w:rsidR="00857CC9" w:rsidRDefault="00857CC9" w:rsidP="00857CC9"/>
    <w:p w14:paraId="0A2B63F1" w14:textId="77777777" w:rsidR="00857CC9" w:rsidRDefault="00857CC9" w:rsidP="00857CC9">
      <w:pPr>
        <w:pStyle w:val="Heading4"/>
      </w:pPr>
      <w:r>
        <w:t xml:space="preserve">Naval training key to global sea-lanes---key to the economy </w:t>
      </w:r>
    </w:p>
    <w:p w14:paraId="3DA5DAE9" w14:textId="77777777" w:rsidR="00857CC9" w:rsidRDefault="00857CC9" w:rsidP="00857CC9">
      <w:r>
        <w:t xml:space="preserve">John </w:t>
      </w:r>
      <w:r w:rsidRPr="00055E77">
        <w:rPr>
          <w:rStyle w:val="StyleStyleBold12pt"/>
        </w:rPr>
        <w:t>Kirby 12</w:t>
      </w:r>
      <w:r>
        <w:t>, Rear Adm., U.S. Navy, Chief of Information, 11/14/12, “Keeping the Sea Lanes Open: Mine Countermeasures,” http://navylive.dodlive.mil/2012/11/14/keeping-the-sea-lanes-open-mine-countermeasures-2/</w:t>
      </w:r>
    </w:p>
    <w:p w14:paraId="1ECBE5A1" w14:textId="77777777" w:rsidR="00857CC9" w:rsidRPr="00055E77" w:rsidRDefault="00857CC9" w:rsidP="00857CC9">
      <w:pPr>
        <w:ind w:left="288"/>
        <w:rPr>
          <w:sz w:val="16"/>
        </w:rPr>
      </w:pPr>
      <w:r w:rsidRPr="00055E77">
        <w:rPr>
          <w:sz w:val="16"/>
        </w:rPr>
        <w:t xml:space="preserve">At the most basic level, </w:t>
      </w:r>
      <w:r w:rsidRPr="00055E77">
        <w:rPr>
          <w:rStyle w:val="StyleBoldUnderline"/>
        </w:rPr>
        <w:t>the mission of our Navy is to defend our homeland while keeping global sea lanes open and free</w:t>
      </w:r>
      <w:r w:rsidRPr="00055E77">
        <w:rPr>
          <w:sz w:val="16"/>
        </w:rPr>
        <w:t xml:space="preserve">. In fact, the latter actually helps us do the former, since </w:t>
      </w:r>
      <w:r w:rsidRPr="00055E77">
        <w:rPr>
          <w:rStyle w:val="StyleBoldUnderline"/>
        </w:rPr>
        <w:t>so much of our nation’s prosperity and security comes for the free flow of maritime commerce</w:t>
      </w:r>
      <w:r w:rsidRPr="00055E77">
        <w:rPr>
          <w:sz w:val="16"/>
        </w:rPr>
        <w:t xml:space="preserve">. </w:t>
      </w:r>
    </w:p>
    <w:p w14:paraId="0F3501D2" w14:textId="77777777" w:rsidR="00857CC9" w:rsidRPr="00055E77" w:rsidRDefault="00857CC9" w:rsidP="00857CC9">
      <w:pPr>
        <w:ind w:left="288"/>
        <w:rPr>
          <w:sz w:val="16"/>
        </w:rPr>
      </w:pPr>
      <w:r w:rsidRPr="00055E77">
        <w:rPr>
          <w:sz w:val="16"/>
        </w:rPr>
        <w:t xml:space="preserve">Naval strategist Rear Adm. Bradley Fiske said it best, way back in 1916: “As long as a maritime country carried on trade within its own borders exclusively, as long as it lived within itself, so long as its people did not go to countries oversea, a navy was not necessary. But when a maritime country is not contented to live within its own borders, then a navy becomes essential to guard its people and their possessions on the highways of the sea; to enforce, not municipal or national law, as an army does, but international law.” </w:t>
      </w:r>
    </w:p>
    <w:p w14:paraId="7F938ED5" w14:textId="77777777" w:rsidR="00857CC9" w:rsidRPr="00055E77" w:rsidRDefault="00857CC9" w:rsidP="00857CC9">
      <w:pPr>
        <w:ind w:left="288"/>
        <w:rPr>
          <w:sz w:val="16"/>
        </w:rPr>
      </w:pPr>
      <w:r w:rsidRPr="00055E77">
        <w:rPr>
          <w:sz w:val="16"/>
        </w:rPr>
        <w:t xml:space="preserve">To enforce that law and to defend those highways, </w:t>
      </w:r>
      <w:r w:rsidRPr="00AB24C5">
        <w:rPr>
          <w:rStyle w:val="StyleBoldUnderline"/>
          <w:highlight w:val="yellow"/>
        </w:rPr>
        <w:t>the Navy must expend</w:t>
      </w:r>
      <w:r w:rsidRPr="00055E77">
        <w:rPr>
          <w:rStyle w:val="StyleBoldUnderline"/>
        </w:rPr>
        <w:t xml:space="preserve"> the appropriate</w:t>
      </w:r>
      <w:r w:rsidRPr="00055E77">
        <w:rPr>
          <w:sz w:val="16"/>
        </w:rPr>
        <w:t xml:space="preserve"> </w:t>
      </w:r>
      <w:r w:rsidRPr="00AB24C5">
        <w:rPr>
          <w:rStyle w:val="StyleBoldUnderline"/>
          <w:highlight w:val="yellow"/>
          <w:bdr w:val="single" w:sz="4" w:space="0" w:color="auto"/>
        </w:rPr>
        <w:t>effort, training</w:t>
      </w:r>
      <w:r w:rsidRPr="00055E77">
        <w:rPr>
          <w:rStyle w:val="StyleBoldUnderline"/>
          <w:bdr w:val="single" w:sz="4" w:space="0" w:color="auto"/>
        </w:rPr>
        <w:t xml:space="preserve"> and </w:t>
      </w:r>
      <w:r w:rsidRPr="00AB24C5">
        <w:rPr>
          <w:rStyle w:val="StyleBoldUnderline"/>
          <w:bdr w:val="single" w:sz="4" w:space="0" w:color="auto"/>
        </w:rPr>
        <w:t>resources</w:t>
      </w:r>
      <w:r w:rsidRPr="00055E77">
        <w:rPr>
          <w:sz w:val="16"/>
        </w:rPr>
        <w:t xml:space="preserve"> </w:t>
      </w:r>
      <w:r w:rsidRPr="00AB24C5">
        <w:rPr>
          <w:rStyle w:val="StyleBoldUnderline"/>
          <w:highlight w:val="yellow"/>
        </w:rPr>
        <w:t>on the threats</w:t>
      </w:r>
      <w:r w:rsidRPr="00055E77">
        <w:rPr>
          <w:rStyle w:val="StyleBoldUnderline"/>
        </w:rPr>
        <w:t xml:space="preserve"> and obstacles </w:t>
      </w:r>
      <w:r w:rsidRPr="00AB24C5">
        <w:rPr>
          <w:rStyle w:val="StyleBoldUnderline"/>
          <w:highlight w:val="yellow"/>
        </w:rPr>
        <w:t>which hinder</w:t>
      </w:r>
      <w:r w:rsidRPr="00055E77">
        <w:rPr>
          <w:rStyle w:val="StyleBoldUnderline"/>
        </w:rPr>
        <w:t xml:space="preserve"> this flow of </w:t>
      </w:r>
      <w:r w:rsidRPr="00AB24C5">
        <w:rPr>
          <w:rStyle w:val="StyleBoldUnderline"/>
          <w:highlight w:val="yellow"/>
        </w:rPr>
        <w:t>commerce</w:t>
      </w:r>
      <w:r w:rsidRPr="00055E77">
        <w:rPr>
          <w:rStyle w:val="StyleBoldUnderline"/>
        </w:rPr>
        <w:t xml:space="preserve">. </w:t>
      </w:r>
      <w:r w:rsidRPr="00AB24C5">
        <w:rPr>
          <w:rStyle w:val="StyleBoldUnderline"/>
          <w:highlight w:val="yellow"/>
        </w:rPr>
        <w:t>One</w:t>
      </w:r>
      <w:r w:rsidRPr="00055E77">
        <w:rPr>
          <w:sz w:val="16"/>
        </w:rPr>
        <w:t xml:space="preserve"> such threat — cheap and deadly — </w:t>
      </w:r>
      <w:r w:rsidRPr="00AB24C5">
        <w:rPr>
          <w:rStyle w:val="StyleBoldUnderline"/>
          <w:highlight w:val="yellow"/>
        </w:rPr>
        <w:t>is</w:t>
      </w:r>
      <w:r w:rsidRPr="00AB24C5">
        <w:rPr>
          <w:rStyle w:val="StyleBoldUnderline"/>
        </w:rPr>
        <w:t xml:space="preserve"> </w:t>
      </w:r>
      <w:r w:rsidRPr="00AB24C5">
        <w:rPr>
          <w:rStyle w:val="StyleBoldUnderline"/>
          <w:highlight w:val="yellow"/>
        </w:rPr>
        <w:t>the</w:t>
      </w:r>
      <w:r w:rsidRPr="00AB24C5">
        <w:rPr>
          <w:sz w:val="16"/>
          <w:highlight w:val="yellow"/>
        </w:rPr>
        <w:t xml:space="preserve"> </w:t>
      </w:r>
      <w:r w:rsidRPr="00AB24C5">
        <w:rPr>
          <w:rStyle w:val="StyleBoldUnderline"/>
          <w:highlight w:val="yellow"/>
          <w:bdr w:val="single" w:sz="4" w:space="0" w:color="auto"/>
        </w:rPr>
        <w:t>naval mine</w:t>
      </w:r>
      <w:r w:rsidRPr="00AB24C5">
        <w:rPr>
          <w:sz w:val="16"/>
          <w:highlight w:val="yellow"/>
        </w:rPr>
        <w:t>.</w:t>
      </w:r>
      <w:r w:rsidRPr="00055E77">
        <w:rPr>
          <w:sz w:val="16"/>
        </w:rPr>
        <w:t xml:space="preserve"> </w:t>
      </w:r>
    </w:p>
    <w:p w14:paraId="5ADB6E66" w14:textId="77777777" w:rsidR="00857CC9" w:rsidRPr="00055E77" w:rsidRDefault="00857CC9" w:rsidP="00857CC9">
      <w:pPr>
        <w:ind w:left="288"/>
        <w:rPr>
          <w:sz w:val="16"/>
        </w:rPr>
      </w:pPr>
      <w:r w:rsidRPr="00AB24C5">
        <w:rPr>
          <w:rStyle w:val="StyleBoldUnderline"/>
          <w:highlight w:val="yellow"/>
        </w:rPr>
        <w:t>Mines</w:t>
      </w:r>
      <w:r w:rsidRPr="00055E77">
        <w:rPr>
          <w:sz w:val="16"/>
        </w:rPr>
        <w:t xml:space="preserve"> are indiscriminate, easily procured and laid. And they </w:t>
      </w:r>
      <w:r w:rsidRPr="00AB24C5">
        <w:rPr>
          <w:rStyle w:val="StyleBoldUnderline"/>
          <w:highlight w:val="yellow"/>
        </w:rPr>
        <w:t>have a</w:t>
      </w:r>
      <w:r w:rsidRPr="00AB24C5">
        <w:rPr>
          <w:sz w:val="16"/>
          <w:highlight w:val="yellow"/>
        </w:rPr>
        <w:t xml:space="preserve"> </w:t>
      </w:r>
      <w:r w:rsidRPr="00AB24C5">
        <w:rPr>
          <w:rStyle w:val="StyleBoldUnderline"/>
          <w:highlight w:val="yellow"/>
          <w:bdr w:val="single" w:sz="4" w:space="0" w:color="auto"/>
        </w:rPr>
        <w:t>potent psychological effect</w:t>
      </w:r>
      <w:r w:rsidRPr="00055E77">
        <w:rPr>
          <w:sz w:val="16"/>
        </w:rPr>
        <w:t xml:space="preserve"> </w:t>
      </w:r>
      <w:r w:rsidRPr="00055E77">
        <w:rPr>
          <w:rStyle w:val="StyleBoldUnderline"/>
        </w:rPr>
        <w:t>on commercial shippers.</w:t>
      </w:r>
      <w:r w:rsidRPr="00055E77">
        <w:rPr>
          <w:sz w:val="16"/>
        </w:rPr>
        <w:t xml:space="preserve"> Not only can they sink vessels, </w:t>
      </w:r>
      <w:r w:rsidRPr="00AB24C5">
        <w:rPr>
          <w:rStyle w:val="StyleBoldUnderline"/>
          <w:highlight w:val="yellow"/>
        </w:rPr>
        <w:t>they</w:t>
      </w:r>
      <w:r w:rsidRPr="00055E77">
        <w:rPr>
          <w:rStyle w:val="StyleBoldUnderline"/>
        </w:rPr>
        <w:t xml:space="preserve"> can</w:t>
      </w:r>
      <w:r w:rsidRPr="00055E77">
        <w:rPr>
          <w:sz w:val="16"/>
        </w:rPr>
        <w:t xml:space="preserve"> </w:t>
      </w:r>
      <w:r w:rsidRPr="00AB24C5">
        <w:rPr>
          <w:rStyle w:val="StyleBoldUnderline"/>
          <w:highlight w:val="yellow"/>
          <w:bdr w:val="single" w:sz="4" w:space="0" w:color="auto"/>
        </w:rPr>
        <w:t>grind</w:t>
      </w:r>
      <w:r w:rsidRPr="00055E77">
        <w:rPr>
          <w:rStyle w:val="StyleBoldUnderline"/>
          <w:bdr w:val="single" w:sz="4" w:space="0" w:color="auto"/>
        </w:rPr>
        <w:t xml:space="preserve"> the gears of international </w:t>
      </w:r>
      <w:r w:rsidRPr="00AB24C5">
        <w:rPr>
          <w:rStyle w:val="StyleBoldUnderline"/>
          <w:highlight w:val="yellow"/>
          <w:bdr w:val="single" w:sz="4" w:space="0" w:color="auto"/>
        </w:rPr>
        <w:t>business to a halt</w:t>
      </w:r>
      <w:r w:rsidRPr="00AB24C5">
        <w:rPr>
          <w:sz w:val="16"/>
          <w:highlight w:val="yellow"/>
        </w:rPr>
        <w:t>.</w:t>
      </w:r>
      <w:r w:rsidRPr="00055E77">
        <w:rPr>
          <w:sz w:val="16"/>
        </w:rPr>
        <w:t xml:space="preserve"> </w:t>
      </w:r>
      <w:r w:rsidRPr="00055E77">
        <w:rPr>
          <w:rStyle w:val="StyleBoldUnderline"/>
        </w:rPr>
        <w:t xml:space="preserve">By limiting our access, naval </w:t>
      </w:r>
      <w:r w:rsidRPr="00AB24C5">
        <w:rPr>
          <w:rStyle w:val="StyleBoldUnderline"/>
          <w:highlight w:val="yellow"/>
        </w:rPr>
        <w:t>mines</w:t>
      </w:r>
      <w:r w:rsidRPr="00055E77">
        <w:rPr>
          <w:sz w:val="16"/>
        </w:rPr>
        <w:t xml:space="preserve"> can also </w:t>
      </w:r>
      <w:r w:rsidRPr="00AB24C5">
        <w:rPr>
          <w:rStyle w:val="StyleBoldUnderline"/>
          <w:highlight w:val="yellow"/>
        </w:rPr>
        <w:t>put at jeopardy our</w:t>
      </w:r>
      <w:r w:rsidRPr="00055E77">
        <w:rPr>
          <w:rStyle w:val="StyleBoldUnderline"/>
        </w:rPr>
        <w:t xml:space="preserve"> </w:t>
      </w:r>
      <w:r w:rsidRPr="00AB24C5">
        <w:rPr>
          <w:rStyle w:val="StyleBoldUnderline"/>
          <w:highlight w:val="yellow"/>
        </w:rPr>
        <w:t>ability to</w:t>
      </w:r>
      <w:r w:rsidRPr="00055E77">
        <w:rPr>
          <w:rStyle w:val="StyleBoldUnderline"/>
        </w:rPr>
        <w:t xml:space="preserve"> </w:t>
      </w:r>
      <w:r w:rsidRPr="00AB24C5">
        <w:rPr>
          <w:rStyle w:val="StyleBoldUnderline"/>
          <w:highlight w:val="yellow"/>
        </w:rPr>
        <w:t>defend</w:t>
      </w:r>
      <w:r w:rsidRPr="00055E77">
        <w:rPr>
          <w:rStyle w:val="StyleBoldUnderline"/>
        </w:rPr>
        <w:t xml:space="preserve"> national </w:t>
      </w:r>
      <w:r w:rsidRPr="00AB24C5">
        <w:rPr>
          <w:rStyle w:val="StyleBoldUnderline"/>
          <w:highlight w:val="yellow"/>
        </w:rPr>
        <w:t>interests in</w:t>
      </w:r>
      <w:r w:rsidRPr="00055E77">
        <w:rPr>
          <w:rStyle w:val="StyleBoldUnderline"/>
        </w:rPr>
        <w:t xml:space="preserve"> a</w:t>
      </w:r>
      <w:r w:rsidRPr="00055E77">
        <w:rPr>
          <w:sz w:val="16"/>
        </w:rPr>
        <w:t xml:space="preserve"> given area or </w:t>
      </w:r>
      <w:r w:rsidRPr="00055E77">
        <w:rPr>
          <w:rStyle w:val="StyleBoldUnderline"/>
        </w:rPr>
        <w:t>chokepoint</w:t>
      </w:r>
      <w:r w:rsidRPr="00055E77">
        <w:rPr>
          <w:sz w:val="16"/>
        </w:rPr>
        <w:t xml:space="preserve">. </w:t>
      </w:r>
    </w:p>
    <w:p w14:paraId="2F2723FC" w14:textId="77777777" w:rsidR="00857CC9" w:rsidRPr="00055E77" w:rsidRDefault="00857CC9" w:rsidP="00857CC9">
      <w:pPr>
        <w:ind w:left="288"/>
        <w:rPr>
          <w:sz w:val="16"/>
        </w:rPr>
      </w:pPr>
      <w:r w:rsidRPr="00055E77">
        <w:rPr>
          <w:sz w:val="16"/>
        </w:rPr>
        <w:t xml:space="preserve">And </w:t>
      </w:r>
      <w:r w:rsidRPr="00055E77">
        <w:rPr>
          <w:rStyle w:val="StyleBoldUnderline"/>
        </w:rPr>
        <w:t>there are</w:t>
      </w:r>
      <w:r w:rsidRPr="00055E77">
        <w:rPr>
          <w:sz w:val="16"/>
        </w:rPr>
        <w:t xml:space="preserve"> </w:t>
      </w:r>
      <w:r w:rsidRPr="00AB24C5">
        <w:rPr>
          <w:rStyle w:val="StyleBoldUnderline"/>
          <w:highlight w:val="yellow"/>
          <w:bdr w:val="single" w:sz="4" w:space="0" w:color="auto"/>
        </w:rPr>
        <w:t>vital chokepoints</w:t>
      </w:r>
      <w:r w:rsidRPr="00055E77">
        <w:rPr>
          <w:sz w:val="16"/>
        </w:rPr>
        <w:t xml:space="preserve"> </w:t>
      </w:r>
      <w:r w:rsidRPr="00055E77">
        <w:rPr>
          <w:rStyle w:val="StyleBoldUnderline"/>
        </w:rPr>
        <w:t>all over the world</w:t>
      </w:r>
      <w:r w:rsidRPr="00055E77">
        <w:rPr>
          <w:sz w:val="16"/>
        </w:rPr>
        <w:t xml:space="preserve">. </w:t>
      </w:r>
    </w:p>
    <w:p w14:paraId="0B9C47BA" w14:textId="77777777" w:rsidR="00857CC9" w:rsidRPr="00055E77" w:rsidRDefault="00857CC9" w:rsidP="00857CC9">
      <w:pPr>
        <w:ind w:left="288"/>
        <w:rPr>
          <w:sz w:val="16"/>
        </w:rPr>
      </w:pPr>
      <w:r w:rsidRPr="00055E77">
        <w:rPr>
          <w:sz w:val="16"/>
        </w:rPr>
        <w:t xml:space="preserve">Consistent with the new Defense Strategy, </w:t>
      </w:r>
      <w:r w:rsidRPr="00AB24C5">
        <w:rPr>
          <w:rStyle w:val="StyleBoldUnderline"/>
          <w:highlight w:val="yellow"/>
        </w:rPr>
        <w:t>we will place a renewed emphasis on</w:t>
      </w:r>
      <w:r w:rsidRPr="00055E77">
        <w:rPr>
          <w:rStyle w:val="StyleBoldUnderline"/>
        </w:rPr>
        <w:t xml:space="preserve"> those chokepoints in </w:t>
      </w:r>
      <w:r w:rsidRPr="00AB24C5">
        <w:rPr>
          <w:rStyle w:val="StyleBoldUnderline"/>
          <w:highlight w:val="yellow"/>
        </w:rPr>
        <w:t>the Asia-Pacific</w:t>
      </w:r>
      <w:r w:rsidRPr="00055E77">
        <w:rPr>
          <w:sz w:val="16"/>
        </w:rPr>
        <w:t xml:space="preserve"> region </w:t>
      </w:r>
      <w:r w:rsidRPr="00055E77">
        <w:rPr>
          <w:rStyle w:val="StyleBoldUnderline"/>
        </w:rPr>
        <w:t xml:space="preserve">while </w:t>
      </w:r>
      <w:r w:rsidRPr="00AB24C5">
        <w:rPr>
          <w:rStyle w:val="StyleBoldUnderline"/>
          <w:highlight w:val="yellow"/>
        </w:rPr>
        <w:t>continuing to focus on</w:t>
      </w:r>
      <w:r w:rsidRPr="00055E77">
        <w:rPr>
          <w:rStyle w:val="StyleBoldUnderline"/>
        </w:rPr>
        <w:t xml:space="preserve"> the same in </w:t>
      </w:r>
      <w:r w:rsidRPr="00AB24C5">
        <w:rPr>
          <w:rStyle w:val="StyleBoldUnderline"/>
          <w:highlight w:val="yellow"/>
        </w:rPr>
        <w:t>the Middle East</w:t>
      </w:r>
      <w:r w:rsidRPr="00AB24C5">
        <w:rPr>
          <w:sz w:val="16"/>
          <w:highlight w:val="yellow"/>
        </w:rPr>
        <w:t xml:space="preserve">. </w:t>
      </w:r>
      <w:r w:rsidRPr="00AB24C5">
        <w:rPr>
          <w:rStyle w:val="StyleBoldUnderline"/>
          <w:highlight w:val="yellow"/>
        </w:rPr>
        <w:t>We need the capability to</w:t>
      </w:r>
      <w:r w:rsidRPr="00055E77">
        <w:rPr>
          <w:rStyle w:val="StyleBoldUnderline"/>
        </w:rPr>
        <w:t xml:space="preserve"> find and </w:t>
      </w:r>
      <w:r w:rsidRPr="00AB24C5">
        <w:rPr>
          <w:rStyle w:val="StyleBoldUnderline"/>
          <w:highlight w:val="yellow"/>
        </w:rPr>
        <w:t>clear mines</w:t>
      </w:r>
      <w:r w:rsidRPr="00055E77">
        <w:rPr>
          <w:rStyle w:val="StyleBoldUnderline"/>
        </w:rPr>
        <w:t xml:space="preserve"> in both these critical regions — and we’ve got it</w:t>
      </w:r>
      <w:r w:rsidRPr="00055E77">
        <w:rPr>
          <w:sz w:val="16"/>
        </w:rPr>
        <w:t xml:space="preserve">. </w:t>
      </w:r>
    </w:p>
    <w:p w14:paraId="0578617F" w14:textId="77777777" w:rsidR="00857CC9" w:rsidRDefault="00857CC9" w:rsidP="00857CC9">
      <w:pPr>
        <w:ind w:left="288"/>
        <w:rPr>
          <w:sz w:val="16"/>
        </w:rPr>
      </w:pPr>
      <w:r w:rsidRPr="00055E77">
        <w:rPr>
          <w:sz w:val="16"/>
        </w:rPr>
        <w:t>The Navy has four MCM ships forward deployed to Japan to meet these requirements in the Pacific. And in the CENTCOM region, we counter the mine threat with eight MCM ships. Four of these are based in Bahrain; the other four are deployed there from San Diego.</w:t>
      </w:r>
    </w:p>
    <w:p w14:paraId="7640FE14" w14:textId="77777777" w:rsidR="00857CC9" w:rsidRDefault="00857CC9" w:rsidP="00857CC9">
      <w:pPr>
        <w:ind w:left="288"/>
        <w:rPr>
          <w:sz w:val="16"/>
        </w:rPr>
      </w:pPr>
    </w:p>
    <w:p w14:paraId="36604744" w14:textId="77777777" w:rsidR="00857CC9" w:rsidRDefault="00857CC9" w:rsidP="00857CC9">
      <w:pPr>
        <w:pStyle w:val="Heading4"/>
      </w:pPr>
      <w:r>
        <w:t xml:space="preserve">Economic collapse causes </w:t>
      </w:r>
      <w:r>
        <w:rPr>
          <w:u w:val="single"/>
        </w:rPr>
        <w:t>global nuclear war</w:t>
      </w:r>
    </w:p>
    <w:p w14:paraId="269ADB3D" w14:textId="77777777" w:rsidR="00857CC9" w:rsidRDefault="00857CC9" w:rsidP="00857CC9">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1DD97D57" w14:textId="77777777" w:rsidR="00857CC9" w:rsidRDefault="00857CC9" w:rsidP="00857CC9">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3BAA45B4" w14:textId="77777777" w:rsidR="00857CC9" w:rsidRDefault="00857CC9" w:rsidP="00857CC9">
      <w:pPr>
        <w:pStyle w:val="cardtext"/>
        <w:ind w:left="0"/>
        <w:rPr>
          <w:b/>
          <w:sz w:val="12"/>
        </w:rPr>
      </w:pPr>
    </w:p>
    <w:p w14:paraId="0E40CEBB" w14:textId="77777777" w:rsidR="00857CC9" w:rsidRDefault="00857CC9" w:rsidP="00857CC9"/>
    <w:p w14:paraId="67478238" w14:textId="77777777" w:rsidR="00857CC9" w:rsidRPr="00871E62" w:rsidRDefault="00857CC9" w:rsidP="00857CC9"/>
    <w:p w14:paraId="3D5B9794" w14:textId="77777777" w:rsidR="00857CC9" w:rsidRDefault="00857CC9" w:rsidP="00857CC9">
      <w:pPr>
        <w:pStyle w:val="Heading3"/>
      </w:pPr>
      <w:r>
        <w:t xml:space="preserve">1NC </w:t>
      </w:r>
    </w:p>
    <w:p w14:paraId="7DD2DE8E" w14:textId="77777777" w:rsidR="00857CC9" w:rsidRDefault="00857CC9" w:rsidP="00857CC9"/>
    <w:p w14:paraId="1DB0ECF7" w14:textId="77777777" w:rsidR="00857CC9" w:rsidRDefault="00857CC9" w:rsidP="00857CC9">
      <w:pPr>
        <w:pStyle w:val="Heading4"/>
      </w:pPr>
      <w:r>
        <w:t>Judicial deference is stable now but the plan’s precedent collapses it</w:t>
      </w:r>
    </w:p>
    <w:p w14:paraId="277F917B" w14:textId="77777777" w:rsidR="00857CC9" w:rsidRPr="000A6A84" w:rsidRDefault="00857CC9" w:rsidP="00857CC9">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14:paraId="63FCD5AD" w14:textId="77777777" w:rsidR="00857CC9" w:rsidRPr="000A6A84" w:rsidRDefault="00857CC9" w:rsidP="00857CC9">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w:t>
      </w:r>
      <w:r w:rsidRPr="00922CF2">
        <w:rPr>
          <w:rStyle w:val="StyleBoldUnderline"/>
        </w:rPr>
        <w:t xml:space="preserve">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 xml:space="preserve">decisions </w:t>
      </w:r>
      <w:r w:rsidRPr="00922CF2">
        <w:rPr>
          <w:rStyle w:val="Emphasis"/>
          <w:highlight w:val="yellow"/>
        </w:rPr>
        <w:t>narrowing</w:t>
      </w:r>
      <w:r w:rsidRPr="0056632D">
        <w:rPr>
          <w:rStyle w:val="StyleBoldUnderline"/>
          <w:highlight w:val="yellow"/>
        </w:rPr>
        <w:t xml:space="preserve"> the</w:t>
      </w:r>
      <w:r w:rsidRPr="000A6A84">
        <w:rPr>
          <w:rStyle w:val="StyleBoldUnderline"/>
        </w:rPr>
        <w:t xml:space="preserve"> doctrine’s </w:t>
      </w:r>
      <w:r w:rsidRPr="00922CF2">
        <w:rPr>
          <w:rStyle w:val="Emphasis"/>
          <w:highlight w:val="yellow"/>
        </w:rPr>
        <w:t>application</w:t>
      </w:r>
      <w:r w:rsidRPr="0056632D">
        <w:rPr>
          <w:rStyle w:val="StyleBoldUnderline"/>
          <w:highlight w:val="yellow"/>
        </w:rPr>
        <w:t>,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922CF2">
        <w:rPr>
          <w:rStyle w:val="Emphasis"/>
        </w:rPr>
        <w:t>continues to pay lip service</w:t>
      </w:r>
      <w:r w:rsidRPr="00922CF2">
        <w:rPr>
          <w:rStyle w:val="StyleBoldUnderline"/>
        </w:rPr>
        <w:t xml:space="preserve"> to its need to defer to political branch judgments</w:t>
      </w:r>
      <w:r w:rsidRPr="00922CF2">
        <w:rPr>
          <w:sz w:val="14"/>
        </w:rPr>
        <w:t xml:space="preserve"> </w:t>
      </w:r>
      <w:r w:rsidRPr="00922CF2">
        <w:rPr>
          <w:rStyle w:val="Emphasis"/>
        </w:rPr>
        <w:t>but</w:t>
      </w:r>
      <w:r w:rsidRPr="00922CF2">
        <w:rPr>
          <w:sz w:val="14"/>
        </w:rPr>
        <w:t xml:space="preserve"> nevertheless</w:t>
      </w:r>
      <w:r w:rsidRPr="00FE41D0">
        <w:rPr>
          <w:sz w:val="14"/>
        </w:rPr>
        <w:t xml:space="preserve"> </w:t>
      </w:r>
      <w:r w:rsidRPr="0056632D">
        <w:rPr>
          <w:b/>
          <w:highlight w:val="yellow"/>
          <w:u w:val="single"/>
        </w:rPr>
        <w:t>accords little or no actual deference to</w:t>
      </w:r>
      <w:r w:rsidRPr="000A6A84">
        <w:rPr>
          <w:b/>
          <w:u w:val="single"/>
        </w:rPr>
        <w:t xml:space="preserve"> the policy determinations of Congress and </w:t>
      </w:r>
      <w:r w:rsidRPr="00922CF2">
        <w:rPr>
          <w:b/>
          <w:highlight w:val="yellow"/>
          <w:u w:val="single"/>
        </w:rPr>
        <w:t>the President.</w:t>
      </w:r>
      <w:r w:rsidRPr="000A6A84">
        <w:rPr>
          <w:b/>
          <w:u w:val="single"/>
        </w:rPr>
        <w:t xml:space="preserve"> </w:t>
      </w:r>
    </w:p>
    <w:p w14:paraId="759E3E50" w14:textId="77777777" w:rsidR="00857CC9" w:rsidRPr="00FE41D0" w:rsidRDefault="00857CC9" w:rsidP="00857CC9">
      <w:pPr>
        <w:rPr>
          <w:sz w:val="14"/>
        </w:rPr>
      </w:pPr>
      <w:r w:rsidRPr="00FE41D0">
        <w:rPr>
          <w:sz w:val="14"/>
        </w:rPr>
        <w:t xml:space="preserve">But </w:t>
      </w:r>
      <w:r w:rsidRPr="00922CF2">
        <w:rPr>
          <w:highlight w:val="yellow"/>
          <w:u w:val="single"/>
        </w:rPr>
        <w:t>early indications</w:t>
      </w:r>
      <w:r w:rsidRPr="00922CF2">
        <w:rPr>
          <w:u w:val="single"/>
        </w:rPr>
        <w:t xml:space="preserve"> from the Roberts Court</w:t>
      </w:r>
      <w:r w:rsidRPr="00922CF2">
        <w:rPr>
          <w:sz w:val="14"/>
        </w:rPr>
        <w:t>, with Chief Justice Roberts and Justice Alito replacing Chief Justice Rehnquist and Justice O’Connor</w:t>
      </w:r>
      <w:r w:rsidRPr="00FE41D0">
        <w:rPr>
          <w:sz w:val="14"/>
        </w:rPr>
        <w:t xml:space="preserve">,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 xml:space="preserve">robust </w:t>
      </w:r>
      <w:r w:rsidRPr="00922CF2">
        <w:rPr>
          <w:rStyle w:val="Emphasis"/>
          <w:highlight w:val="yellow"/>
        </w:rPr>
        <w:t xml:space="preserve">feature of the </w:t>
      </w:r>
      <w:r w:rsidRPr="0056632D">
        <w:rPr>
          <w:rStyle w:val="Emphasis"/>
          <w:highlight w:val="yellow"/>
        </w:rPr>
        <w:t>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began its constitutional analysis by extolling the virtues of the military deference doctrine</w:t>
      </w:r>
      <w:r w:rsidRPr="00FE41D0">
        <w:rPr>
          <w:sz w:val="14"/>
        </w:rPr>
        <w:t xml:space="preserve"> when Congress legislates pursuant to its constitutional power to raise and support armies: </w:t>
      </w:r>
    </w:p>
    <w:p w14:paraId="52C9758D" w14:textId="77777777" w:rsidR="00857CC9" w:rsidRPr="00FE41D0" w:rsidRDefault="00857CC9" w:rsidP="00857CC9">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14:paraId="15AF910B" w14:textId="77777777" w:rsidR="00857CC9" w:rsidRPr="00922CF2" w:rsidRDefault="00857CC9" w:rsidP="00857CC9">
      <w:pPr>
        <w:rPr>
          <w:sz w:val="14"/>
        </w:rPr>
      </w:pPr>
      <w:r w:rsidRPr="00FE41D0">
        <w:rPr>
          <w:sz w:val="14"/>
        </w:rPr>
        <w:t xml:space="preserve">While it is always dangerous to draw </w:t>
      </w:r>
      <w:r w:rsidRPr="00922CF2">
        <w:rPr>
          <w:sz w:val="14"/>
        </w:rPr>
        <w:t xml:space="preserve">conclusions from a single case, </w:t>
      </w:r>
      <w:r w:rsidRPr="00922CF2">
        <w:rPr>
          <w:u w:val="single"/>
        </w:rPr>
        <w:t>all participating members of the Court</w:t>
      </w:r>
      <w:r w:rsidRPr="00922CF2">
        <w:rPr>
          <w:sz w:val="14"/>
        </w:rPr>
        <w:t>—Justice Alito did not participate—</w:t>
      </w:r>
      <w:r w:rsidRPr="00922CF2">
        <w:rPr>
          <w:u w:val="single"/>
        </w:rPr>
        <w:t xml:space="preserve">joined Chief Justice Roberts’s opinion, which </w:t>
      </w:r>
      <w:r w:rsidRPr="00922CF2">
        <w:rPr>
          <w:rStyle w:val="Emphasis"/>
        </w:rPr>
        <w:t>invoked the military deference doctrine as its first step</w:t>
      </w:r>
      <w:r w:rsidRPr="00922CF2">
        <w:rPr>
          <w:u w:val="single"/>
        </w:rPr>
        <w:t xml:space="preserve"> in</w:t>
      </w:r>
      <w:r w:rsidRPr="000A6A84">
        <w:rPr>
          <w:u w:val="single"/>
        </w:rPr>
        <w:t xml:space="preserve">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w:t>
      </w:r>
      <w:r w:rsidRPr="00922CF2">
        <w:rPr>
          <w:u w:val="single"/>
        </w:rPr>
        <w:t>military deference doctrine, and the Court’s prominent reliance on the military deference doctrine to support its decision suggests that there is no move afoot to eradicate the doctrine, explicitly or through subtle narrowing.</w:t>
      </w:r>
      <w:r w:rsidRPr="00922CF2">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14:paraId="0B5C1F47" w14:textId="77777777" w:rsidR="00857CC9" w:rsidRPr="00922CF2" w:rsidRDefault="00857CC9" w:rsidP="00857CC9">
      <w:pPr>
        <w:rPr>
          <w:sz w:val="14"/>
          <w:szCs w:val="14"/>
        </w:rPr>
      </w:pPr>
      <w:r w:rsidRPr="00922CF2">
        <w:rPr>
          <w:sz w:val="14"/>
          <w:szCs w:val="14"/>
        </w:rPr>
        <w:t xml:space="preserve">V. Conclusion </w:t>
      </w:r>
    </w:p>
    <w:p w14:paraId="682896D2" w14:textId="77777777" w:rsidR="00857CC9" w:rsidRPr="00FE41D0" w:rsidRDefault="00857CC9" w:rsidP="00857CC9">
      <w:pPr>
        <w:rPr>
          <w:sz w:val="14"/>
          <w:szCs w:val="14"/>
        </w:rPr>
      </w:pPr>
      <w:r w:rsidRPr="00922CF2">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w:t>
      </w:r>
      <w:r w:rsidRPr="00FE41D0">
        <w:rPr>
          <w:sz w:val="14"/>
          <w:szCs w:val="14"/>
        </w:rPr>
        <w:t>ference decisions; and concluding that the military deference doctrine does not - and should not - apply to statutes and regulations burdening civilians instead of military personnel.</w:t>
      </w:r>
    </w:p>
    <w:p w14:paraId="782EE0AF" w14:textId="77777777" w:rsidR="00857CC9" w:rsidRPr="00FE41D0" w:rsidRDefault="00857CC9" w:rsidP="00857CC9">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 xml:space="preserve">deference </w:t>
      </w:r>
      <w:r w:rsidRPr="00922CF2">
        <w:rPr>
          <w:rStyle w:val="StyleBoldUnderline"/>
        </w:rPr>
        <w:t xml:space="preserve">doctrine </w:t>
      </w:r>
      <w:r w:rsidRPr="0056632D">
        <w:rPr>
          <w:rStyle w:val="StyleBoldUnderline"/>
          <w:highlight w:val="yellow"/>
        </w:rPr>
        <w:t>were to recede in importance</w:t>
      </w:r>
      <w:r w:rsidRPr="0056632D">
        <w:rPr>
          <w:sz w:val="14"/>
          <w:highlight w:val="yellow"/>
        </w:rPr>
        <w:t xml:space="preserve"> </w:t>
      </w:r>
      <w:r w:rsidRPr="00922CF2">
        <w:rPr>
          <w:sz w:val="14"/>
        </w:rPr>
        <w:t>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14:paraId="396E9714" w14:textId="77777777" w:rsidR="00857CC9" w:rsidRDefault="00857CC9" w:rsidP="00857CC9"/>
    <w:p w14:paraId="62A6BDB2" w14:textId="77777777" w:rsidR="00857CC9" w:rsidRDefault="00857CC9" w:rsidP="00857CC9">
      <w:pPr>
        <w:pStyle w:val="Heading4"/>
      </w:pPr>
      <w:r>
        <w:t>Deference is vital to effective executive crisis response --- solves terror, rogue states, and prolif</w:t>
      </w:r>
    </w:p>
    <w:p w14:paraId="31C830EE" w14:textId="77777777" w:rsidR="00857CC9" w:rsidRDefault="00857CC9" w:rsidP="00857CC9">
      <w:r>
        <w:t xml:space="preserve">Robert </w:t>
      </w:r>
      <w:r w:rsidRPr="00D75654">
        <w:rPr>
          <w:rStyle w:val="StyleStyleBold12pt"/>
        </w:rPr>
        <w:t>Blomquist 10</w:t>
      </w:r>
      <w:r>
        <w:t>, Professor of Law, Valparaiso University School of Law, THE JURISPRUDENCE OF AMERICAN NATIONAL SECURITY PRESIPRUDENCE, 44 Val. U.L. Rev. 881</w:t>
      </w:r>
    </w:p>
    <w:p w14:paraId="6809D713" w14:textId="77777777" w:rsidR="00857CC9" w:rsidRPr="00FB5B91" w:rsidRDefault="00857CC9" w:rsidP="00857CC9">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14:paraId="5C8CF215" w14:textId="77777777" w:rsidR="00857CC9" w:rsidRPr="00FB5B91" w:rsidRDefault="00857CC9" w:rsidP="00857CC9">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262FE4F9" w14:textId="77777777" w:rsidR="00857CC9" w:rsidRPr="00FB5B91" w:rsidRDefault="00857CC9" w:rsidP="00857CC9">
      <w:pPr>
        <w:rPr>
          <w:sz w:val="12"/>
          <w:szCs w:val="12"/>
        </w:rPr>
      </w:pPr>
      <w:r w:rsidRPr="00FB5B91">
        <w:rPr>
          <w:sz w:val="12"/>
          <w:szCs w:val="12"/>
        </w:rPr>
        <w:t xml:space="preserve"> [*886]  B. Geopolitical Strategic Considerations Bearing on Judicial Interpretation</w:t>
      </w:r>
    </w:p>
    <w:p w14:paraId="166FFA07" w14:textId="77777777" w:rsidR="00857CC9" w:rsidRPr="00FB5B91" w:rsidRDefault="00857CC9" w:rsidP="00857CC9">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60D7A2A7" w14:textId="77777777" w:rsidR="00857CC9" w:rsidRPr="00FB5B91" w:rsidRDefault="00857CC9" w:rsidP="00857CC9">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4B87BEC7" w14:textId="77777777" w:rsidR="00857CC9" w:rsidRPr="00FB5B91" w:rsidRDefault="00857CC9" w:rsidP="00857CC9">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31AEB787" w14:textId="77777777" w:rsidR="00857CC9" w:rsidRPr="00FB5B91" w:rsidRDefault="00857CC9" w:rsidP="00857CC9">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16C38AB7" w14:textId="77777777" w:rsidR="00857CC9" w:rsidRPr="00FB5B91" w:rsidRDefault="00857CC9" w:rsidP="00857CC9">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66AD4BB2" w14:textId="77777777" w:rsidR="00857CC9" w:rsidRPr="00922CF2" w:rsidRDefault="00857CC9" w:rsidP="00857CC9">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14:paraId="213DD4DE" w14:textId="77777777" w:rsidR="00857CC9" w:rsidRPr="00FB5B91" w:rsidRDefault="00857CC9" w:rsidP="00857CC9">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5C1BFD06" w14:textId="77777777" w:rsidR="00857CC9" w:rsidRDefault="00857CC9" w:rsidP="00857CC9">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38C6A7BF" w14:textId="77777777" w:rsidR="00857CC9" w:rsidRDefault="00857CC9" w:rsidP="00857CC9"/>
    <w:p w14:paraId="381E18B0" w14:textId="77777777" w:rsidR="00857CC9" w:rsidRDefault="00857CC9" w:rsidP="00857CC9"/>
    <w:p w14:paraId="75A5EAA8" w14:textId="77777777" w:rsidR="00857CC9" w:rsidRPr="004A5C65" w:rsidRDefault="00857CC9" w:rsidP="00857CC9"/>
    <w:p w14:paraId="79281D3F" w14:textId="77777777" w:rsidR="00857CC9" w:rsidRDefault="00857CC9" w:rsidP="00857CC9">
      <w:pPr>
        <w:pStyle w:val="Heading3"/>
      </w:pPr>
      <w:r>
        <w:t>1NC</w:t>
      </w:r>
    </w:p>
    <w:p w14:paraId="12F70196" w14:textId="77777777" w:rsidR="00857CC9" w:rsidRDefault="00857CC9" w:rsidP="00857CC9">
      <w:pPr>
        <w:tabs>
          <w:tab w:val="left" w:pos="2512"/>
        </w:tabs>
      </w:pPr>
      <w:r>
        <w:tab/>
      </w:r>
    </w:p>
    <w:p w14:paraId="2904892C" w14:textId="77777777" w:rsidR="00857CC9" w:rsidRPr="00C50005" w:rsidRDefault="00857CC9" w:rsidP="00857CC9">
      <w:pPr>
        <w:pStyle w:val="Heading4"/>
      </w:pPr>
      <w:r w:rsidRPr="00C50005">
        <w:t xml:space="preserve">The Court’s pursuing an incremental strategy in regards to War Powers now---the plan causes massive backlash and executive non-acquiescence </w:t>
      </w:r>
    </w:p>
    <w:p w14:paraId="2E0F20DF" w14:textId="77777777" w:rsidR="00857CC9" w:rsidRDefault="00857CC9" w:rsidP="00857CC9">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14:paraId="156CD438" w14:textId="77777777" w:rsidR="00857CC9" w:rsidRPr="00C91569" w:rsidRDefault="00857CC9" w:rsidP="00857CC9">
      <w:pPr>
        <w:rPr>
          <w:sz w:val="12"/>
        </w:rPr>
      </w:pPr>
      <w:r w:rsidRPr="00C91569">
        <w:rPr>
          <w:sz w:val="12"/>
        </w:rPr>
        <w:t xml:space="preserve">Congress, the President, and the Court. </w:t>
      </w:r>
      <w:r w:rsidRPr="00CE51E4">
        <w:rPr>
          <w:rStyle w:val="StyleBoldUnderline"/>
        </w:rPr>
        <w:t>Throughout the</w:t>
      </w:r>
      <w:r w:rsidRPr="00C91569">
        <w:rPr>
          <w:sz w:val="12"/>
        </w:rPr>
        <w:t xml:space="preserve"> enemy combatant litigation, </w:t>
      </w:r>
      <w:r w:rsidRPr="00CE51E4">
        <w:rPr>
          <w:rStyle w:val="StyleBoldUnderline"/>
        </w:rPr>
        <w:t xml:space="preserve">Congress signaled to the Court that it would go along with </w:t>
      </w:r>
      <w:r w:rsidRPr="005C6563">
        <w:rPr>
          <w:rStyle w:val="StyleBoldUnderline"/>
        </w:rPr>
        <w:t>whatever ruling the Court made</w:t>
      </w:r>
      <w:r w:rsidRPr="005C6563">
        <w:rPr>
          <w:sz w:val="12"/>
        </w:rPr>
        <w:t xml:space="preserve"> in these cases. In other words, </w:t>
      </w:r>
      <w:r w:rsidRPr="005C6563">
        <w:rPr>
          <w:rStyle w:val="StyleBoldUnderline"/>
        </w:rPr>
        <w:t>contrary to the portrayal</w:t>
      </w:r>
      <w:r w:rsidRPr="005C6563">
        <w:rPr>
          <w:sz w:val="12"/>
        </w:rPr>
        <w:t xml:space="preserve"> by academics and the news media </w:t>
      </w:r>
      <w:r w:rsidRPr="005C6563">
        <w:rPr>
          <w:rStyle w:val="StyleBoldUnderline"/>
        </w:rPr>
        <w:t>of the Supreme Court's willingness to stand up to Congress and the executive</w:t>
      </w:r>
      <w:r w:rsidRPr="005C6563">
        <w:rPr>
          <w:sz w:val="12"/>
        </w:rPr>
        <w:t xml:space="preserve"> branch</w:t>
      </w:r>
      <w:r w:rsidRPr="00C91569">
        <w:rPr>
          <w:sz w:val="12"/>
        </w:rPr>
        <w:t xml:space="preserve">, </w:t>
      </w:r>
      <w:r w:rsidRPr="003A31E9">
        <w:rPr>
          <w:rStyle w:val="StyleBoldUnderline"/>
          <w:highlight w:val="yellow"/>
        </w:rPr>
        <w:t>lawmakers</w:t>
      </w:r>
      <w:r w:rsidRPr="00C91569">
        <w:rPr>
          <w:sz w:val="12"/>
        </w:rPr>
        <w:t xml:space="preserve"> repeatedly </w:t>
      </w:r>
      <w:r w:rsidRPr="003A31E9">
        <w:rPr>
          <w:rStyle w:val="StyleBoldUnderline"/>
          <w:highlight w:val="yellow"/>
        </w:rPr>
        <w:t>stood behind Court rulings</w:t>
      </w:r>
      <w:r w:rsidRPr="00CE51E4">
        <w:rPr>
          <w:rStyle w:val="StyleBoldUnderline"/>
        </w:rPr>
        <w:t xml:space="preserve"> limiting elected branch power.</w:t>
      </w:r>
      <w:r w:rsidRPr="00C91569">
        <w:rPr>
          <w:sz w:val="12"/>
        </w:rPr>
        <w:t xml:space="preserve"> At the same time, as I will detail in the next Part, </w:t>
      </w:r>
      <w:r w:rsidRPr="003A31E9">
        <w:rPr>
          <w:rStyle w:val="Emphasis"/>
          <w:highlight w:val="yellow"/>
        </w:rPr>
        <w:t xml:space="preserve">the Court pursued an </w:t>
      </w:r>
      <w:r w:rsidRPr="003A31E9">
        <w:rPr>
          <w:rStyle w:val="Emphasis"/>
          <w:highlight w:val="yellow"/>
          <w:bdr w:val="single" w:sz="4" w:space="0" w:color="auto"/>
        </w:rPr>
        <w:t>incremental strategy</w:t>
      </w:r>
      <w:r w:rsidRPr="00CE51E4">
        <w:rPr>
          <w:rStyle w:val="Emphasis"/>
        </w:rPr>
        <w:t xml:space="preserve"> - </w:t>
      </w:r>
      <w:r w:rsidRPr="003A31E9">
        <w:rPr>
          <w:rStyle w:val="Emphasis"/>
          <w:highlight w:val="yellow"/>
        </w:rPr>
        <w:t>declining to test</w:t>
      </w:r>
      <w:r w:rsidRPr="00CE51E4">
        <w:rPr>
          <w:rStyle w:val="Emphasis"/>
        </w:rPr>
        <w:t xml:space="preserve"> the </w:t>
      </w:r>
      <w:r w:rsidRPr="003A31E9">
        <w:rPr>
          <w:rStyle w:val="Emphasis"/>
          <w:highlight w:val="yellow"/>
        </w:rPr>
        <w:t>boundaries of</w:t>
      </w:r>
      <w:r w:rsidRPr="00CE51E4">
        <w:rPr>
          <w:rStyle w:val="Emphasis"/>
        </w:rPr>
        <w:t xml:space="preserve"> lawmaker </w:t>
      </w:r>
      <w:r w:rsidRPr="003A31E9">
        <w:rPr>
          <w:rStyle w:val="Emphasis"/>
          <w:highlight w:val="yellow"/>
        </w:rPr>
        <w:t>acquiescence</w:t>
      </w:r>
      <w:r w:rsidRPr="003A31E9">
        <w:rPr>
          <w:sz w:val="12"/>
          <w:highlight w:val="yellow"/>
        </w:rPr>
        <w:t xml:space="preserve"> </w:t>
      </w:r>
      <w:r w:rsidRPr="003A31E9">
        <w:rPr>
          <w:rStyle w:val="StyleBoldUnderline"/>
          <w:highlight w:val="yellow"/>
        </w:rPr>
        <w:t>and</w:t>
      </w:r>
      <w:r w:rsidRPr="00CE51E4">
        <w:rPr>
          <w:rStyle w:val="StyleBoldUnderline"/>
        </w:rPr>
        <w:t>, instead</w:t>
      </w:r>
      <w:r w:rsidRPr="00C91569">
        <w:rPr>
          <w:sz w:val="12"/>
        </w:rPr>
        <w:t xml:space="preserve">, </w:t>
      </w:r>
      <w:r w:rsidRPr="003A31E9">
        <w:rPr>
          <w:rStyle w:val="Emphasis"/>
          <w:highlight w:val="yellow"/>
        </w:rPr>
        <w:t>issuing decisions that it knew would be acceptable</w:t>
      </w:r>
      <w:r w:rsidRPr="00C91569">
        <w:rPr>
          <w:sz w:val="12"/>
        </w:rPr>
        <w:t xml:space="preserve"> </w:t>
      </w:r>
      <w:r w:rsidRPr="00CE51E4">
        <w:rPr>
          <w:rStyle w:val="StyleBoldUnderline"/>
        </w:rPr>
        <w:t>to lawmakers</w:t>
      </w:r>
      <w:r w:rsidRPr="00C91569">
        <w:rPr>
          <w:sz w:val="12"/>
        </w:rPr>
        <w:t xml:space="preserve">. n85¶ The 2004 rulings in </w:t>
      </w:r>
      <w:r w:rsidRPr="00CE51E4">
        <w:rPr>
          <w:rStyle w:val="StyleBoldUnderline"/>
        </w:rPr>
        <w:t>Hamdi and Rasul triggered anything but a backlash</w:t>
      </w:r>
      <w:r w:rsidRPr="00C91569">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sidRPr="00D42CFA">
        <w:rPr>
          <w:rStyle w:val="StyleBoldUnderline"/>
        </w:rPr>
        <w:t>When Congress enacted the Detainee Treatment Act</w:t>
      </w:r>
      <w:r w:rsidRPr="00C91569">
        <w:rPr>
          <w:sz w:val="12"/>
        </w:rPr>
        <w:t xml:space="preserve"> (DTA) in December 2005, </w:t>
      </w:r>
      <w:r w:rsidRPr="00D42CFA">
        <w:rPr>
          <w:rStyle w:val="StyleBoldUnderline"/>
        </w:rPr>
        <w:t>"lawmakers made clear that they did not see the DTA as an attack on</w:t>
      </w:r>
      <w:r w:rsidRPr="00C91569">
        <w:rPr>
          <w:sz w:val="12"/>
        </w:rPr>
        <w:t xml:space="preserve"> </w:t>
      </w:r>
      <w:r w:rsidRPr="00D42CFA">
        <w:rPr>
          <w:rStyle w:val="StyleBoldUnderline"/>
        </w:rPr>
        <w:t>either the Court or an independent judiciary</w:t>
      </w:r>
      <w:r w:rsidRPr="00C91569">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sidRPr="00D42CFA">
        <w:rPr>
          <w:rStyle w:val="StyleBoldUnderline"/>
        </w:rPr>
        <w:t>Lawmakers deleted language in the original bill precluding federal court review</w:t>
      </w:r>
      <w:r w:rsidRPr="00C91569">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sidRPr="00C91569">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sidRPr="00D42CFA">
        <w:rPr>
          <w:rStyle w:val="StyleBoldUnderline"/>
        </w:rPr>
        <w:t>When the Supreme Court agreed to rule on the constitutionality of the MCA, the Congress no longer supported the MCA's habeas-stripping provisions.</w:t>
      </w:r>
      <w:r w:rsidRPr="00C91569">
        <w:rPr>
          <w:sz w:val="12"/>
        </w:rPr>
        <w:t xml:space="preserve"> Democrats had gained control of both Houses of Congress. Not surprisingly, </w:t>
      </w:r>
      <w:r w:rsidRPr="00D42CFA">
        <w:rPr>
          <w:rStyle w:val="StyleBoldUnderline"/>
        </w:rPr>
        <w:t>there was next-to-no lawmaker criticism of Boumediene.</w:t>
      </w:r>
      <w:r w:rsidRPr="00C91569">
        <w:rPr>
          <w:sz w:val="12"/>
        </w:rPr>
        <w:t xml:space="preserve"> In the week following the decision, no member [*511] of the House, and only two Senators, made critical comments about the decision on the House or the Senate floor. n107¶ * * * </w:t>
      </w:r>
      <w:r w:rsidRPr="003A31E9">
        <w:rPr>
          <w:rStyle w:val="StyleBoldUnderline"/>
          <w:highlight w:val="yellow"/>
        </w:rPr>
        <w:t>Supreme Court</w:t>
      </w:r>
      <w:r w:rsidRPr="00C91569">
        <w:rPr>
          <w:sz w:val="12"/>
        </w:rPr>
        <w:t xml:space="preserve"> enemy </w:t>
      </w:r>
      <w:r w:rsidRPr="003A31E9">
        <w:rPr>
          <w:rStyle w:val="StyleBoldUnderline"/>
          <w:highlight w:val="yellow"/>
        </w:rPr>
        <w:t>combatant decisions were not out-of-step with prevailing</w:t>
      </w:r>
      <w:r w:rsidRPr="00D42CFA">
        <w:rPr>
          <w:rStyle w:val="StyleBoldUnderline"/>
        </w:rPr>
        <w:t xml:space="preserve"> social and </w:t>
      </w:r>
      <w:r w:rsidRPr="003A31E9">
        <w:rPr>
          <w:rStyle w:val="StyleBoldUnderline"/>
          <w:highlight w:val="yellow"/>
        </w:rPr>
        <w:t>political forces</w:t>
      </w:r>
      <w:r w:rsidRPr="00D42CFA">
        <w:rPr>
          <w:rStyle w:val="StyleBoldUnderline"/>
        </w:rPr>
        <w:t>.</w:t>
      </w:r>
      <w:r w:rsidRPr="00C91569">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sidRPr="00D42CFA">
        <w:rPr>
          <w:rStyle w:val="StyleBoldUnderline"/>
        </w:rPr>
        <w:t>Court decision making had only a modest impact.</w:t>
      </w:r>
      <w:r w:rsidRPr="00C91569">
        <w:rPr>
          <w:sz w:val="12"/>
        </w:rPr>
        <w:t xml:space="preserve"> Correspondingly, </w:t>
      </w:r>
      <w:r w:rsidRPr="003A31E9">
        <w:rPr>
          <w:rStyle w:val="StyleBoldUnderline"/>
          <w:highlight w:val="yellow"/>
        </w:rPr>
        <w:t xml:space="preserve">the Court never issued a decision that </w:t>
      </w:r>
      <w:r w:rsidRPr="003A31E9">
        <w:rPr>
          <w:rStyle w:val="Emphasis"/>
          <w:highlight w:val="yellow"/>
        </w:rPr>
        <w:t>risked its institutional capital</w:t>
      </w:r>
      <w:r w:rsidRPr="00D42CFA">
        <w:rPr>
          <w:rStyle w:val="Emphasis"/>
        </w:rPr>
        <w:t>;</w:t>
      </w:r>
      <w:r w:rsidRPr="00C91569">
        <w:rPr>
          <w:sz w:val="12"/>
        </w:rPr>
        <w:t xml:space="preserve"> </w:t>
      </w:r>
      <w:r w:rsidRPr="00D42CFA">
        <w:rPr>
          <w:rStyle w:val="StyleBoldUnderline"/>
        </w:rPr>
        <w:t>the Court knew that its decisions would be followed by elected officials</w:t>
      </w:r>
      <w:r w:rsidRPr="00C91569">
        <w:rPr>
          <w:sz w:val="12"/>
        </w:rPr>
        <w:t xml:space="preserve"> and that its decisions would not ask elected officials to take actions that posed some national security risk. </w:t>
      </w:r>
      <w:r w:rsidRPr="00C91569">
        <w:rPr>
          <w:sz w:val="12"/>
          <w:szCs w:val="14"/>
        </w:rPr>
        <w:t xml:space="preserve">[*512] </w:t>
      </w:r>
      <w:r w:rsidRPr="00C91569">
        <w:rPr>
          <w:sz w:val="12"/>
        </w:rPr>
        <w:t xml:space="preserve">¶ </w:t>
      </w:r>
      <w:r w:rsidRPr="00C91569">
        <w:rPr>
          <w:sz w:val="12"/>
          <w:szCs w:val="14"/>
        </w:rPr>
        <w:t>II. Judicial Modesty or Judicial Hubris: Making Sense of the Enemy Combatant Cases</w:t>
      </w:r>
      <w:r w:rsidRPr="00C91569">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sidRPr="003A31E9">
        <w:rPr>
          <w:rStyle w:val="StyleBoldUnderline"/>
          <w:highlight w:val="yellow"/>
        </w:rPr>
        <w:t>The Court</w:t>
      </w:r>
      <w:r w:rsidRPr="00C91569">
        <w:rPr>
          <w:sz w:val="12"/>
        </w:rPr>
        <w:t xml:space="preserve">, moreover, </w:t>
      </w:r>
      <w:r w:rsidRPr="003A31E9">
        <w:rPr>
          <w:rStyle w:val="StyleBoldUnderline"/>
          <w:highlight w:val="yellow"/>
        </w:rPr>
        <w:t>is extremely reluctant to risk</w:t>
      </w:r>
      <w:r w:rsidRPr="00BC0C6F">
        <w:rPr>
          <w:rStyle w:val="StyleBoldUnderline"/>
        </w:rPr>
        <w:t xml:space="preserve"> elected branch </w:t>
      </w:r>
      <w:r w:rsidRPr="003A31E9">
        <w:rPr>
          <w:rStyle w:val="StyleBoldUnderline"/>
          <w:highlight w:val="yellow"/>
        </w:rPr>
        <w:t>opprobrium</w:t>
      </w:r>
      <w:r w:rsidRPr="003A31E9">
        <w:rPr>
          <w:sz w:val="12"/>
          <w:highlight w:val="yellow"/>
        </w:rPr>
        <w:t xml:space="preserve">. </w:t>
      </w:r>
      <w:r w:rsidRPr="003A31E9">
        <w:rPr>
          <w:rStyle w:val="StyleBoldUnderline"/>
          <w:highlight w:val="yellow"/>
        </w:rPr>
        <w:t>Lacking</w:t>
      </w:r>
      <w:r w:rsidRPr="00BC0C6F">
        <w:rPr>
          <w:rStyle w:val="StyleBoldUnderline"/>
        </w:rPr>
        <w:t xml:space="preserve"> the </w:t>
      </w:r>
      <w:r w:rsidRPr="003A31E9">
        <w:rPr>
          <w:rStyle w:val="StyleBoldUnderline"/>
          <w:highlight w:val="yellow"/>
        </w:rPr>
        <w:t>powers of purse and sword</w:t>
      </w:r>
      <w:r w:rsidRPr="003A31E9">
        <w:rPr>
          <w:sz w:val="12"/>
          <w:highlight w:val="yellow"/>
        </w:rPr>
        <w:t xml:space="preserve">, </w:t>
      </w:r>
      <w:r w:rsidRPr="003A31E9">
        <w:rPr>
          <w:rStyle w:val="Emphasis"/>
          <w:highlight w:val="yellow"/>
        </w:rPr>
        <w:t xml:space="preserve">the Court cannot ignore </w:t>
      </w:r>
      <w:r w:rsidRPr="003A31E9">
        <w:rPr>
          <w:rStyle w:val="Emphasis"/>
          <w:highlight w:val="yellow"/>
          <w:bdr w:val="single" w:sz="4" w:space="0" w:color="auto"/>
        </w:rPr>
        <w:t>the risks of elected branch non-acquiescence</w:t>
      </w:r>
      <w:r w:rsidRPr="00C91569">
        <w:rPr>
          <w:sz w:val="12"/>
        </w:rPr>
        <w:t xml:space="preserve">. n113¶ Against this backdrop, </w:t>
      </w:r>
      <w:r w:rsidRPr="00BC0C6F">
        <w:rPr>
          <w:rStyle w:val="StyleBoldUnderline"/>
        </w:rPr>
        <w:t xml:space="preserve">the Court's </w:t>
      </w:r>
      <w:r w:rsidRPr="003A31E9">
        <w:rPr>
          <w:rStyle w:val="StyleBoldUnderline"/>
          <w:highlight w:val="yellow"/>
        </w:rPr>
        <w:t>repudiation of the Bush administration's enemy combatant</w:t>
      </w:r>
      <w:r w:rsidRPr="00BC0C6F">
        <w:rPr>
          <w:rStyle w:val="StyleBoldUnderline"/>
        </w:rPr>
        <w:t xml:space="preserve"> </w:t>
      </w:r>
      <w:r w:rsidRPr="003A31E9">
        <w:rPr>
          <w:rStyle w:val="StyleBoldUnderline"/>
          <w:highlight w:val="yellow"/>
        </w:rPr>
        <w:t>initiative</w:t>
      </w:r>
      <w:r w:rsidRPr="00C91569">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sidRPr="00507274">
        <w:rPr>
          <w:rStyle w:val="StyleBoldUnderline"/>
        </w:rPr>
        <w:t xml:space="preserve"> risked neither the nation's security nor elected branch non-acquiescence.</w:t>
      </w:r>
      <w:r w:rsidRPr="00C91569">
        <w:rPr>
          <w:sz w:val="12"/>
        </w:rPr>
        <w:t xml:space="preserve"> n120 </w:t>
      </w:r>
      <w:r w:rsidRPr="00507274">
        <w:rPr>
          <w:rStyle w:val="StyleBoldUnderline"/>
        </w:rPr>
        <w:t>The Court's</w:t>
      </w:r>
      <w:r w:rsidRPr="00C91569">
        <w:rPr>
          <w:sz w:val="12"/>
        </w:rPr>
        <w:t xml:space="preserve"> initial </w:t>
      </w:r>
      <w:r w:rsidRPr="00507274">
        <w:rPr>
          <w:rStyle w:val="StyleBoldUnderline"/>
        </w:rPr>
        <w:t xml:space="preserve">rulings </w:t>
      </w:r>
      <w:r w:rsidRPr="003A31E9">
        <w:rPr>
          <w:rStyle w:val="StyleBoldUnderline"/>
          <w:highlight w:val="yellow"/>
        </w:rPr>
        <w:t>placed few meaningful checks on the executive</w:t>
      </w:r>
      <w:r w:rsidRPr="00C91569">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sidRPr="00507274">
        <w:rPr>
          <w:rStyle w:val="StyleBoldUnderline"/>
        </w:rPr>
        <w:t>Hamdi</w:t>
      </w:r>
      <w:r w:rsidRPr="00C91569">
        <w:rPr>
          <w:sz w:val="12"/>
        </w:rPr>
        <w:t xml:space="preserve">, although ruling that United States citizens have a constitutional right to challenge their detention as an enemy combatant, </w:t>
      </w:r>
      <w:r w:rsidRPr="00507274">
        <w:rPr>
          <w:rStyle w:val="StyleBoldUnderline"/>
        </w:rPr>
        <w:t>placed few meaningful limits on executive branch detentions</w:t>
      </w:r>
      <w:r w:rsidRPr="00C91569">
        <w:rPr>
          <w:sz w:val="12"/>
        </w:rPr>
        <w:t xml:space="preserve">. </w:t>
      </w:r>
      <w:r w:rsidRPr="00507274">
        <w:rPr>
          <w:rStyle w:val="StyleBoldUnderline"/>
        </w:rPr>
        <w:t>Noting that</w:t>
      </w:r>
      <w:r w:rsidRPr="00C91569">
        <w:rPr>
          <w:sz w:val="12"/>
        </w:rPr>
        <w:t xml:space="preserve"> "</w:t>
      </w:r>
      <w:r w:rsidRPr="00507274">
        <w:rPr>
          <w:rStyle w:val="StyleBoldUnderline"/>
        </w:rPr>
        <w:t>enemy-combatant proceedings may be tailored to alleviate their</w:t>
      </w:r>
      <w:r w:rsidRPr="00C91569">
        <w:rPr>
          <w:sz w:val="12"/>
        </w:rPr>
        <w:t xml:space="preserve"> uncommon potential to </w:t>
      </w:r>
      <w:r w:rsidRPr="00507274">
        <w:rPr>
          <w:rStyle w:val="StyleBoldUnderline"/>
        </w:rPr>
        <w:t>burden the Executive</w:t>
      </w:r>
      <w:r w:rsidRPr="00C91569">
        <w:rPr>
          <w:sz w:val="12"/>
        </w:rPr>
        <w:t xml:space="preserve">," </w:t>
      </w:r>
      <w:r w:rsidRPr="00507274">
        <w:rPr>
          <w:rStyle w:val="StyleBoldUnderline"/>
        </w:rPr>
        <w:t>the Court ruled both that</w:t>
      </w:r>
      <w:r w:rsidRPr="00C91569">
        <w:rPr>
          <w:sz w:val="12"/>
        </w:rPr>
        <w:t xml:space="preserve"> </w:t>
      </w:r>
      <w:r w:rsidRPr="00507274">
        <w:rPr>
          <w:rStyle w:val="StyleBoldUnderline"/>
        </w:rPr>
        <w:t>hearsay evidence was admissible, and that "the Constitution would not be offended by a presumption in favor of the Government's evidence</w:t>
      </w:r>
      <w:r w:rsidRPr="00C91569">
        <w:rPr>
          <w:sz w:val="12"/>
        </w:rPr>
        <w:t xml:space="preserve">." n124¶ </w:t>
      </w:r>
      <w:r w:rsidRPr="00C91569">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sidRPr="00C91569">
        <w:rPr>
          <w:sz w:val="12"/>
        </w:rPr>
        <w:t xml:space="preserve">Hamdi and Rasul were both "narrow, incompletely theorized [minimalist] decisions." n129 And while newspapers and academics focused their attention on </w:t>
      </w:r>
      <w:r w:rsidRPr="00C91569">
        <w:rPr>
          <w:rStyle w:val="Emphasis"/>
        </w:rPr>
        <w:t>the Court's</w:t>
      </w:r>
      <w:r w:rsidRPr="00C91569">
        <w:rPr>
          <w:sz w:val="12"/>
        </w:rPr>
        <w:t xml:space="preserve"> open-ended declaration that "a state of war is not a blank check for the President," n130 the </w:t>
      </w:r>
      <w:r w:rsidRPr="00C91569">
        <w:rPr>
          <w:rStyle w:val="Emphasis"/>
        </w:rPr>
        <w:t>decisions did</w:t>
      </w:r>
      <w:r w:rsidRPr="009E7279">
        <w:rPr>
          <w:rStyle w:val="Emphasis"/>
        </w:rPr>
        <w:t xml:space="preserve"> not </w:t>
      </w:r>
      <w:r w:rsidRPr="00C91569">
        <w:rPr>
          <w:rStyle w:val="Emphasis"/>
          <w:bdr w:val="single" w:sz="4" w:space="0" w:color="auto"/>
        </w:rPr>
        <w:t>meaningfully limit the executive</w:t>
      </w:r>
      <w:r w:rsidRPr="00507274">
        <w:rPr>
          <w:rStyle w:val="StyleBoldUnderline"/>
        </w:rPr>
        <w:t>.</w:t>
      </w:r>
      <w:r w:rsidRPr="00C91569">
        <w:rPr>
          <w:sz w:val="12"/>
        </w:rPr>
        <w:t xml:space="preserve"> Well aware that Congress and the American people supported the President's military commission initiative, n131 </w:t>
      </w:r>
      <w:r w:rsidRPr="003A31E9">
        <w:rPr>
          <w:rStyle w:val="Emphasis"/>
          <w:highlight w:val="yellow"/>
        </w:rPr>
        <w:t>the Court understood that</w:t>
      </w:r>
      <w:r w:rsidRPr="00BC0C6F">
        <w:rPr>
          <w:rStyle w:val="Emphasis"/>
        </w:rPr>
        <w:t xml:space="preserve"> a</w:t>
      </w:r>
      <w:r w:rsidRPr="00C91569">
        <w:rPr>
          <w:sz w:val="12"/>
        </w:rPr>
        <w:t xml:space="preserve"> sweeping </w:t>
      </w:r>
      <w:r w:rsidRPr="003A31E9">
        <w:rPr>
          <w:rStyle w:val="Emphasis"/>
          <w:highlight w:val="yellow"/>
        </w:rPr>
        <w:t>denunciation of admin</w:t>
      </w:r>
      <w:r w:rsidRPr="00BC0C6F">
        <w:rPr>
          <w:rStyle w:val="Emphasis"/>
        </w:rPr>
        <w:t xml:space="preserve">istration </w:t>
      </w:r>
      <w:r w:rsidRPr="003A31E9">
        <w:rPr>
          <w:rStyle w:val="Emphasis"/>
          <w:highlight w:val="yellow"/>
        </w:rPr>
        <w:t xml:space="preserve">policies might </w:t>
      </w:r>
      <w:r w:rsidRPr="003A31E9">
        <w:rPr>
          <w:rStyle w:val="Emphasis"/>
          <w:highlight w:val="yellow"/>
          <w:bdr w:val="single" w:sz="4" w:space="0" w:color="auto"/>
        </w:rPr>
        <w:t>trigger a fierce backlash</w:t>
      </w:r>
      <w:r w:rsidRPr="00C91569">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sidRPr="00D92B4D">
        <w:rPr>
          <w:rStyle w:val="StyleBoldUnderline"/>
        </w:rPr>
        <w:t xml:space="preserve">the Court's </w:t>
      </w:r>
      <w:r w:rsidRPr="003A31E9">
        <w:rPr>
          <w:rStyle w:val="StyleBoldUnderline"/>
          <w:highlight w:val="yellow"/>
        </w:rPr>
        <w:t xml:space="preserve">de minimis demands neither risked national security </w:t>
      </w:r>
      <w:r w:rsidRPr="003A31E9">
        <w:rPr>
          <w:rStyle w:val="Emphasis"/>
          <w:highlight w:val="yellow"/>
        </w:rPr>
        <w:t>nor executive</w:t>
      </w:r>
      <w:r w:rsidRPr="00D92B4D">
        <w:rPr>
          <w:rStyle w:val="Emphasis"/>
        </w:rPr>
        <w:t xml:space="preserve"> branch </w:t>
      </w:r>
      <w:r w:rsidRPr="003A31E9">
        <w:rPr>
          <w:rStyle w:val="Emphasis"/>
          <w:highlight w:val="yellow"/>
        </w:rPr>
        <w:t>non-acquiescence</w:t>
      </w:r>
      <w:r w:rsidRPr="00D92B4D">
        <w:rPr>
          <w:rStyle w:val="Emphasis"/>
        </w:rPr>
        <w:t>.</w:t>
      </w:r>
      <w:r w:rsidRPr="00C91569">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sidRPr="003A31E9">
        <w:rPr>
          <w:rStyle w:val="StyleBoldUnderline"/>
          <w:highlight w:val="yellow"/>
        </w:rPr>
        <w:t>the Court simply carved out space for</w:t>
      </w:r>
      <w:r w:rsidRPr="009E7279">
        <w:rPr>
          <w:rStyle w:val="StyleBoldUnderline"/>
        </w:rPr>
        <w:t xml:space="preserve"> itself to </w:t>
      </w:r>
      <w:r w:rsidRPr="003A31E9">
        <w:rPr>
          <w:rStyle w:val="StyleBoldUnderline"/>
          <w:highlight w:val="yellow"/>
        </w:rPr>
        <w:t>review</w:t>
      </w:r>
      <w:r w:rsidRPr="009E7279">
        <w:rPr>
          <w:rStyle w:val="StyleBoldUnderline"/>
        </w:rPr>
        <w:t xml:space="preserve"> administration policy-making - </w:t>
      </w:r>
      <w:r w:rsidRPr="003A31E9">
        <w:rPr>
          <w:rStyle w:val="StyleBoldUnderline"/>
          <w:highlight w:val="yellow"/>
        </w:rPr>
        <w:t>without setting meaningful boundaries</w:t>
      </w:r>
      <w:r w:rsidRPr="009E7279">
        <w:rPr>
          <w:rStyle w:val="StyleBoldUnderline"/>
        </w:rPr>
        <w:t xml:space="preserve"> on what the administration could or could not do.</w:t>
      </w:r>
    </w:p>
    <w:p w14:paraId="0B162D95" w14:textId="77777777" w:rsidR="00857CC9" w:rsidRDefault="00857CC9" w:rsidP="00857CC9"/>
    <w:p w14:paraId="6CDF5A4F" w14:textId="77777777" w:rsidR="00857CC9" w:rsidRDefault="00857CC9" w:rsidP="00857CC9">
      <w:pPr>
        <w:pStyle w:val="Heading4"/>
      </w:pPr>
      <w:r>
        <w:t>Congress will backlash against the plan and cut judicial pay</w:t>
      </w:r>
    </w:p>
    <w:p w14:paraId="4F9876D8" w14:textId="77777777" w:rsidR="00857CC9" w:rsidRDefault="00857CC9" w:rsidP="00857CC9">
      <w:r w:rsidRPr="00A34F05">
        <w:t>Philip</w:t>
      </w:r>
      <w:r>
        <w:t xml:space="preserve"> A. </w:t>
      </w:r>
      <w:r w:rsidRPr="00DD612E">
        <w:rPr>
          <w:rStyle w:val="StyleStyleBold12pt"/>
        </w:rPr>
        <w:t>Talmadge</w:t>
      </w:r>
      <w:r>
        <w:rPr>
          <w:rStyle w:val="StyleStyleBold12pt"/>
        </w:rPr>
        <w:t xml:space="preserve"> 99</w:t>
      </w:r>
      <w:r>
        <w:t xml:space="preserve">, Justice, Washington State Supreme Court, Winter, Seattle University Law Review, 22 Seattle Univ. L. R. 695, p. 701-704 </w:t>
      </w:r>
    </w:p>
    <w:p w14:paraId="271416E9" w14:textId="77777777" w:rsidR="00857CC9" w:rsidRPr="00CB3F0B" w:rsidRDefault="00857CC9" w:rsidP="00857CC9">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r w:rsidRPr="00D71A0E">
        <w:rPr>
          <w:rStyle w:val="StyleBoldUnderline"/>
          <w:highlight w:val="yellow"/>
        </w:rPr>
        <w:t>or</w:t>
      </w:r>
      <w:r w:rsidRPr="00CB3F0B">
        <w:rPr>
          <w:sz w:val="16"/>
        </w:rPr>
        <w:t xml:space="preserve">  [*702]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r w:rsidRPr="00D71A0E">
        <w:rPr>
          <w:rStyle w:val="StyleBoldUnderline"/>
          <w:highlight w:val="yellow"/>
        </w:rPr>
        <w:t>Congress</w:t>
      </w:r>
      <w:r w:rsidRPr="00CB3F0B">
        <w:rPr>
          <w:sz w:val="16"/>
        </w:rPr>
        <w:t xml:space="preserve">  [*704]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14:paraId="48BFA556" w14:textId="77777777" w:rsidR="00857CC9" w:rsidRDefault="00857CC9" w:rsidP="00857CC9">
      <w:pPr>
        <w:pStyle w:val="Heading4"/>
      </w:pPr>
      <w:r>
        <w:t>Adequate funding for the judiciary is key to the rule of law – it’s watched internationally</w:t>
      </w:r>
    </w:p>
    <w:p w14:paraId="7B36B306" w14:textId="77777777" w:rsidR="00857CC9" w:rsidRPr="0076767A" w:rsidRDefault="00857CC9" w:rsidP="00857CC9">
      <w:pPr>
        <w:rPr>
          <w:rStyle w:val="StyleStyleBold12pt"/>
        </w:rPr>
      </w:pPr>
      <w:r>
        <w:t xml:space="preserve">Testimony of Associate Justice Anthony M. </w:t>
      </w:r>
      <w:r w:rsidRPr="00DD612E">
        <w:rPr>
          <w:rStyle w:val="StyleStyleBold12pt"/>
        </w:rPr>
        <w:t>Kennedy 7</w:t>
      </w:r>
      <w:r>
        <w:t xml:space="preserve"> before the United States Senate Committee on the Judiciary Judicial Security and Independence February 14, </w:t>
      </w:r>
      <w:r w:rsidRPr="00356250">
        <w:t>http://judiciary.senate.gov/testimony.cfm?id=2526&amp;wit_id=6070</w:t>
      </w:r>
    </w:p>
    <w:p w14:paraId="7C7EE4C3" w14:textId="77777777" w:rsidR="00857CC9" w:rsidRDefault="00857CC9" w:rsidP="00857CC9">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14:paraId="2B1B0926" w14:textId="77777777" w:rsidR="00857CC9" w:rsidRDefault="00857CC9" w:rsidP="00857CC9">
      <w:pPr>
        <w:pStyle w:val="Heading4"/>
      </w:pPr>
      <w:r>
        <w:t xml:space="preserve">That causes nuclear war </w:t>
      </w:r>
    </w:p>
    <w:p w14:paraId="473AB778" w14:textId="77777777" w:rsidR="00857CC9" w:rsidRDefault="00857CC9" w:rsidP="00857CC9">
      <w:r>
        <w:t>[gender paraphrased].</w:t>
      </w:r>
    </w:p>
    <w:p w14:paraId="329D4711" w14:textId="77777777" w:rsidR="00857CC9" w:rsidRPr="00AE3C53" w:rsidRDefault="00857CC9" w:rsidP="00857CC9">
      <w:r>
        <w:t xml:space="preserve">Charles S. </w:t>
      </w:r>
      <w:r w:rsidRPr="00DD612E">
        <w:rPr>
          <w:rStyle w:val="StyleStyleBold12pt"/>
        </w:rPr>
        <w:t>Rhyne 58</w:t>
      </w:r>
      <w:r>
        <w:t>, F</w:t>
      </w:r>
      <w:r w:rsidRPr="00C85A7A">
        <w:t xml:space="preserve">ounder and </w:t>
      </w:r>
      <w:r>
        <w:t>S</w:t>
      </w:r>
      <w:r w:rsidRPr="00C85A7A">
        <w:t xml:space="preserve">enior </w:t>
      </w:r>
      <w:r>
        <w:t>P</w:t>
      </w:r>
      <w:r w:rsidRPr="00C85A7A">
        <w:t>artner of Rhyne &amp; Rhyne law firm</w:t>
      </w:r>
      <w:r>
        <w:t>.</w:t>
      </w:r>
      <w:r w:rsidRPr="00C85A7A">
        <w:t xml:space="preserve"> </w:t>
      </w:r>
      <w:r>
        <w:t xml:space="preserve">“Law Day Speech for Voice of America.” May 1. American Bar Association. </w:t>
      </w:r>
      <w:r w:rsidRPr="00AE3C53">
        <w:t>http://www.abanet.org/publiced/lawday/rhyne58.html</w:t>
      </w:r>
    </w:p>
    <w:p w14:paraId="56BC3429" w14:textId="77777777" w:rsidR="00857CC9" w:rsidRDefault="00857CC9" w:rsidP="00857CC9">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rsidRPr="00091807">
            <w:t>Hungary</w:t>
          </w:r>
        </w:smartTag>
      </w:smartTag>
      <w:r w:rsidRPr="00091807">
        <w:t xml:space="preserve">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[hu]mankind’s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of justice for all adjudication under </w:t>
      </w:r>
      <w:r w:rsidRPr="00D71A0E">
        <w:rPr>
          <w:rStyle w:val="StyleBoldUnderline"/>
          <w:highlight w:val="yellow"/>
        </w:rPr>
        <w:t>the rule of law</w:t>
      </w:r>
      <w:r w:rsidRPr="00091807">
        <w:t xml:space="preserve">. We lawyers of </w:t>
      </w:r>
      <w:smartTag w:uri="urn:schemas-microsoft-com:office:smarttags" w:element="place">
        <w:smartTag w:uri="urn:schemas-microsoft-com:office:smarttags" w:element="country-region">
          <w:r w:rsidRPr="00091807">
            <w:t>America</w:t>
          </w:r>
        </w:smartTag>
      </w:smartTag>
      <w:r w:rsidRPr="00091807">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14:paraId="0D29F2B2" w14:textId="77777777" w:rsidR="00857CC9" w:rsidRDefault="00857CC9" w:rsidP="00857CC9"/>
    <w:p w14:paraId="1D505C6D" w14:textId="77777777" w:rsidR="00857CC9" w:rsidRDefault="00857CC9" w:rsidP="00857CC9"/>
    <w:p w14:paraId="2EF67932" w14:textId="77777777" w:rsidR="00857CC9" w:rsidRPr="005C6563" w:rsidRDefault="00857CC9" w:rsidP="00857CC9"/>
    <w:p w14:paraId="40944476" w14:textId="77777777" w:rsidR="00857CC9" w:rsidRDefault="00857CC9" w:rsidP="00857CC9">
      <w:pPr>
        <w:pStyle w:val="Heading2"/>
      </w:pPr>
      <w:r>
        <w:t>Case</w:t>
      </w:r>
    </w:p>
    <w:p w14:paraId="13133FC8" w14:textId="77777777" w:rsidR="00857CC9" w:rsidRDefault="00857CC9" w:rsidP="00857CC9">
      <w:pPr>
        <w:pStyle w:val="Heading2"/>
      </w:pPr>
      <w:r>
        <w:t>Solvency</w:t>
      </w:r>
    </w:p>
    <w:p w14:paraId="6482981F" w14:textId="77777777" w:rsidR="00857CC9" w:rsidRDefault="00857CC9" w:rsidP="00857CC9"/>
    <w:p w14:paraId="0112CD82" w14:textId="77777777" w:rsidR="00857CC9" w:rsidRDefault="00857CC9" w:rsidP="00857CC9">
      <w:pPr>
        <w:pStyle w:val="Heading3"/>
      </w:pPr>
      <w:r>
        <w:t>1NC No Spillover</w:t>
      </w:r>
    </w:p>
    <w:p w14:paraId="4962AB73" w14:textId="77777777" w:rsidR="00857CC9" w:rsidRDefault="00857CC9" w:rsidP="00857CC9"/>
    <w:p w14:paraId="69582F98" w14:textId="77777777" w:rsidR="00857CC9" w:rsidRPr="00A237D5" w:rsidRDefault="00857CC9" w:rsidP="00857CC9">
      <w:pPr>
        <w:pStyle w:val="Heading4"/>
      </w:pPr>
      <w:r>
        <w:t>There’s no chance the plan spills over---</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cases---the plan will just be </w:t>
      </w:r>
      <w:r>
        <w:rPr>
          <w:u w:val="single"/>
        </w:rPr>
        <w:t>distinguished away</w:t>
      </w:r>
    </w:p>
    <w:p w14:paraId="7726D732" w14:textId="77777777" w:rsidR="00857CC9" w:rsidRDefault="00857CC9" w:rsidP="00857CC9">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281A9878" w14:textId="77777777" w:rsidR="00857CC9" w:rsidRPr="009B2FE4" w:rsidRDefault="00857CC9" w:rsidP="00857CC9">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to the president in 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nationals. </w:t>
      </w:r>
      <w:r w:rsidRPr="006E79C9">
        <w:rPr>
          <w:rStyle w:val="StyleBoldUnderline"/>
          <w:highlight w:val="yellow"/>
        </w:rPr>
        <w:t>In Hamdan</w:t>
      </w:r>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6E79C9">
        <w:rPr>
          <w:rStyle w:val="StyleBoldUnderline"/>
          <w:highlight w:val="yellow"/>
        </w:rPr>
        <w:t>opinion made clear that</w:t>
      </w:r>
      <w:r w:rsidRPr="00EF1E44">
        <w:rPr>
          <w:rStyle w:val="StyleBoldUnderline"/>
        </w:rPr>
        <w:t xml:space="preserve"> </w:t>
      </w:r>
      <w:r w:rsidRPr="006E79C9">
        <w:rPr>
          <w:rStyle w:val="StyleBoldUnderline"/>
          <w:highlight w:val="yellow"/>
        </w:rPr>
        <w:t>the president could seek authorization</w:t>
      </w:r>
      <w:r w:rsidRPr="009B2FE4">
        <w:rPr>
          <w:sz w:val="10"/>
        </w:rPr>
        <w:t xml:space="preserve"> from Congress </w:t>
      </w:r>
      <w:r w:rsidRPr="006E79C9">
        <w:rPr>
          <w:rStyle w:val="StyleBoldUnderline"/>
          <w:highlight w:val="yellow"/>
        </w:rPr>
        <w:t>to use</w:t>
      </w:r>
      <w:r w:rsidRPr="009B2FE4">
        <w:rPr>
          <w:sz w:val="10"/>
        </w:rPr>
        <w:t xml:space="preserve"> the type of </w:t>
      </w:r>
      <w:r w:rsidRPr="006E79C9">
        <w:rPr>
          <w:rStyle w:val="StyleBoldUnderline"/>
          <w:highlight w:val="yellow"/>
        </w:rPr>
        <w:t>military</w:t>
      </w:r>
      <w:r w:rsidRPr="00EF1E44">
        <w:rPr>
          <w:rStyle w:val="StyleBoldUnderline"/>
        </w:rPr>
        <w:t xml:space="preserve"> </w:t>
      </w:r>
      <w:r w:rsidRPr="006E79C9">
        <w:rPr>
          <w:rStyle w:val="StyleBoldUnderline"/>
          <w:highlight w:val="yellow"/>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6E79C9">
        <w:rPr>
          <w:rStyle w:val="StyleBoldUnderline"/>
          <w:highlight w:val="yellow"/>
        </w:rPr>
        <w:t>Congress responded</w:t>
      </w:r>
      <w:r w:rsidRPr="009B2FE4">
        <w:rPr>
          <w:sz w:val="10"/>
        </w:rPr>
        <w:t xml:space="preserve"> to that suggestion </w:t>
      </w:r>
      <w:r w:rsidRPr="006E79C9">
        <w:rPr>
          <w:rStyle w:val="StyleBoldUnderline"/>
          <w:highlight w:val="yellow"/>
        </w:rPr>
        <w:t>by enacting the M</w:t>
      </w:r>
      <w:r w:rsidRPr="00EF1E44">
        <w:rPr>
          <w:rStyle w:val="StyleBoldUnderline"/>
        </w:rPr>
        <w:t xml:space="preserve">ilitary </w:t>
      </w:r>
      <w:r w:rsidRPr="006E79C9">
        <w:rPr>
          <w:rStyle w:val="StyleBoldUnderline"/>
          <w:highlight w:val="yellow"/>
        </w:rPr>
        <w:t>C</w:t>
      </w:r>
      <w:r w:rsidRPr="00EF1E44">
        <w:rPr>
          <w:rStyle w:val="StyleBoldUnderline"/>
        </w:rPr>
        <w:t xml:space="preserve">ommissions </w:t>
      </w:r>
      <w:r w:rsidRPr="006E79C9">
        <w:rPr>
          <w:rStyle w:val="StyleBoldUnderline"/>
          <w:highlight w:val="yellow"/>
        </w:rPr>
        <w:t>A</w:t>
      </w:r>
      <w:r w:rsidRPr="00EF1E44">
        <w:rPr>
          <w:rStyle w:val="StyleBoldUnderline"/>
        </w:rPr>
        <w:t>ct of 2006</w:t>
      </w:r>
      <w:r w:rsidRPr="009B2FE4">
        <w:rPr>
          <w:sz w:val="10"/>
        </w:rPr>
        <w:t xml:space="preserve">, n91 </w:t>
      </w:r>
      <w:r w:rsidRPr="006E79C9">
        <w:rPr>
          <w:rStyle w:val="StyleBoldUnderline"/>
        </w:rPr>
        <w:t>which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BoldUnderline"/>
          <w:highlight w:val="yellow"/>
        </w:rPr>
        <w:t>in dealing with</w:t>
      </w:r>
      <w:r w:rsidRPr="009B2FE4">
        <w:rPr>
          <w:sz w:val="10"/>
        </w:rPr>
        <w:t xml:space="preserve"> the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6E79C9">
        <w:rPr>
          <w:rStyle w:val="StyleBoldUnderline"/>
          <w:highlight w:val="yellow"/>
        </w:rPr>
        <w:t>Detainees</w:t>
      </w:r>
      <w:r w:rsidRPr="00857FCC">
        <w:rPr>
          <w:rStyle w:val="StyleBoldUnderline"/>
        </w:rPr>
        <w:t xml:space="preserve"> who have litigated </w:t>
      </w:r>
      <w:r w:rsidRPr="006E79C9">
        <w:rPr>
          <w:rStyle w:val="StyleBoldUnderline"/>
          <w:highlight w:val="yellow"/>
        </w:rPr>
        <w:t>in</w:t>
      </w:r>
      <w:r w:rsidRPr="00857FCC">
        <w:rPr>
          <w:rStyle w:val="StyleBoldUnderline"/>
        </w:rPr>
        <w:t xml:space="preserve"> the </w:t>
      </w:r>
      <w:r w:rsidRPr="006E79C9">
        <w:rPr>
          <w:rStyle w:val="StyleBoldUnderline"/>
          <w:highlight w:val="yellow"/>
        </w:rPr>
        <w:t>lower</w:t>
      </w:r>
      <w:r w:rsidRPr="00857FCC">
        <w:rPr>
          <w:rStyle w:val="StyleBoldUnderline"/>
        </w:rPr>
        <w:t xml:space="preserve"> federal </w:t>
      </w:r>
      <w:r w:rsidRPr="006E79C9">
        <w:rPr>
          <w:rStyle w:val="StyleBoldUnderline"/>
          <w:highlight w:val="yellow"/>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6E79C9">
        <w:rPr>
          <w:rStyle w:val="StyleBoldUnderline"/>
          <w:highlight w:val="yellow"/>
        </w:rPr>
        <w:t>have not found a sympathetic forum.</w:t>
      </w:r>
      <w:r w:rsidRPr="006E79C9">
        <w:rPr>
          <w:sz w:val="10"/>
          <w:highlight w:val="yellow"/>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other challenges to</w:t>
      </w:r>
      <w:r w:rsidRPr="009B2FE4">
        <w:rPr>
          <w:sz w:val="10"/>
        </w:rPr>
        <w:t xml:space="preserve"> post-2001 </w:t>
      </w:r>
      <w:r w:rsidRPr="006E79C9">
        <w:rPr>
          <w:rStyle w:val="StyleBoldUnderline"/>
          <w:highlight w:val="yellow"/>
        </w:rPr>
        <w:t>terrorism 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were </w:t>
      </w:r>
      <w:r w:rsidRPr="006E79C9">
        <w:rPr>
          <w:rStyle w:val="StyleBoldUnderline"/>
          <w:highlight w:val="yellow"/>
        </w:rPr>
        <w:t xml:space="preserve">subject to </w:t>
      </w:r>
      <w:r w:rsidRPr="006E79C9">
        <w:rPr>
          <w:rStyle w:val="StyleBoldUnderline"/>
        </w:rPr>
        <w:t xml:space="preserve">extraordinary </w:t>
      </w:r>
      <w:r w:rsidRPr="006E79C9">
        <w:rPr>
          <w:rStyle w:val="StyleBoldUnderline"/>
          <w:highlight w:val="yellow"/>
        </w:rPr>
        <w:t>rendition</w:t>
      </w:r>
      <w:r w:rsidRPr="0054139F">
        <w:rPr>
          <w:rStyle w:val="StyleBoldUnderline"/>
        </w:rPr>
        <w:t>.</w:t>
      </w:r>
      <w:r w:rsidRPr="009B2FE4">
        <w:rPr>
          <w:sz w:val="10"/>
        </w:rPr>
        <w:t xml:space="preserve"> </w:t>
      </w:r>
      <w:r w:rsidRPr="006E79C9">
        <w:rPr>
          <w:rStyle w:val="StyleBoldUnderline"/>
          <w:highlight w:val="yellow"/>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6E79C9">
        <w:rPr>
          <w:rStyle w:val="StyleBoldUnderline"/>
          <w:highlight w:val="yellow"/>
        </w:rPr>
        <w:t>C</w:t>
      </w:r>
      <w:r w:rsidRPr="0054139F">
        <w:rPr>
          <w:rStyle w:val="StyleBoldUnderline"/>
        </w:rPr>
        <w:t xml:space="preserve">ourt </w:t>
      </w:r>
      <w:r w:rsidRPr="006E79C9">
        <w:rPr>
          <w:rStyle w:val="StyleBoldUnderline"/>
          <w:highlight w:val="yellow"/>
        </w:rPr>
        <w:t>o</w:t>
      </w:r>
      <w:r w:rsidRPr="0054139F">
        <w:rPr>
          <w:rStyle w:val="StyleBoldUnderline"/>
        </w:rPr>
        <w:t xml:space="preserve">f </w:t>
      </w:r>
      <w:r w:rsidRPr="006E79C9">
        <w:rPr>
          <w:rStyle w:val="StyleBoldUnderline"/>
          <w:highlight w:val="yellow"/>
        </w:rPr>
        <w:t>A</w:t>
      </w:r>
      <w:r w:rsidRPr="0054139F">
        <w:rPr>
          <w:rStyle w:val="StyleBoldUnderline"/>
        </w:rPr>
        <w:t>ppeals</w:t>
      </w:r>
      <w:r w:rsidRPr="009B2FE4">
        <w:rPr>
          <w:sz w:val="10"/>
        </w:rPr>
        <w:t xml:space="preserve"> for the Second Circuit </w:t>
      </w:r>
      <w:r w:rsidRPr="006E79C9">
        <w:rPr>
          <w:rStyle w:val="StyleBoldUnderline"/>
          <w:highlight w:val="yellow"/>
        </w:rPr>
        <w:t>affirmed the dismissal of constitutional and statutory challenges brought by a plaintiff holding dual citizenship</w:t>
      </w:r>
      <w:r w:rsidRPr="0054139F">
        <w:rPr>
          <w:rStyle w:val="StyleBoldUnderline"/>
        </w:rPr>
        <w:t xml:space="preserve"> in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6E79C9">
        <w:rPr>
          <w:rStyle w:val="StyleBoldUnderline"/>
          <w:highlight w:val="yellow"/>
        </w:rPr>
        <w:t>the state-secrets privilege 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14:paraId="1F57FE73" w14:textId="77777777" w:rsidR="00857CC9" w:rsidRDefault="00857CC9" w:rsidP="00857CC9"/>
    <w:p w14:paraId="0DC946DD" w14:textId="77777777" w:rsidR="00857CC9" w:rsidRDefault="00857CC9" w:rsidP="00857CC9">
      <w:pPr>
        <w:pStyle w:val="Heading4"/>
      </w:pPr>
      <w:r>
        <w:t xml:space="preserve">The plan can’t set a </w:t>
      </w:r>
      <w:r w:rsidRPr="00217A53">
        <w:rPr>
          <w:u w:val="single"/>
        </w:rPr>
        <w:t>precedent</w:t>
      </w:r>
      <w:r w:rsidRPr="00217A53">
        <w:t>---</w:t>
      </w:r>
      <w:r>
        <w:t xml:space="preserve">Roberts is a sly dog </w:t>
      </w:r>
    </w:p>
    <w:p w14:paraId="7DB051E4" w14:textId="77777777" w:rsidR="00857CC9" w:rsidRDefault="00857CC9" w:rsidP="00857CC9">
      <w:r>
        <w:t xml:space="preserve">William D. </w:t>
      </w:r>
      <w:r w:rsidRPr="005937D9">
        <w:rPr>
          <w:rStyle w:val="StyleStyleBold12pt"/>
        </w:rPr>
        <w:t>Araiza</w:t>
      </w:r>
      <w:r>
        <w:t xml:space="preserve">, Law Prof @ Brooklyn, Summer </w:t>
      </w:r>
      <w:r w:rsidRPr="005937D9">
        <w:rPr>
          <w:rStyle w:val="StyleStyleBold12pt"/>
        </w:rPr>
        <w:t>2012</w:t>
      </w:r>
      <w:r>
        <w:t>, “PLAYING WELL WITH OTHERS-BUT STILL WINNING,” 46 Ga. L. Rev. 1059, ln</w:t>
      </w:r>
    </w:p>
    <w:p w14:paraId="70428E36" w14:textId="77777777" w:rsidR="00857CC9" w:rsidRPr="008C0888" w:rsidRDefault="00857CC9" w:rsidP="00857CC9">
      <w:pPr>
        <w:rPr>
          <w:rStyle w:val="StyleBoldUnderline"/>
        </w:rPr>
      </w:pPr>
      <w:r w:rsidRPr="00F1701C">
        <w:rPr>
          <w:rStyle w:val="StyleBoldUnderline"/>
        </w:rPr>
        <w:t>How can a judge undermine precedent while still following it</w:t>
      </w:r>
      <w:r w:rsidRPr="005E25CB">
        <w:rPr>
          <w:sz w:val="14"/>
        </w:rPr>
        <w:t xml:space="preserve">? This Essay considers the methods by which </w:t>
      </w:r>
      <w:r w:rsidRPr="00C04C86">
        <w:rPr>
          <w:rStyle w:val="StyleBoldUnderline"/>
        </w:rPr>
        <w:t xml:space="preserve">Supreme </w:t>
      </w:r>
      <w:r w:rsidRPr="00D71A0E">
        <w:rPr>
          <w:rStyle w:val="StyleBoldUnderline"/>
          <w:highlight w:val="yellow"/>
        </w:rPr>
        <w:t>Court Justices</w:t>
      </w:r>
      <w:r w:rsidRPr="00C04C86">
        <w:rPr>
          <w:rStyle w:val="StyleBoldUnderline"/>
        </w:rPr>
        <w:t xml:space="preserve"> may </w:t>
      </w:r>
      <w:r w:rsidRPr="00D71A0E">
        <w:rPr>
          <w:rStyle w:val="StyleBoldUnderline"/>
          <w:highlight w:val="yellow"/>
        </w:rPr>
        <w:t>weaken precedent without</w:t>
      </w:r>
      <w:r w:rsidRPr="00C04C86">
        <w:rPr>
          <w:rStyle w:val="StyleBoldUnderline"/>
        </w:rPr>
        <w:t xml:space="preserve"> explicitly </w:t>
      </w:r>
      <w:r w:rsidRPr="00D71A0E">
        <w:rPr>
          <w:rStyle w:val="StyleBoldUnderline"/>
          <w:highlight w:val="yellow"/>
        </w:rPr>
        <w:t>overruling cases by</w:t>
      </w:r>
      <w:r w:rsidRPr="00C04C86">
        <w:rPr>
          <w:rStyle w:val="StyleBoldUnderline"/>
        </w:rPr>
        <w:t xml:space="preserve"> strategically </w:t>
      </w:r>
      <w:r w:rsidRPr="00D71A0E">
        <w:rPr>
          <w:rStyle w:val="StyleBoldUnderline"/>
          <w:highlight w:val="yellow"/>
        </w:rPr>
        <w:t>adopting an approach to stare decisis that is less</w:t>
      </w:r>
      <w:r w:rsidRPr="00C04C86">
        <w:rPr>
          <w:rStyle w:val="StyleBoldUnderline"/>
        </w:rPr>
        <w:t xml:space="preserve"> explicitly </w:t>
      </w:r>
      <w:r w:rsidRPr="00D71A0E">
        <w:rPr>
          <w:rStyle w:val="StyleBoldUnderline"/>
          <w:highlight w:val="yellow"/>
        </w:rPr>
        <w:t>aggressive</w:t>
      </w:r>
      <w:r w:rsidRPr="005E25CB">
        <w:rPr>
          <w:sz w:val="14"/>
        </w:rPr>
        <w:t xml:space="preserve"> than their colleagues'. Adding to the literature of "stealth overruling," this Essay considers examples of such methods from Chief Justice Roberts's first five years on the Supreme Court. These examples indicate that Chief Justice </w:t>
      </w:r>
      <w:r w:rsidRPr="00D71A0E">
        <w:rPr>
          <w:rStyle w:val="StyleBoldUnderline"/>
          <w:highlight w:val="yellow"/>
        </w:rPr>
        <w:t xml:space="preserve">Roberts knows how to engage in </w:t>
      </w:r>
      <w:r w:rsidRPr="00D71A0E">
        <w:rPr>
          <w:rStyle w:val="Emphasis"/>
          <w:highlight w:val="yellow"/>
        </w:rPr>
        <w:t>stealth overruling</w:t>
      </w:r>
      <w:r w:rsidRPr="00732E06">
        <w:rPr>
          <w:rStyle w:val="StyleBoldUnderline"/>
        </w:rPr>
        <w:t xml:space="preserve"> and</w:t>
      </w:r>
      <w:r w:rsidRPr="005E25CB">
        <w:rPr>
          <w:sz w:val="14"/>
        </w:rPr>
        <w:t xml:space="preserve">, more broadly, how to use his colleagues' preferences to </w:t>
      </w:r>
      <w:r w:rsidRPr="004A07CD">
        <w:rPr>
          <w:rStyle w:val="StyleBoldUnderline"/>
        </w:rPr>
        <w:t>maintain a formal commitment to judicial humility while achieving jurisprudential change</w:t>
      </w:r>
      <w:r w:rsidRPr="005E25CB">
        <w:rPr>
          <w:sz w:val="14"/>
        </w:rPr>
        <w:t xml:space="preserve">. As such, they reveal important insights about how Justices can operate strategically to achieve their preferences within both the opportunities and the confines inherent in a multi-judge court. After five years, many have accused the Roberts Court of aggressively attacking precedent. No less a figure than Justice O'Connor, whose retirement marked the effective start of that Court, has expressed concern about the Roberts Court's willingness to overrule prior decisions. n1 Then-Judge Roberts's famous confirmation hearing analogy of judging to umpiring n2 and his professed respect for stare decisis n3 make for a dramatic narrative in which a nominee piously describes a humble role for judges but then, once safely confirmed, sets out with a wrecking ball. The charge may have merit, but a short essay is not the vehicle to make that determination. Simply pointing to a few high-profile [*1061] overrulings, as critics sometimes do, proves little. n4 Rather, an in-depth examination of the issue requires considering the situations where the overruling dog did not bark-that is, where the Court could have overruled a prior case but declined to do so. n5 Such an investigation also calls for both historical perspective and nuance. n6 Reaching interesting conclusions about the Roberts Court's treatment of stare decisis requires that we identify a baseline of how previous Courts have treated that principle. If impressionistic conclusions based on a few dramatic examples are enough to consider the charge proven, then the Rehnquist n7 and Warren n8 Courts are presumably guilty also. Moreover, not all overrulings are created equal. Determining the extent of the Roberts Court's alleged disregard of precedent also requires considering the importance of the precedents the Court has in fact rejected. Consider Justice White's dissent in INS v. Chadha. n9 White characterized the majority's rejection of the legislative veto as effectively striking down hundreds of statutes and eliminating a then-major feature of the modern administrative state. n10 Chadha was not a case where the Court overruled precedent. Justice White's complaint about the far-reaching nature of the Court's decision, however, reminds us that identifying judicial aggressiveness, whatever its form, requires [*1062] more than simply adding up the number of cases where the Court has acted aggressively. n11 This Essay considers the Roberts Court and stare decisis from a different angle. It examines several methods by which Chief Justice </w:t>
      </w:r>
      <w:r w:rsidRPr="00C422D4">
        <w:rPr>
          <w:rStyle w:val="StyleBoldUnderline"/>
        </w:rPr>
        <w:t>Roberts</w:t>
      </w:r>
      <w:r w:rsidRPr="005E25CB">
        <w:rPr>
          <w:sz w:val="14"/>
        </w:rPr>
        <w:t xml:space="preserve"> arguably </w:t>
      </w:r>
      <w:r w:rsidRPr="00C422D4">
        <w:rPr>
          <w:rStyle w:val="StyleBoldUnderline"/>
        </w:rPr>
        <w:t>has used the</w:t>
      </w:r>
      <w:r w:rsidRPr="005E25CB">
        <w:rPr>
          <w:sz w:val="14"/>
        </w:rPr>
        <w:t xml:space="preserve"> multi-judge nature of the Supreme </w:t>
      </w:r>
      <w:r w:rsidRPr="00C422D4">
        <w:rPr>
          <w:rStyle w:val="StyleBoldUnderline"/>
        </w:rPr>
        <w:t>Court to his advantage in undermining precedent without explicitly calling for its overrulin</w:t>
      </w:r>
      <w:r w:rsidRPr="0007273D">
        <w:rPr>
          <w:rStyle w:val="StyleBoldUnderline"/>
        </w:rPr>
        <w:t>g</w:t>
      </w:r>
      <w:r w:rsidRPr="005E25CB">
        <w:rPr>
          <w:sz w:val="14"/>
        </w:rPr>
        <w:t xml:space="preserve">. n12 These examples do not prove that the Court as a whole, or the Chief Justice in particular, is bent on undoing the work of prior Courts. Instead, they illustrate the ways in which </w:t>
      </w:r>
      <w:r w:rsidRPr="00D71A0E">
        <w:rPr>
          <w:rStyle w:val="StyleBoldUnderline"/>
          <w:highlight w:val="yellow"/>
        </w:rPr>
        <w:t>a Justice can work within</w:t>
      </w:r>
      <w:r w:rsidRPr="00C422D4">
        <w:rPr>
          <w:rStyle w:val="StyleBoldUnderline"/>
        </w:rPr>
        <w:t xml:space="preserve"> the formal confines of </w:t>
      </w:r>
      <w:r w:rsidRPr="00D71A0E">
        <w:rPr>
          <w:rStyle w:val="StyleBoldUnderline"/>
          <w:highlight w:val="yellow"/>
        </w:rPr>
        <w:t xml:space="preserve">precedent to achieve </w:t>
      </w:r>
      <w:r w:rsidRPr="00D71A0E">
        <w:rPr>
          <w:rStyle w:val="Emphasis"/>
          <w:highlight w:val="yellow"/>
        </w:rPr>
        <w:t>fundamentally different results</w:t>
      </w:r>
      <w:r w:rsidRPr="00C422D4">
        <w:rPr>
          <w:rStyle w:val="StyleBoldUnderline"/>
        </w:rPr>
        <w:t xml:space="preserve">, either </w:t>
      </w:r>
      <w:r w:rsidRPr="00D71A0E">
        <w:rPr>
          <w:rStyle w:val="StyleBoldUnderline"/>
          <w:highlight w:val="yellow"/>
        </w:rPr>
        <w:t>in the short or long term</w:t>
      </w:r>
      <w:r w:rsidRPr="005E25CB">
        <w:rPr>
          <w:sz w:val="14"/>
        </w:rPr>
        <w:t xml:space="preserve">. n13 The methods described below depend in part on the distinction between the result a court reaches in a case and the reasoning it employs. The nature of the Supreme Court as a multi-judge court makes this distinction possible: often times, the Court may agree on a result but split sharply on its reasoning. n14 This opens up room for a creative Justice to undermine precedent, even as the Justice expresses reasons that appear moderate-in particular, more moderate than those who are more inclined to overrule explicitly. In so doing, the Justice may create the conditions for the ultimate rejection of that precedent, even while publicly counseling restraint-indeed, even while voting to uphold that [*1063] precedent. n15 In short, this Essay considers methods by which Justices can play well with others-both those that came before (via respect for stare decisis) and current colleagues (by strategically positioning themselves among them)-and still achieve their ultimate goal. n16 This Essay situates itself at the intersection of two ongoing debates about judicial behavior. The first examines the concept of </w:t>
      </w:r>
      <w:r w:rsidRPr="00D71A0E">
        <w:rPr>
          <w:rStyle w:val="StyleBoldUnderline"/>
          <w:highlight w:val="yellow"/>
        </w:rPr>
        <w:t>stealth overruling</w:t>
      </w:r>
      <w:r w:rsidRPr="00973ED2">
        <w:rPr>
          <w:rStyle w:val="StyleBoldUnderline"/>
        </w:rPr>
        <w:t xml:space="preserve">-the </w:t>
      </w:r>
      <w:r w:rsidRPr="00D71A0E">
        <w:rPr>
          <w:rStyle w:val="StyleBoldUnderline"/>
          <w:highlight w:val="yellow"/>
        </w:rPr>
        <w:t>practice</w:t>
      </w:r>
      <w:r w:rsidRPr="00973ED2">
        <w:rPr>
          <w:rStyle w:val="StyleBoldUnderline"/>
        </w:rPr>
        <w:t xml:space="preserve"> of limiting or even </w:t>
      </w:r>
      <w:r w:rsidRPr="00D71A0E">
        <w:rPr>
          <w:rStyle w:val="Emphasis"/>
          <w:highlight w:val="yellow"/>
        </w:rPr>
        <w:t>eviscerat</w:t>
      </w:r>
      <w:r w:rsidRPr="00973ED2">
        <w:rPr>
          <w:rStyle w:val="StyleBoldUnderline"/>
        </w:rPr>
        <w:t xml:space="preserve">ing a </w:t>
      </w:r>
      <w:r w:rsidRPr="00D71A0E">
        <w:rPr>
          <w:rStyle w:val="StyleBoldUnderline"/>
          <w:highlight w:val="yellow"/>
        </w:rPr>
        <w:t>precedent while ostensibly</w:t>
      </w:r>
      <w:r w:rsidRPr="00973ED2">
        <w:rPr>
          <w:rStyle w:val="StyleBoldUnderline"/>
        </w:rPr>
        <w:t xml:space="preserve"> </w:t>
      </w:r>
      <w:r w:rsidRPr="00D71A0E">
        <w:rPr>
          <w:rStyle w:val="StyleBoldUnderline"/>
          <w:highlight w:val="yellow"/>
        </w:rPr>
        <w:t>remaining faithful</w:t>
      </w:r>
      <w:r w:rsidRPr="00973ED2">
        <w:rPr>
          <w:rStyle w:val="StyleBoldUnderline"/>
        </w:rPr>
        <w:t xml:space="preserve"> to it</w:t>
      </w:r>
      <w:r w:rsidRPr="005E25CB">
        <w:rPr>
          <w:sz w:val="14"/>
        </w:rPr>
        <w:t xml:space="preserve">. n17 This phenomenon has become a major topic of scholarly discussion during the last five years, n18 as scholars have identified and analyzed examples of the Roberts Court engaging in such conduct-conduct generally thought to have resulted from the replacement of a sometimes centrist Justice O'Connor with a more reliably conservative Justice Alito. n19 The examples in this Essay illustrate instances where the Court or a plurality thereof arguably has engaged in such conduct. n20 The lessons one can draw from these examples will help shape an understanding of the stealth overruling phenomenon, and the extent to which the Roberts Court performs it. Second, this Essay engages the debate about the implications of the Supreme Court's character as a collegial body. Scholars long have acknowledged that critiques of the Court must account for its collegial nature rather than simply treating it as a purposive  [*1064]  individual. n21 This Essay contributes to that debate by considering how Chief Justice </w:t>
      </w:r>
      <w:r w:rsidRPr="008C0888">
        <w:rPr>
          <w:rStyle w:val="StyleBoldUnderline"/>
        </w:rPr>
        <w:t>Roberts may</w:t>
      </w:r>
      <w:r w:rsidRPr="005E25CB">
        <w:rPr>
          <w:sz w:val="14"/>
        </w:rPr>
        <w:t xml:space="preserve"> in certain cases </w:t>
      </w:r>
      <w:r w:rsidRPr="008C0888">
        <w:rPr>
          <w:rStyle w:val="StyleBoldUnderline"/>
        </w:rPr>
        <w:t>strategically use</w:t>
      </w:r>
      <w:r w:rsidRPr="005E25CB">
        <w:rPr>
          <w:sz w:val="14"/>
        </w:rPr>
        <w:t xml:space="preserve"> his colleagues' </w:t>
      </w:r>
      <w:r w:rsidRPr="008C0888">
        <w:rPr>
          <w:rStyle w:val="StyleBoldUnderline"/>
        </w:rPr>
        <w:t xml:space="preserve">calls for </w:t>
      </w:r>
      <w:r w:rsidRPr="005E25CB">
        <w:rPr>
          <w:sz w:val="14"/>
        </w:rPr>
        <w:t xml:space="preserve">more explicit </w:t>
      </w:r>
      <w:r w:rsidRPr="008C0888">
        <w:rPr>
          <w:rStyle w:val="StyleBoldUnderline"/>
        </w:rPr>
        <w:t>overruling</w:t>
      </w:r>
      <w:r w:rsidRPr="005E25CB">
        <w:rPr>
          <w:sz w:val="14"/>
        </w:rPr>
        <w:t xml:space="preserve"> of precedent </w:t>
      </w:r>
      <w:r w:rsidRPr="008C0888">
        <w:rPr>
          <w:rStyle w:val="StyleBoldUnderline"/>
        </w:rPr>
        <w:t>as a tool in maintainin</w:t>
      </w:r>
      <w:r w:rsidRPr="005E25CB">
        <w:rPr>
          <w:sz w:val="14"/>
        </w:rPr>
        <w:t xml:space="preserve">g his and </w:t>
      </w:r>
      <w:r w:rsidRPr="008C0888">
        <w:rPr>
          <w:rStyle w:val="StyleBoldUnderline"/>
        </w:rPr>
        <w:t>the Court's reputation as faithful to stare decisis while nevertheless pushing the law away from precedents.</w:t>
      </w:r>
    </w:p>
    <w:p w14:paraId="4456AD85" w14:textId="77777777" w:rsidR="00857CC9" w:rsidRPr="007E3DCD" w:rsidRDefault="00857CC9" w:rsidP="00857CC9"/>
    <w:p w14:paraId="4C4BA38D" w14:textId="77777777" w:rsidR="00857CC9" w:rsidRDefault="00857CC9" w:rsidP="00857CC9">
      <w:pPr>
        <w:pStyle w:val="Heading2"/>
      </w:pPr>
      <w:r>
        <w:t>Environment</w:t>
      </w:r>
    </w:p>
    <w:p w14:paraId="0CCE4911" w14:textId="77777777" w:rsidR="00857CC9" w:rsidRDefault="00857CC9" w:rsidP="00857CC9">
      <w:pPr>
        <w:pStyle w:val="Heading3"/>
      </w:pPr>
      <w:r>
        <w:t>AT: Military I/L</w:t>
      </w:r>
    </w:p>
    <w:p w14:paraId="60D5D9C8" w14:textId="77777777" w:rsidR="00857CC9" w:rsidRPr="00B664BE" w:rsidRDefault="00857CC9" w:rsidP="00857CC9">
      <w:pPr>
        <w:pStyle w:val="Heading4"/>
      </w:pPr>
      <w:r>
        <w:t>They don’t solve other countries military emissions which makes their impacts inevitable</w:t>
      </w:r>
    </w:p>
    <w:p w14:paraId="0710A7E0" w14:textId="77777777" w:rsidR="00857CC9" w:rsidRDefault="00857CC9" w:rsidP="00857CC9">
      <w:pPr>
        <w:pStyle w:val="Heading4"/>
      </w:pPr>
      <w:r>
        <w:t>No internal link-environmentalists using the legal system and the military changed its policy</w:t>
      </w:r>
    </w:p>
    <w:p w14:paraId="2504E42A" w14:textId="77777777" w:rsidR="00857CC9" w:rsidRPr="003336D9" w:rsidRDefault="00857CC9" w:rsidP="00857CC9">
      <w:r w:rsidRPr="005D6A07">
        <w:t xml:space="preserve">Russell </w:t>
      </w:r>
      <w:r w:rsidRPr="005D6A07">
        <w:rPr>
          <w:rStyle w:val="StyleStyleBold12pt"/>
        </w:rPr>
        <w:t>McLendon 8/13</w:t>
      </w:r>
      <w:r w:rsidRPr="005D6A07">
        <w:t xml:space="preserve">/13, Science editor at Mother Nature Network, 8/13/13, "American military, wildlife learning to coexist," http://www.mnn.com/earth-matters/animals/blogs/american-military-wildlife-learning-to-coexist </w:t>
      </w:r>
      <w:r w:rsidRPr="005D6A07">
        <w:rPr>
          <w:sz w:val="12"/>
        </w:rPr>
        <w:t xml:space="preserve"> </w:t>
      </w:r>
    </w:p>
    <w:p w14:paraId="47B1E40B" w14:textId="77777777" w:rsidR="00857CC9" w:rsidRPr="00F82B26" w:rsidRDefault="00857CC9" w:rsidP="00857CC9">
      <w:pPr>
        <w:rPr>
          <w:sz w:val="16"/>
        </w:rPr>
      </w:pPr>
      <w:r w:rsidRPr="00F82B26">
        <w:rPr>
          <w:rStyle w:val="StyleBoldUnderline"/>
        </w:rPr>
        <w:t>This coexistence isn't</w:t>
      </w:r>
      <w:r w:rsidRPr="00F82B26">
        <w:rPr>
          <w:sz w:val="16"/>
        </w:rPr>
        <w:t xml:space="preserve"> necessarily </w:t>
      </w:r>
      <w:r w:rsidRPr="00F82B26">
        <w:rPr>
          <w:rStyle w:val="StyleBoldUnderline"/>
        </w:rPr>
        <w:t>selfless</w:t>
      </w:r>
      <w:r w:rsidRPr="00F82B26">
        <w:rPr>
          <w:sz w:val="16"/>
        </w:rPr>
        <w:t>,</w:t>
      </w:r>
      <w:r w:rsidRPr="002716AF">
        <w:rPr>
          <w:sz w:val="16"/>
        </w:rPr>
        <w:t xml:space="preserve"> as the AP points out: </w:t>
      </w:r>
      <w:r w:rsidRPr="00F82B26">
        <w:rPr>
          <w:rStyle w:val="StyleBoldUnderline"/>
          <w:highlight w:val="yellow"/>
        </w:rPr>
        <w:t>If endangered species decline</w:t>
      </w:r>
      <w:r w:rsidRPr="0080553B">
        <w:rPr>
          <w:rStyle w:val="StyleBoldUnderline"/>
        </w:rPr>
        <w:t xml:space="preserve"> too much, </w:t>
      </w:r>
      <w:r w:rsidRPr="00F82B26">
        <w:rPr>
          <w:rStyle w:val="StyleBoldUnderline"/>
          <w:highlight w:val="yellow"/>
        </w:rPr>
        <w:t>military bases could face tougher rules or</w:t>
      </w:r>
      <w:r w:rsidRPr="0080553B">
        <w:rPr>
          <w:rStyle w:val="StyleBoldUnderline"/>
        </w:rPr>
        <w:t xml:space="preserve"> even </w:t>
      </w:r>
      <w:r w:rsidRPr="00F82B26">
        <w:rPr>
          <w:rStyle w:val="StyleBoldUnderline"/>
          <w:highlight w:val="yellow"/>
        </w:rPr>
        <w:t xml:space="preserve">be forced to relocate. </w:t>
      </w:r>
      <w:r w:rsidRPr="00F82B26">
        <w:rPr>
          <w:rStyle w:val="StyleBoldUnderline"/>
        </w:rPr>
        <w:t>Conger acknowledges this</w:t>
      </w:r>
      <w:r w:rsidRPr="002716AF">
        <w:rPr>
          <w:sz w:val="16"/>
        </w:rPr>
        <w:t>, telling the AP "</w:t>
      </w:r>
      <w:r w:rsidRPr="0080553B">
        <w:rPr>
          <w:rStyle w:val="StyleBoldUnderline"/>
        </w:rPr>
        <w:t xml:space="preserve">our </w:t>
      </w:r>
      <w:r w:rsidRPr="00F82B26">
        <w:rPr>
          <w:rStyle w:val="StyleBoldUnderline"/>
          <w:highlight w:val="yellow"/>
        </w:rPr>
        <w:t>conservation efforts are</w:t>
      </w:r>
      <w:r w:rsidRPr="0080553B">
        <w:rPr>
          <w:rStyle w:val="StyleBoldUnderline"/>
        </w:rPr>
        <w:t xml:space="preserve"> first and foremost </w:t>
      </w:r>
      <w:r w:rsidRPr="00F82B26">
        <w:rPr>
          <w:rStyle w:val="StyleBoldUnderline"/>
          <w:highlight w:val="yellow"/>
        </w:rPr>
        <w:t>focused on protecting readiness and eliminating the need for restrictions</w:t>
      </w:r>
      <w:r w:rsidRPr="0080553B">
        <w:rPr>
          <w:rStyle w:val="StyleBoldUnderline"/>
        </w:rPr>
        <w:t xml:space="preserve"> on training</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Regardless of the military's motivation, though, it's in a unique position to influence the fate of American wildlife. According to a report by nonprofit conservation group NatureServe, DOD territory harbors a greater density of endangered species than any other federal land-management agency. It has nearly seven times more threatened and endangered species per acre than the Forest Service, for example, with especially dense concentrations in Hawaii, California and Florida.</w:t>
      </w:r>
      <w:r w:rsidRPr="002716AF">
        <w:rPr>
          <w:sz w:val="12"/>
        </w:rPr>
        <w:t>¶</w:t>
      </w:r>
      <w:r w:rsidRPr="002716AF">
        <w:rPr>
          <w:sz w:val="16"/>
        </w:rPr>
        <w:t xml:space="preserve"> </w:t>
      </w:r>
      <w:r w:rsidRPr="002716AF">
        <w:rPr>
          <w:sz w:val="12"/>
        </w:rPr>
        <w:t>¶</w:t>
      </w:r>
      <w:r w:rsidRPr="002716AF">
        <w:rPr>
          <w:sz w:val="16"/>
        </w:rPr>
        <w:t xml:space="preserve"> The Pentagon still struggles to share land with some endangered wildlife, such as desert tortoises the Army has relocated from Fort Irwin in California. But</w:t>
      </w:r>
      <w:r w:rsidRPr="003336D9">
        <w:rPr>
          <w:rStyle w:val="StyleBoldUnderline"/>
        </w:rPr>
        <w:t xml:space="preserve"> </w:t>
      </w:r>
      <w:r w:rsidRPr="002716AF">
        <w:rPr>
          <w:sz w:val="16"/>
        </w:rPr>
        <w:t xml:space="preserve">one </w:t>
      </w:r>
      <w:r w:rsidRPr="003336D9">
        <w:rPr>
          <w:rStyle w:val="StyleBoldUnderline"/>
        </w:rPr>
        <w:t xml:space="preserve">of </w:t>
      </w:r>
      <w:r w:rsidRPr="00F82B26">
        <w:rPr>
          <w:rStyle w:val="StyleBoldUnderline"/>
          <w:highlight w:val="yellow"/>
        </w:rPr>
        <w:t xml:space="preserve">its </w:t>
      </w:r>
      <w:r w:rsidRPr="00F82B26">
        <w:rPr>
          <w:rStyle w:val="StyleBoldUnderline"/>
        </w:rPr>
        <w:t xml:space="preserve">most persistent </w:t>
      </w:r>
      <w:r w:rsidRPr="00F82B26">
        <w:rPr>
          <w:rStyle w:val="StyleBoldUnderline"/>
          <w:highlight w:val="yellow"/>
        </w:rPr>
        <w:t>ecological problems</w:t>
      </w:r>
      <w:r w:rsidRPr="00F82B26">
        <w:rPr>
          <w:rStyle w:val="StyleBoldUnderline"/>
        </w:rPr>
        <w:t xml:space="preserve"> </w:t>
      </w:r>
      <w:r w:rsidRPr="00F82B26">
        <w:rPr>
          <w:rStyle w:val="StyleBoldUnderline"/>
          <w:highlight w:val="yellow"/>
        </w:rPr>
        <w:t>is</w:t>
      </w:r>
      <w:r w:rsidRPr="00F82B26">
        <w:rPr>
          <w:rStyle w:val="StyleBoldUnderline"/>
        </w:rPr>
        <w:t xml:space="preserve"> now </w:t>
      </w:r>
      <w:r w:rsidRPr="00F82B26">
        <w:rPr>
          <w:rStyle w:val="StyleBoldUnderline"/>
          <w:highlight w:val="yellow"/>
        </w:rPr>
        <w:t>at sea</w:t>
      </w:r>
      <w:r w:rsidRPr="00F82B26">
        <w:rPr>
          <w:rStyle w:val="StyleBoldUnderline"/>
        </w:rPr>
        <w:t>, where Navy sonar exercises have raised wide</w:t>
      </w:r>
      <w:r w:rsidRPr="003336D9">
        <w:rPr>
          <w:rStyle w:val="StyleBoldUnderline"/>
        </w:rPr>
        <w:t>spread concerns about noise-sensitive whales and other marine mammals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"As part of these exercises, the Navy will repeatedly broadcast high-intensity sound waves into a vast stretch of ocean, containing some of the most biologically productive marine habitat in the United States," </w:t>
      </w:r>
      <w:r w:rsidRPr="00F82B26">
        <w:rPr>
          <w:rStyle w:val="Emphasis"/>
          <w:highlight w:val="yellow"/>
        </w:rPr>
        <w:t>environmentalists argued in a 2012 lawsuit</w:t>
      </w:r>
      <w:r w:rsidRPr="00F82B26">
        <w:rPr>
          <w:rStyle w:val="StyleBoldUnderline"/>
          <w:highlight w:val="yellow"/>
        </w:rPr>
        <w:t xml:space="preserve"> against the use of naval sonar</w:t>
      </w:r>
      <w:r w:rsidRPr="003336D9">
        <w:rPr>
          <w:rStyle w:val="StyleBoldUnderline"/>
        </w:rPr>
        <w:t xml:space="preserve"> off the U.S. West Coast, </w:t>
      </w:r>
      <w:r w:rsidRPr="00F82B26">
        <w:rPr>
          <w:rStyle w:val="Emphasis"/>
          <w:highlight w:val="yellow"/>
        </w:rPr>
        <w:t>one of several such cases</w:t>
      </w:r>
      <w:r w:rsidRPr="003336D9">
        <w:rPr>
          <w:rStyle w:val="StyleBoldUnderline"/>
        </w:rPr>
        <w:t xml:space="preserve"> in recent years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But as the AP reports, </w:t>
      </w:r>
      <w:r w:rsidRPr="00F82B26">
        <w:rPr>
          <w:rStyle w:val="Emphasis"/>
          <w:highlight w:val="yellow"/>
        </w:rPr>
        <w:t>the DOD has</w:t>
      </w:r>
      <w:r w:rsidRPr="00F82B26">
        <w:rPr>
          <w:rStyle w:val="Emphasis"/>
        </w:rPr>
        <w:t xml:space="preserve"> already </w:t>
      </w:r>
      <w:r w:rsidRPr="00F82B26">
        <w:rPr>
          <w:rStyle w:val="Emphasis"/>
          <w:highlight w:val="yellow"/>
        </w:rPr>
        <w:t>learned what can happen if it's too cavalier about</w:t>
      </w:r>
      <w:r w:rsidRPr="00F82B26">
        <w:rPr>
          <w:rStyle w:val="Emphasis"/>
        </w:rPr>
        <w:t xml:space="preserve"> the </w:t>
      </w:r>
      <w:r w:rsidRPr="00F82B26">
        <w:rPr>
          <w:rStyle w:val="Emphasis"/>
          <w:highlight w:val="yellow"/>
        </w:rPr>
        <w:t>wildlife</w:t>
      </w:r>
      <w:r w:rsidRPr="00F82B26">
        <w:rPr>
          <w:rStyle w:val="Emphasis"/>
        </w:rPr>
        <w:t xml:space="preserve"> </w:t>
      </w:r>
      <w:r w:rsidRPr="003336D9">
        <w:rPr>
          <w:rStyle w:val="StyleBoldUnderline"/>
        </w:rPr>
        <w:t>whose habitats it share</w:t>
      </w:r>
      <w:r w:rsidRPr="002716AF">
        <w:rPr>
          <w:sz w:val="16"/>
        </w:rPr>
        <w:t>s. San Clemente Island is currently the U.S. Navy's only ship-to-shore bombing range, but it used to have two: A former range on Vieques, Puero Rico, was closed in 2003 after years of protests over the environmental and health effects of naval exercises. Much of Vieques is now a national wildlife refuge.</w:t>
      </w:r>
      <w:r w:rsidRPr="002716AF">
        <w:rPr>
          <w:sz w:val="12"/>
        </w:rPr>
        <w:t>¶</w:t>
      </w:r>
      <w:r w:rsidRPr="002716AF">
        <w:rPr>
          <w:sz w:val="16"/>
        </w:rPr>
        <w:t xml:space="preserve"> </w:t>
      </w:r>
      <w:r w:rsidRPr="002716AF">
        <w:rPr>
          <w:sz w:val="12"/>
        </w:rPr>
        <w:t>¶</w:t>
      </w:r>
      <w:r w:rsidRPr="002716AF">
        <w:rPr>
          <w:sz w:val="16"/>
        </w:rPr>
        <w:t xml:space="preserve"> "If we were to abuse the island," a naval commander tells the AP, "we would lose it."</w:t>
      </w:r>
      <w:r w:rsidRPr="002716AF">
        <w:rPr>
          <w:sz w:val="12"/>
        </w:rPr>
        <w:t>¶</w:t>
      </w:r>
      <w:r w:rsidRPr="002716AF">
        <w:rPr>
          <w:sz w:val="16"/>
        </w:rPr>
        <w:t xml:space="preserve"> </w:t>
      </w:r>
      <w:r w:rsidRPr="002716AF">
        <w:rPr>
          <w:sz w:val="12"/>
        </w:rPr>
        <w:t>¶</w:t>
      </w:r>
      <w:r w:rsidRPr="002716AF">
        <w:rPr>
          <w:sz w:val="16"/>
        </w:rPr>
        <w:t xml:space="preserve"> Many environmentalists and scientists are still worried about the effect of sonar on whales, and while the Navy has at times reacted defensively to such concerns, it's not ignoring them. </w:t>
      </w:r>
      <w:r w:rsidRPr="003336D9">
        <w:rPr>
          <w:rStyle w:val="StyleBoldUnderline"/>
        </w:rPr>
        <w:t>As part of a "ground-breaking" behavioral response study on cetaceans and sonar, two Navy ships recently joined independent researchers off the California coast to tag several whales and dolphins.</w:t>
      </w:r>
      <w:r w:rsidRPr="002716AF">
        <w:rPr>
          <w:sz w:val="16"/>
        </w:rPr>
        <w:t xml:space="preserve"> </w:t>
      </w:r>
      <w:r w:rsidRPr="00F82B26">
        <w:rPr>
          <w:rStyle w:val="StyleBoldUnderline"/>
          <w:highlight w:val="yellow"/>
        </w:rPr>
        <w:t>The Navy is</w:t>
      </w:r>
      <w:r w:rsidRPr="003336D9">
        <w:rPr>
          <w:rStyle w:val="StyleBoldUnderline"/>
        </w:rPr>
        <w:t xml:space="preserve"> currently </w:t>
      </w:r>
      <w:r w:rsidRPr="00F82B26">
        <w:rPr>
          <w:rStyle w:val="StyleBoldUnderline"/>
          <w:highlight w:val="yellow"/>
        </w:rPr>
        <w:t>seeking renewal of federal permits</w:t>
      </w:r>
      <w:r w:rsidRPr="003336D9">
        <w:rPr>
          <w:rStyle w:val="StyleBoldUnderline"/>
        </w:rPr>
        <w:t xml:space="preserve"> for testing and training exercises in the Atlantic and Pacific, </w:t>
      </w:r>
      <w:r w:rsidRPr="00F82B26">
        <w:rPr>
          <w:rStyle w:val="StyleBoldUnderline"/>
          <w:highlight w:val="yellow"/>
        </w:rPr>
        <w:t>and data from</w:t>
      </w:r>
      <w:r w:rsidRPr="003336D9">
        <w:rPr>
          <w:rStyle w:val="StyleBoldUnderline"/>
        </w:rPr>
        <w:t xml:space="preserve"> such </w:t>
      </w:r>
      <w:r w:rsidRPr="00F82B26">
        <w:rPr>
          <w:rStyle w:val="StyleBoldUnderline"/>
          <w:highlight w:val="yellow"/>
        </w:rPr>
        <w:t>studies are used in</w:t>
      </w:r>
      <w:r w:rsidRPr="003336D9">
        <w:rPr>
          <w:rStyle w:val="StyleBoldUnderline"/>
        </w:rPr>
        <w:t xml:space="preserve"> yearly "adaptive management </w:t>
      </w:r>
      <w:r w:rsidRPr="00F82B26">
        <w:rPr>
          <w:rStyle w:val="StyleBoldUnderline"/>
          <w:highlight w:val="yellow"/>
        </w:rPr>
        <w:t>discussions" with the National Marine Fisheries Service</w:t>
      </w:r>
      <w:r w:rsidRPr="002716AF">
        <w:rPr>
          <w:sz w:val="16"/>
        </w:rPr>
        <w:t>. A second phase of the research is slated to begin in September.</w:t>
      </w:r>
      <w:r w:rsidRPr="002716AF">
        <w:rPr>
          <w:sz w:val="12"/>
        </w:rPr>
        <w:t>¶</w:t>
      </w:r>
      <w:r w:rsidRPr="002716AF">
        <w:rPr>
          <w:sz w:val="16"/>
        </w:rPr>
        <w:t xml:space="preserve"> </w:t>
      </w:r>
      <w:r w:rsidRPr="002716AF">
        <w:rPr>
          <w:sz w:val="12"/>
        </w:rPr>
        <w:t>¶</w:t>
      </w:r>
      <w:r w:rsidRPr="002716AF">
        <w:rPr>
          <w:sz w:val="16"/>
        </w:rPr>
        <w:t xml:space="preserve"> "USS Dewey was honored to be a part of this vital study," Cmdr. Jake Douglas, commanding officer of USS Dewey, says in a statement. "We take environmental stewardship seriously in our role as operators, and want nothing more than to be able to do our mission while protecting our environment."</w:t>
      </w:r>
    </w:p>
    <w:p w14:paraId="0E864A19" w14:textId="77777777" w:rsidR="00857CC9" w:rsidRDefault="00857CC9" w:rsidP="00857CC9">
      <w:pPr>
        <w:pStyle w:val="Heading4"/>
      </w:pPr>
      <w:r>
        <w:t>Status quo solves- new military programs help the environment</w:t>
      </w:r>
    </w:p>
    <w:p w14:paraId="50D55B3A" w14:textId="77777777" w:rsidR="00857CC9" w:rsidRDefault="00857CC9" w:rsidP="00857CC9">
      <w:r w:rsidRPr="005D6A07">
        <w:t xml:space="preserve">Russell </w:t>
      </w:r>
      <w:r w:rsidRPr="005D6A07">
        <w:rPr>
          <w:rStyle w:val="StyleStyleBold12pt"/>
        </w:rPr>
        <w:t>McLendon 8/13</w:t>
      </w:r>
      <w:r w:rsidRPr="005D6A07">
        <w:t xml:space="preserve">/13, Science editor at Mother Nature Network, 8/13/13, "American military, wildlife learning to coexist," http://www.mnn.com/earth-matters/animals/blogs/american-military-wildlife-learning-to-coexist </w:t>
      </w:r>
    </w:p>
    <w:p w14:paraId="2419981D" w14:textId="77777777" w:rsidR="00857CC9" w:rsidRPr="002716AF" w:rsidRDefault="00857CC9" w:rsidP="00857CC9">
      <w:pPr>
        <w:rPr>
          <w:sz w:val="16"/>
        </w:rPr>
      </w:pPr>
      <w:r w:rsidRPr="002716AF">
        <w:rPr>
          <w:sz w:val="12"/>
        </w:rPr>
        <w:t>¶</w:t>
      </w:r>
      <w:r w:rsidRPr="002716AF">
        <w:rPr>
          <w:sz w:val="16"/>
        </w:rPr>
        <w:t xml:space="preserve"> War is hell for everyone involved, including wildlife. But beyond the heat of the battle — where large tracts of land are often set aside for training, storage or other purposes — </w:t>
      </w:r>
      <w:r w:rsidRPr="00F82B26">
        <w:rPr>
          <w:rStyle w:val="StyleBoldUnderline"/>
        </w:rPr>
        <w:t>human conflict can actually be a boon for wild plants and animals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One well-known example is </w:t>
      </w:r>
      <w:r w:rsidRPr="0080553B">
        <w:rPr>
          <w:rStyle w:val="StyleBoldUnderline"/>
        </w:rPr>
        <w:t>the Korean Demilitarized Zone</w:t>
      </w:r>
      <w:r w:rsidRPr="002716AF">
        <w:rPr>
          <w:sz w:val="16"/>
        </w:rPr>
        <w:t xml:space="preserve">, a forested border between North and South Korea where </w:t>
      </w:r>
      <w:r w:rsidRPr="0080553B">
        <w:rPr>
          <w:rStyle w:val="StyleBoldUnderline"/>
        </w:rPr>
        <w:t>the danger to people has created an inadvertent nature preserve.</w:t>
      </w:r>
      <w:r w:rsidRPr="002716AF">
        <w:rPr>
          <w:sz w:val="16"/>
        </w:rPr>
        <w:t xml:space="preserve"> But </w:t>
      </w:r>
      <w:r w:rsidRPr="0080553B">
        <w:rPr>
          <w:rStyle w:val="StyleBoldUnderline"/>
        </w:rPr>
        <w:t>smaller military menageries exist in many parts of the world,</w:t>
      </w:r>
      <w:r w:rsidRPr="002716AF">
        <w:rPr>
          <w:sz w:val="16"/>
        </w:rPr>
        <w:t xml:space="preserve"> including North America, and some are less accidental than others. </w:t>
      </w:r>
      <w:r w:rsidRPr="00F82B26">
        <w:rPr>
          <w:rStyle w:val="StyleBoldUnderline"/>
          <w:highlight w:val="yellow"/>
        </w:rPr>
        <w:t>The U.S. military is</w:t>
      </w:r>
      <w:r w:rsidRPr="0080553B">
        <w:rPr>
          <w:rStyle w:val="StyleBoldUnderline"/>
        </w:rPr>
        <w:t xml:space="preserve"> increasingly </w:t>
      </w:r>
      <w:r w:rsidRPr="00F82B26">
        <w:rPr>
          <w:rStyle w:val="StyleBoldUnderline"/>
          <w:highlight w:val="yellow"/>
        </w:rPr>
        <w:t>embracing this role</w:t>
      </w:r>
      <w:r w:rsidRPr="0080553B">
        <w:rPr>
          <w:rStyle w:val="StyleBoldUnderline"/>
        </w:rPr>
        <w:t>,</w:t>
      </w:r>
      <w:r w:rsidRPr="002716AF">
        <w:rPr>
          <w:sz w:val="16"/>
        </w:rPr>
        <w:t xml:space="preserve"> for example</w:t>
      </w:r>
      <w:r w:rsidRPr="0080553B">
        <w:rPr>
          <w:rStyle w:val="StyleBoldUnderline"/>
        </w:rPr>
        <w:t xml:space="preserve">, </w:t>
      </w:r>
      <w:r w:rsidRPr="006E0C52">
        <w:rPr>
          <w:rStyle w:val="Emphasis"/>
          <w:highlight w:val="yellow"/>
        </w:rPr>
        <w:t>protecting national ecology as well as security</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w:t>
      </w:r>
      <w:r w:rsidRPr="00F82B26">
        <w:rPr>
          <w:rStyle w:val="StyleBoldUnderline"/>
          <w:highlight w:val="yellow"/>
        </w:rPr>
        <w:t>The Defense Department has a dedication to the environment</w:t>
      </w:r>
      <w:r w:rsidRPr="0080553B">
        <w:rPr>
          <w:rStyle w:val="StyleBoldUnderline"/>
        </w:rPr>
        <w:t xml:space="preserve"> that is wider in scope than a lot of people are familiar with,"</w:t>
      </w:r>
      <w:r w:rsidRPr="002716AF">
        <w:rPr>
          <w:sz w:val="16"/>
        </w:rPr>
        <w:t xml:space="preserve"> said John Conger, acting deputy undersecretary of defense for installations and environment, at a panel discussion on the issue last month. "</w:t>
      </w:r>
      <w:r w:rsidRPr="00F82B26">
        <w:rPr>
          <w:rStyle w:val="StyleBoldUnderline"/>
          <w:highlight w:val="yellow"/>
        </w:rPr>
        <w:t>We spend $4 billion a year on</w:t>
      </w:r>
      <w:r w:rsidRPr="0080553B">
        <w:rPr>
          <w:rStyle w:val="StyleBoldUnderline"/>
        </w:rPr>
        <w:t xml:space="preserve"> our </w:t>
      </w:r>
      <w:r w:rsidRPr="00F82B26">
        <w:rPr>
          <w:rStyle w:val="StyleBoldUnderline"/>
          <w:highlight w:val="yellow"/>
        </w:rPr>
        <w:t>environmental programs."</w:t>
      </w:r>
      <w:r w:rsidRPr="002716AF">
        <w:rPr>
          <w:sz w:val="12"/>
        </w:rPr>
        <w:t>¶</w:t>
      </w:r>
      <w:r w:rsidRPr="002716AF">
        <w:rPr>
          <w:sz w:val="16"/>
        </w:rPr>
        <w:t xml:space="preserve"> </w:t>
      </w:r>
      <w:r w:rsidRPr="002716AF">
        <w:rPr>
          <w:sz w:val="12"/>
        </w:rPr>
        <w:t>¶</w:t>
      </w:r>
      <w:r w:rsidRPr="0080553B">
        <w:rPr>
          <w:rStyle w:val="StyleBoldUnderline"/>
        </w:rPr>
        <w:t xml:space="preserve"> </w:t>
      </w:r>
      <w:r w:rsidRPr="002716AF">
        <w:rPr>
          <w:sz w:val="16"/>
        </w:rPr>
        <w:t>The U.S. military manages nearly 30 million acres of land nationwide, Conger added, on which it hosts 420 federally listed endangered or threatened species and 523 at-risk species. About 2 percent of the former and 14 percent of the latter exist only on Department of Defense property. And according to a recent report by the Associated Press</w:t>
      </w:r>
      <w:r w:rsidRPr="0080553B">
        <w:rPr>
          <w:rStyle w:val="StyleBoldUnderline"/>
        </w:rPr>
        <w:t xml:space="preserve">, </w:t>
      </w:r>
      <w:r w:rsidRPr="00F82B26">
        <w:rPr>
          <w:rStyle w:val="StyleBoldUnderline"/>
          <w:highlight w:val="yellow"/>
        </w:rPr>
        <w:t>DOD spending on endangered and threatened species grew by</w:t>
      </w:r>
      <w:r w:rsidRPr="0080553B">
        <w:rPr>
          <w:rStyle w:val="StyleBoldUnderline"/>
        </w:rPr>
        <w:t xml:space="preserve"> nearly </w:t>
      </w:r>
      <w:r w:rsidRPr="00F82B26">
        <w:rPr>
          <w:rStyle w:val="StyleBoldUnderline"/>
          <w:highlight w:val="yellow"/>
        </w:rPr>
        <w:t>45 percent</w:t>
      </w:r>
      <w:r w:rsidRPr="0080553B">
        <w:rPr>
          <w:rStyle w:val="StyleBoldUnderline"/>
        </w:rPr>
        <w:t xml:space="preserve"> over the past decade</w:t>
      </w:r>
      <w:r w:rsidRPr="002716AF">
        <w:rPr>
          <w:sz w:val="16"/>
        </w:rPr>
        <w:t>, from about $50 million in 2003 to about $73 million in 2012.</w:t>
      </w:r>
      <w:r w:rsidRPr="002716AF">
        <w:rPr>
          <w:sz w:val="12"/>
        </w:rPr>
        <w:t>¶</w:t>
      </w:r>
      <w:r w:rsidRPr="002716AF">
        <w:rPr>
          <w:sz w:val="16"/>
        </w:rPr>
        <w:t xml:space="preserve"> </w:t>
      </w:r>
      <w:r w:rsidRPr="002716AF">
        <w:rPr>
          <w:sz w:val="12"/>
        </w:rPr>
        <w:t>¶</w:t>
      </w:r>
      <w:r w:rsidRPr="002716AF">
        <w:rPr>
          <w:sz w:val="16"/>
        </w:rPr>
        <w:t xml:space="preserve"> The Pentagon doesn't have a stellar reputation as an ecological steward. </w:t>
      </w:r>
      <w:r w:rsidRPr="00F82B26">
        <w:rPr>
          <w:rStyle w:val="StyleBoldUnderline"/>
          <w:highlight w:val="yellow"/>
        </w:rPr>
        <w:t>Military leaders have long sought exemptions from environmental laws</w:t>
      </w:r>
      <w:r w:rsidRPr="002716AF">
        <w:rPr>
          <w:sz w:val="16"/>
        </w:rPr>
        <w:t xml:space="preserve">, and the Navy still frequently clashes with animal advocates who say its sonar harms whales. </w:t>
      </w:r>
      <w:r w:rsidRPr="00F82B26">
        <w:rPr>
          <w:rStyle w:val="StyleBoldUnderline"/>
          <w:highlight w:val="yellow"/>
        </w:rPr>
        <w:t>At the same time</w:t>
      </w:r>
      <w:r w:rsidRPr="002716AF">
        <w:rPr>
          <w:sz w:val="16"/>
        </w:rPr>
        <w:t xml:space="preserve">, though, </w:t>
      </w:r>
      <w:r w:rsidRPr="00F82B26">
        <w:rPr>
          <w:rStyle w:val="StyleBoldUnderline"/>
          <w:highlight w:val="yellow"/>
        </w:rPr>
        <w:t>U.S. armed forces</w:t>
      </w:r>
      <w:r w:rsidRPr="0080553B">
        <w:rPr>
          <w:rStyle w:val="StyleBoldUnderline"/>
        </w:rPr>
        <w:t xml:space="preserve"> have been</w:t>
      </w:r>
      <w:r w:rsidRPr="002716AF">
        <w:rPr>
          <w:sz w:val="16"/>
        </w:rPr>
        <w:t xml:space="preserve"> quietly </w:t>
      </w:r>
      <w:r w:rsidRPr="00F82B26">
        <w:rPr>
          <w:rStyle w:val="StyleBoldUnderline"/>
          <w:highlight w:val="yellow"/>
        </w:rPr>
        <w:t>set</w:t>
      </w:r>
      <w:r w:rsidRPr="0080553B">
        <w:rPr>
          <w:rStyle w:val="StyleBoldUnderline"/>
        </w:rPr>
        <w:t xml:space="preserve">ting </w:t>
      </w:r>
      <w:r w:rsidRPr="00F82B26">
        <w:rPr>
          <w:rStyle w:val="StyleBoldUnderline"/>
          <w:highlight w:val="yellow"/>
        </w:rPr>
        <w:t>aside</w:t>
      </w:r>
      <w:r w:rsidRPr="0080553B">
        <w:rPr>
          <w:rStyle w:val="StyleBoldUnderline"/>
        </w:rPr>
        <w:t xml:space="preserve"> swaths of </w:t>
      </w:r>
      <w:r w:rsidRPr="00F82B26">
        <w:rPr>
          <w:rStyle w:val="StyleBoldUnderline"/>
          <w:highlight w:val="yellow"/>
        </w:rPr>
        <w:t>habitat for</w:t>
      </w:r>
      <w:r w:rsidRPr="0080553B">
        <w:rPr>
          <w:rStyle w:val="StyleBoldUnderline"/>
        </w:rPr>
        <w:t xml:space="preserve"> hundreds of </w:t>
      </w:r>
      <w:r w:rsidRPr="00F82B26">
        <w:rPr>
          <w:rStyle w:val="StyleBoldUnderline"/>
          <w:highlight w:val="yellow"/>
        </w:rPr>
        <w:t>vulnerable plants and animals</w:t>
      </w:r>
      <w:r w:rsidRPr="0080553B">
        <w:rPr>
          <w:rStyle w:val="StyleBoldUnderline"/>
        </w:rPr>
        <w:t xml:space="preserve">, often </w:t>
      </w:r>
      <w:r w:rsidRPr="00F82B26">
        <w:rPr>
          <w:rStyle w:val="StyleBoldUnderline"/>
          <w:highlight w:val="yellow"/>
        </w:rPr>
        <w:t>partnering with environmental advocacy group</w:t>
      </w:r>
      <w:r w:rsidRPr="0080553B">
        <w:rPr>
          <w:rStyle w:val="StyleBoldUnderline"/>
        </w:rPr>
        <w:t>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w:t>
      </w:r>
      <w:r w:rsidRPr="0080553B">
        <w:rPr>
          <w:rStyle w:val="StyleBoldUnderline"/>
        </w:rPr>
        <w:t>The military's ecological efforts vary widely in scale. The Army's Joint Base</w:t>
      </w:r>
      <w:r w:rsidRPr="002716AF">
        <w:rPr>
          <w:sz w:val="16"/>
        </w:rPr>
        <w:t xml:space="preserve"> Lewis-McChord, for example, </w:t>
      </w:r>
      <w:r w:rsidRPr="0080553B">
        <w:rPr>
          <w:rStyle w:val="StyleBoldUnderline"/>
        </w:rPr>
        <w:t>has installed bridges over streams to prevent military vehicles from damaging the waterways</w:t>
      </w:r>
      <w:r w:rsidRPr="002716AF">
        <w:rPr>
          <w:sz w:val="16"/>
        </w:rPr>
        <w:t xml:space="preserve"> and disrupting salmon spawning grounds. In July, the base also received $12.6 million from governments and nonprofit groups to preserve prairie habitat for Mazama pocket gophers, Taylor's checkerspot butterflies and other native species</w:t>
      </w:r>
      <w:r w:rsidRPr="00F82B26">
        <w:t>.</w:t>
      </w:r>
    </w:p>
    <w:p w14:paraId="04ED546D" w14:textId="77777777" w:rsidR="00857CC9" w:rsidRDefault="00857CC9" w:rsidP="00857CC9">
      <w:pPr>
        <w:rPr>
          <w:sz w:val="12"/>
        </w:rPr>
      </w:pPr>
    </w:p>
    <w:p w14:paraId="1FCC7C71" w14:textId="77777777" w:rsidR="00857CC9" w:rsidRDefault="00857CC9" w:rsidP="00857CC9">
      <w:pPr>
        <w:pStyle w:val="Heading3"/>
      </w:pPr>
      <w:r>
        <w:t>AT: Biodiversity</w:t>
      </w:r>
    </w:p>
    <w:p w14:paraId="02CEC04A" w14:textId="77777777" w:rsidR="00857CC9" w:rsidRPr="00030D34" w:rsidRDefault="00857CC9" w:rsidP="00857CC9">
      <w:pPr>
        <w:pStyle w:val="Heading4"/>
      </w:pPr>
      <w:r w:rsidRPr="00030D34">
        <w:t xml:space="preserve">No impact to biodiversity </w:t>
      </w:r>
    </w:p>
    <w:p w14:paraId="50B38410" w14:textId="77777777" w:rsidR="00857CC9" w:rsidRPr="003B7F49" w:rsidRDefault="00857CC9" w:rsidP="00857CC9">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11DE47F6" w14:textId="77777777" w:rsidR="00857CC9" w:rsidRPr="008E7C22" w:rsidRDefault="00857CC9" w:rsidP="00857CC9">
      <w:r w:rsidRPr="008E7C22">
        <w:t xml:space="preserve">Note – Colin Tudge - Research Fellow at the Centre for Philosophy at the London School of Economics. Frmr Zoological Society of London: Scientific Fellow and tons of other positions. PhD. Read zoology at Cambridge. </w:t>
      </w:r>
    </w:p>
    <w:p w14:paraId="177B734C" w14:textId="77777777" w:rsidR="00857CC9" w:rsidRPr="003B7F49" w:rsidRDefault="00857CC9" w:rsidP="00857CC9">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7602F6A9" w14:textId="77777777" w:rsidR="00857CC9" w:rsidRPr="00A54C5C" w:rsidRDefault="00857CC9" w:rsidP="00857CC9">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6ABD993E" w14:textId="77777777" w:rsidR="00857CC9" w:rsidRDefault="00857CC9" w:rsidP="00857CC9">
      <w:pPr>
        <w:pStyle w:val="Heading3"/>
      </w:pPr>
      <w:r>
        <w:t>AT: Environment Collapse</w:t>
      </w:r>
    </w:p>
    <w:p w14:paraId="06ACD670" w14:textId="77777777" w:rsidR="00857CC9" w:rsidRPr="00030D34" w:rsidRDefault="00857CC9" w:rsidP="00857CC9">
      <w:pPr>
        <w:pStyle w:val="Heading4"/>
      </w:pPr>
      <w:r w:rsidRPr="00030D34">
        <w:t xml:space="preserve">No impact to the environment and no solvency </w:t>
      </w:r>
    </w:p>
    <w:p w14:paraId="2FAB4448" w14:textId="77777777" w:rsidR="00857CC9" w:rsidRPr="00F97C1F" w:rsidRDefault="00857CC9" w:rsidP="00857CC9">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58673D78" w14:textId="77777777" w:rsidR="00857CC9" w:rsidRPr="00896F65" w:rsidRDefault="00857CC9" w:rsidP="00857CC9">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0BAE1118" w14:textId="77777777" w:rsidR="00857CC9" w:rsidRDefault="00857CC9" w:rsidP="00857CC9">
      <w:pPr>
        <w:pStyle w:val="Heading3"/>
      </w:pPr>
      <w:r>
        <w:t>AT: Heg</w:t>
      </w:r>
    </w:p>
    <w:p w14:paraId="2FD279CC" w14:textId="77777777" w:rsidR="00857CC9" w:rsidRPr="008A775C" w:rsidRDefault="00857CC9" w:rsidP="00857CC9">
      <w:pPr>
        <w:pStyle w:val="Heading4"/>
      </w:pPr>
      <w:r w:rsidRPr="008A775C">
        <w:t>Environment not key to leadership</w:t>
      </w:r>
    </w:p>
    <w:p w14:paraId="389743CD" w14:textId="77777777" w:rsidR="00857CC9" w:rsidRPr="008A775C" w:rsidRDefault="00857CC9" w:rsidP="00857CC9">
      <w:pPr>
        <w:widowControl w:val="0"/>
        <w:rPr>
          <w:rFonts w:cs="Georgia"/>
          <w:sz w:val="12"/>
        </w:rPr>
      </w:pPr>
      <w:r w:rsidRPr="00232D68">
        <w:rPr>
          <w:rStyle w:val="StyleStyleBold12pt"/>
        </w:rPr>
        <w:t>Brooks 5</w:t>
      </w:r>
      <w:r w:rsidRPr="008A775C">
        <w:rPr>
          <w:rFonts w:cs="Georgia"/>
          <w:sz w:val="12"/>
        </w:rPr>
        <w:t>—Prof Government, Dartmouth. BA in economics and politics, UC Santa Cruz. MA, MPhil, PhD in  pol sci, Yale. (Stephen and William Wohlforth, Perspectives on Politics 3:509-524)</w:t>
      </w:r>
    </w:p>
    <w:p w14:paraId="1E10EE42" w14:textId="77777777" w:rsidR="00857CC9" w:rsidRPr="00D506BC" w:rsidRDefault="00857CC9" w:rsidP="00857CC9">
      <w:pPr>
        <w:pStyle w:val="cardtext"/>
        <w:ind w:left="0"/>
        <w:rPr>
          <w:rFonts w:cs="Georgia"/>
          <w:sz w:val="12"/>
        </w:rPr>
      </w:pPr>
      <w:r w:rsidRPr="008A775C">
        <w:rPr>
          <w:rFonts w:cs="Georgia"/>
          <w:sz w:val="12"/>
        </w:rPr>
        <w:t xml:space="preserve">Drawing on </w:t>
      </w:r>
      <w:r w:rsidRPr="001C378C">
        <w:rPr>
          <w:rStyle w:val="TitleChar"/>
          <w:highlight w:val="yellow"/>
        </w:rPr>
        <w:t>rational choice</w:t>
      </w:r>
      <w:r w:rsidRPr="00CB7CCF">
        <w:rPr>
          <w:rStyle w:val="TitleChar"/>
        </w:rPr>
        <w:t xml:space="preserve"> theory</w:t>
      </w:r>
      <w:r w:rsidRPr="008A775C">
        <w:rPr>
          <w:rFonts w:cs="Georgia"/>
          <w:sz w:val="12"/>
        </w:rPr>
        <w:t xml:space="preserve">, Downs and Jones </w:t>
      </w:r>
      <w:r w:rsidRPr="001C378C">
        <w:rPr>
          <w:rStyle w:val="TitleChar"/>
          <w:highlight w:val="yellow"/>
        </w:rPr>
        <w:t>show</w:t>
      </w:r>
      <w:r w:rsidRPr="008A775C">
        <w:rPr>
          <w:rFonts w:cs="Georgia"/>
          <w:sz w:val="12"/>
        </w:rPr>
        <w:t xml:space="preserve"> that a far more compelling theoretical case can be made </w:t>
      </w:r>
      <w:r w:rsidRPr="001C378C">
        <w:rPr>
          <w:rStyle w:val="TitleChar"/>
          <w:highlight w:val="yellow"/>
        </w:rPr>
        <w:t>that states have multiple reputations—each particular to a specific</w:t>
      </w:r>
      <w:r w:rsidRPr="008A775C">
        <w:rPr>
          <w:rFonts w:cs="Georgia"/>
          <w:sz w:val="12"/>
        </w:rPr>
        <w:t xml:space="preserve"> agreement or </w:t>
      </w:r>
      <w:r w:rsidRPr="001C378C">
        <w:rPr>
          <w:rStyle w:val="TitleChar"/>
          <w:highlight w:val="yellow"/>
        </w:rPr>
        <w:t>issue</w:t>
      </w:r>
      <w:r w:rsidRPr="008A775C">
        <w:rPr>
          <w:rFonts w:cs="Georgia"/>
          <w:sz w:val="12"/>
        </w:rPr>
        <w:t xml:space="preserve"> area. For this reason, they find that "the reputational, consequences of defection are usually more bounded" than institutionalist scholarship currently presumes." 67 If </w:t>
      </w:r>
      <w:r w:rsidRPr="00CB7CCF">
        <w:rPr>
          <w:rStyle w:val="TitleChar"/>
        </w:rPr>
        <w:t>America has</w:t>
      </w:r>
      <w:r w:rsidRPr="008A775C">
        <w:rPr>
          <w:rFonts w:cs="Georgia"/>
          <w:sz w:val="12"/>
        </w:rPr>
        <w:t xml:space="preserve">, for example, </w:t>
      </w:r>
      <w:r w:rsidRPr="00CB7CCF">
        <w:rPr>
          <w:rStyle w:val="TitleChar"/>
        </w:rPr>
        <w:t>one reputation</w:t>
      </w:r>
      <w:r w:rsidRPr="008A775C">
        <w:rPr>
          <w:rFonts w:cs="Georgia"/>
          <w:sz w:val="12"/>
        </w:rPr>
        <w:t xml:space="preserve"> associated </w:t>
      </w:r>
      <w:r w:rsidRPr="00CB7CCF">
        <w:rPr>
          <w:rStyle w:val="TitleChar"/>
        </w:rPr>
        <w:t>with the UN and another regarding the WTO</w:t>
      </w:r>
      <w:r w:rsidRPr="008A775C">
        <w:rPr>
          <w:rFonts w:cs="Georgia"/>
          <w:sz w:val="12"/>
        </w:rPr>
        <w:t xml:space="preserve">, then lack of compliance with the former organization will in no way directly undercut its ability to gain cooperation in the latter. As Downs and Jones note, viewing states as having multiple reputations "helps to explain why, despite the prevalence of the unitary reputation assumption, </w:t>
      </w:r>
      <w:r w:rsidRPr="001C378C">
        <w:rPr>
          <w:rStyle w:val="TitleChar"/>
          <w:highlight w:val="yellow"/>
        </w:rPr>
        <w:t xml:space="preserve">examples of </w:t>
      </w:r>
      <w:r w:rsidRPr="001C378C">
        <w:rPr>
          <w:rStyle w:val="TitleChar"/>
        </w:rPr>
        <w:t xml:space="preserve">a </w:t>
      </w:r>
      <w:r w:rsidRPr="001C378C">
        <w:rPr>
          <w:rStyle w:val="TitleChar"/>
          <w:highlight w:val="yellow"/>
        </w:rPr>
        <w:t>state's defection</w:t>
      </w:r>
      <w:r w:rsidRPr="008A775C">
        <w:rPr>
          <w:rFonts w:cs="Georgia"/>
          <w:sz w:val="12"/>
        </w:rPr>
        <w:t xml:space="preserve"> from an agreement </w:t>
      </w:r>
      <w:r w:rsidRPr="001C378C">
        <w:rPr>
          <w:rStyle w:val="TitleChar"/>
          <w:highlight w:val="yellow"/>
        </w:rPr>
        <w:t>in</w:t>
      </w:r>
      <w:r w:rsidRPr="008A775C">
        <w:rPr>
          <w:rFonts w:cs="Georgia"/>
          <w:sz w:val="12"/>
        </w:rPr>
        <w:t xml:space="preserve"> one area (for example, </w:t>
      </w:r>
      <w:r w:rsidRPr="001C378C">
        <w:rPr>
          <w:rStyle w:val="TitleChar"/>
          <w:highlight w:val="yellow"/>
        </w:rPr>
        <w:t>environment) jeopardizing its reputation in every other area</w:t>
      </w:r>
      <w:r w:rsidRPr="008A775C">
        <w:rPr>
          <w:rFonts w:cs="Georgia"/>
          <w:sz w:val="12"/>
        </w:rPr>
        <w:t xml:space="preserve"> (for example, trade and security) </w:t>
      </w:r>
      <w:r w:rsidRPr="001C378C">
        <w:rPr>
          <w:rStyle w:val="TitleChar"/>
          <w:highlight w:val="yellow"/>
        </w:rPr>
        <w:t>are</w:t>
      </w:r>
      <w:r w:rsidRPr="008A775C">
        <w:rPr>
          <w:rFonts w:cs="Georgia"/>
          <w:sz w:val="12"/>
        </w:rPr>
        <w:t xml:space="preserve"> virtually </w:t>
      </w:r>
      <w:r w:rsidRPr="001C378C">
        <w:rPr>
          <w:rStyle w:val="Box"/>
          <w:highlight w:val="yellow"/>
        </w:rPr>
        <w:t>nonexistent</w:t>
      </w:r>
      <w:r w:rsidRPr="008A775C">
        <w:rPr>
          <w:rFonts w:cs="Georgia"/>
          <w:sz w:val="12"/>
        </w:rPr>
        <w:t xml:space="preserve"> in the literature." 68 </w:t>
      </w:r>
      <w:r w:rsidRPr="00CB7CCF">
        <w:rPr>
          <w:rStyle w:val="TitleChar"/>
        </w:rPr>
        <w:t>This conclusion is consistent with the two most detailed studies of reputation in IR</w:t>
      </w:r>
      <w:r w:rsidRPr="008A775C">
        <w:rPr>
          <w:rFonts w:cs="Georgia"/>
          <w:sz w:val="12"/>
        </w:rPr>
        <w:t xml:space="preserve">, which decisively undercut the notion that states have a general reputation that will strongly influence how other states relate across different issue areas. 69 </w:t>
      </w:r>
    </w:p>
    <w:p w14:paraId="0A912B34" w14:textId="77777777" w:rsidR="00857CC9" w:rsidRPr="00B331E8" w:rsidRDefault="00857CC9" w:rsidP="00857CC9">
      <w:pPr>
        <w:pStyle w:val="Heading4"/>
      </w:pPr>
      <w:r w:rsidRPr="00B331E8">
        <w:t xml:space="preserve">No impact to hegemony </w:t>
      </w:r>
    </w:p>
    <w:p w14:paraId="7E331977" w14:textId="77777777" w:rsidR="00857CC9" w:rsidRPr="00B331E8" w:rsidRDefault="00857CC9" w:rsidP="00857CC9">
      <w:pPr>
        <w:rPr>
          <w:sz w:val="10"/>
          <w:szCs w:val="10"/>
        </w:rPr>
      </w:pPr>
      <w:r w:rsidRPr="00B331E8">
        <w:rPr>
          <w:rStyle w:val="StyleStyleBold12pt"/>
        </w:rPr>
        <w:t>Friedman 10</w:t>
      </w:r>
      <w:r>
        <w:t xml:space="preserve"> Ben, </w:t>
      </w:r>
      <w:r w:rsidRPr="00B331E8">
        <w:t>research fellow in defense and homeland security, Cato.</w:t>
      </w:r>
      <w:r>
        <w:t xml:space="preserve"> PhD candidate in pol sci, MIT</w:t>
      </w:r>
      <w:r w:rsidRPr="00B331E8">
        <w:t>, Military Restraint and Defense Savings, 20 July, http://www.cato.org/testimony/ct-bf-07202010.html</w:t>
      </w:r>
    </w:p>
    <w:p w14:paraId="0964F78D" w14:textId="77777777" w:rsidR="00857CC9" w:rsidRPr="00D506BC" w:rsidRDefault="00857CC9" w:rsidP="00857CC9">
      <w:pPr>
        <w:pStyle w:val="cardtext"/>
        <w:ind w:left="0"/>
        <w:rPr>
          <w:sz w:val="10"/>
          <w:szCs w:val="10"/>
        </w:rPr>
      </w:pPr>
      <w:r w:rsidRPr="008A775C">
        <w:rPr>
          <w:rStyle w:val="TitleChar"/>
        </w:rPr>
        <w:t>Another argument</w:t>
      </w:r>
      <w:r w:rsidRPr="00B331E8">
        <w:rPr>
          <w:sz w:val="10"/>
          <w:szCs w:val="10"/>
        </w:rPr>
        <w:t xml:space="preserve"> for high military spending </w:t>
      </w:r>
      <w:r w:rsidRPr="008A775C">
        <w:rPr>
          <w:rStyle w:val="TitleChar"/>
        </w:rPr>
        <w:t>is that</w:t>
      </w:r>
      <w:r w:rsidRPr="00B331E8">
        <w:rPr>
          <w:sz w:val="10"/>
          <w:szCs w:val="10"/>
        </w:rPr>
        <w:t xml:space="preserve"> U.S. military </w:t>
      </w:r>
      <w:r w:rsidRPr="008A775C">
        <w:rPr>
          <w:rStyle w:val="TitleChar"/>
        </w:rPr>
        <w:t>hegemony underlies global stability</w:t>
      </w:r>
      <w:r w:rsidRPr="00B331E8">
        <w:rPr>
          <w:sz w:val="10"/>
          <w:szCs w:val="10"/>
        </w:rPr>
        <w:t xml:space="preserve">. </w:t>
      </w:r>
      <w:r w:rsidRPr="00C14A35">
        <w:rPr>
          <w:rStyle w:val="TitleChar"/>
          <w:highlight w:val="yellow"/>
        </w:rPr>
        <w:t>Our forces</w:t>
      </w:r>
      <w:r w:rsidRPr="00B331E8">
        <w:rPr>
          <w:sz w:val="10"/>
          <w:szCs w:val="10"/>
        </w:rPr>
        <w:t xml:space="preserve"> and alliance commitments </w:t>
      </w:r>
      <w:r w:rsidRPr="00C14A35">
        <w:rPr>
          <w:rStyle w:val="TitleChar"/>
          <w:highlight w:val="yellow"/>
        </w:rPr>
        <w:t>dampen conflict</w:t>
      </w:r>
      <w:r w:rsidRPr="008A775C">
        <w:rPr>
          <w:rStyle w:val="TitleChar"/>
        </w:rPr>
        <w:t xml:space="preserve"> between</w:t>
      </w:r>
      <w:r w:rsidRPr="00B331E8">
        <w:rPr>
          <w:sz w:val="10"/>
          <w:szCs w:val="10"/>
        </w:rPr>
        <w:t xml:space="preserve"> </w:t>
      </w:r>
      <w:r w:rsidRPr="008A775C">
        <w:rPr>
          <w:rStyle w:val="TitleChar"/>
        </w:rPr>
        <w:t>potential rivals</w:t>
      </w:r>
      <w:r w:rsidRPr="00B331E8">
        <w:rPr>
          <w:sz w:val="10"/>
          <w:szCs w:val="10"/>
        </w:rPr>
        <w:t xml:space="preserve"> like China and Japan, we are told, preventing them from fighting wars that would disrupt trade and cost us more than the military spending that would have prevented war. </w:t>
      </w:r>
      <w:r w:rsidRPr="00C14A35">
        <w:rPr>
          <w:rStyle w:val="TitleChar"/>
          <w:highlight w:val="yellow"/>
        </w:rPr>
        <w:t>The theoretical and empirical foundation for this claim is weak</w:t>
      </w:r>
      <w:r w:rsidRPr="00C14A35">
        <w:rPr>
          <w:sz w:val="10"/>
          <w:szCs w:val="10"/>
          <w:highlight w:val="yellow"/>
        </w:rPr>
        <w:t>.</w:t>
      </w:r>
      <w:r w:rsidRPr="00B331E8">
        <w:rPr>
          <w:sz w:val="10"/>
          <w:szCs w:val="10"/>
        </w:rPr>
        <w:t xml:space="preserve"> </w:t>
      </w:r>
      <w:r w:rsidRPr="008A775C">
        <w:rPr>
          <w:rStyle w:val="TitleChar"/>
        </w:rPr>
        <w:t>It overestimates</w:t>
      </w:r>
      <w:r w:rsidRPr="00B331E8">
        <w:rPr>
          <w:sz w:val="10"/>
          <w:szCs w:val="10"/>
        </w:rPr>
        <w:t xml:space="preserve"> both the </w:t>
      </w:r>
      <w:r w:rsidRPr="008A775C">
        <w:rPr>
          <w:rStyle w:val="TitleChar"/>
        </w:rPr>
        <w:t>American military's contribution to international stability</w:t>
      </w:r>
      <w:r w:rsidRPr="00B331E8">
        <w:rPr>
          <w:sz w:val="10"/>
          <w:szCs w:val="10"/>
        </w:rPr>
        <w:t xml:space="preserve"> and the danger that instability abroad poses to Americans. </w:t>
      </w:r>
      <w:r w:rsidRPr="00C14A35">
        <w:rPr>
          <w:rStyle w:val="TitleChar"/>
          <w:highlight w:val="yellow"/>
        </w:rPr>
        <w:t>In Western Europe,</w:t>
      </w:r>
      <w:r w:rsidRPr="008A775C">
        <w:rPr>
          <w:rStyle w:val="TitleChar"/>
        </w:rPr>
        <w:t xml:space="preserve"> U.S. </w:t>
      </w:r>
      <w:r w:rsidRPr="00C14A35">
        <w:rPr>
          <w:rStyle w:val="TitleChar"/>
          <w:highlight w:val="yellow"/>
        </w:rPr>
        <w:t>forces</w:t>
      </w:r>
      <w:r w:rsidRPr="008A775C">
        <w:rPr>
          <w:rStyle w:val="TitleChar"/>
        </w:rPr>
        <w:t xml:space="preserve"> now </w:t>
      </w:r>
      <w:r w:rsidRPr="00C14A35">
        <w:rPr>
          <w:rStyle w:val="TitleChar"/>
          <w:highlight w:val="yellow"/>
        </w:rPr>
        <w:t>contribute little to peace</w:t>
      </w:r>
      <w:r w:rsidRPr="00B331E8">
        <w:rPr>
          <w:sz w:val="10"/>
          <w:szCs w:val="10"/>
        </w:rPr>
        <w:t xml:space="preserve">, at best making the tiny odds of war among states there slightly more so.7 </w:t>
      </w:r>
      <w:r w:rsidRPr="008A775C">
        <w:rPr>
          <w:rStyle w:val="TitleChar"/>
        </w:rPr>
        <w:t xml:space="preserve">Even </w:t>
      </w:r>
      <w:r w:rsidRPr="00C14A35">
        <w:rPr>
          <w:rStyle w:val="TitleChar"/>
          <w:highlight w:val="yellow"/>
        </w:rPr>
        <w:t>in Asia</w:t>
      </w:r>
      <w:r w:rsidRPr="008A775C">
        <w:rPr>
          <w:rStyle w:val="TitleChar"/>
        </w:rPr>
        <w:t>, where there is more</w:t>
      </w:r>
      <w:r w:rsidRPr="00B331E8">
        <w:rPr>
          <w:sz w:val="10"/>
          <w:szCs w:val="10"/>
        </w:rPr>
        <w:t xml:space="preserve"> </w:t>
      </w:r>
      <w:r w:rsidRPr="008A775C">
        <w:rPr>
          <w:rStyle w:val="TitleChar"/>
        </w:rPr>
        <w:t>tension</w:t>
      </w:r>
      <w:r w:rsidRPr="00B331E8">
        <w:rPr>
          <w:sz w:val="10"/>
          <w:szCs w:val="10"/>
        </w:rPr>
        <w:t xml:space="preserve">, the </w:t>
      </w:r>
      <w:r w:rsidRPr="00C14A35">
        <w:rPr>
          <w:rStyle w:val="TitleChar"/>
          <w:highlight w:val="yellow"/>
        </w:rPr>
        <w:t>history</w:t>
      </w:r>
      <w:r w:rsidRPr="008A775C">
        <w:rPr>
          <w:rStyle w:val="TitleChar"/>
        </w:rPr>
        <w:t xml:space="preserve"> </w:t>
      </w:r>
      <w:r w:rsidRPr="00B331E8">
        <w:rPr>
          <w:sz w:val="10"/>
          <w:szCs w:val="10"/>
        </w:rPr>
        <w:t xml:space="preserve">of international relations </w:t>
      </w:r>
      <w:r w:rsidRPr="00C14A35">
        <w:rPr>
          <w:rStyle w:val="TitleChar"/>
          <w:highlight w:val="yellow"/>
        </w:rPr>
        <w:t>suggests that without U.S.</w:t>
      </w:r>
      <w:r w:rsidRPr="008A775C">
        <w:rPr>
          <w:rStyle w:val="TitleChar"/>
        </w:rPr>
        <w:t xml:space="preserve"> military </w:t>
      </w:r>
      <w:r w:rsidRPr="00C14A35">
        <w:rPr>
          <w:rStyle w:val="TitleChar"/>
          <w:highlight w:val="yellow"/>
        </w:rPr>
        <w:t xml:space="preserve">deployments </w:t>
      </w:r>
      <w:r w:rsidRPr="008A775C">
        <w:rPr>
          <w:rStyle w:val="TitleChar"/>
        </w:rPr>
        <w:t xml:space="preserve">potential </w:t>
      </w:r>
      <w:r w:rsidRPr="00C14A35">
        <w:rPr>
          <w:rStyle w:val="TitleChar"/>
          <w:highlight w:val="yellow"/>
        </w:rPr>
        <w:t>rivals</w:t>
      </w:r>
      <w:r w:rsidRPr="00B331E8">
        <w:rPr>
          <w:sz w:val="10"/>
          <w:szCs w:val="10"/>
        </w:rPr>
        <w:t xml:space="preserve">, especially those separated by sea like Japan and China, </w:t>
      </w:r>
      <w:r w:rsidRPr="00C14A35">
        <w:rPr>
          <w:rStyle w:val="TitleChar"/>
          <w:highlight w:val="yellow"/>
        </w:rPr>
        <w:t>will</w:t>
      </w:r>
      <w:r w:rsidRPr="008A775C">
        <w:rPr>
          <w:rStyle w:val="TitleChar"/>
        </w:rPr>
        <w:t xml:space="preserve"> </w:t>
      </w:r>
      <w:r w:rsidRPr="00B331E8">
        <w:rPr>
          <w:sz w:val="10"/>
          <w:szCs w:val="10"/>
        </w:rPr>
        <w:t xml:space="preserve">generally </w:t>
      </w:r>
      <w:r w:rsidRPr="00C14A35">
        <w:rPr>
          <w:rStyle w:val="TitleChar"/>
          <w:highlight w:val="yellow"/>
        </w:rPr>
        <w:t>achieve a stable balance of power</w:t>
      </w:r>
      <w:r w:rsidRPr="008A775C">
        <w:rPr>
          <w:rStyle w:val="TitleChar"/>
        </w:rPr>
        <w:t xml:space="preserve"> rather than fight.</w:t>
      </w:r>
      <w:r w:rsidRPr="00B331E8">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8A775C">
        <w:rPr>
          <w:rStyle w:val="TitleChar"/>
        </w:rPr>
        <w:t>The main justification for</w:t>
      </w:r>
      <w:r w:rsidRPr="00B331E8">
        <w:rPr>
          <w:sz w:val="10"/>
          <w:szCs w:val="10"/>
        </w:rPr>
        <w:t xml:space="preserve"> creating our </w:t>
      </w:r>
      <w:r w:rsidRPr="008A775C">
        <w:rPr>
          <w:rStyle w:val="TitleChar"/>
        </w:rPr>
        <w:t>Cold War alliances was the fear that Communist</w:t>
      </w:r>
      <w:r w:rsidRPr="00B331E8">
        <w:rPr>
          <w:sz w:val="10"/>
          <w:szCs w:val="10"/>
        </w:rPr>
        <w:t xml:space="preserve"> </w:t>
      </w:r>
      <w:r w:rsidRPr="008A775C">
        <w:rPr>
          <w:rStyle w:val="TitleChar"/>
        </w:rPr>
        <w:t>nations could conquer</w:t>
      </w:r>
      <w:r w:rsidRPr="00B331E8">
        <w:rPr>
          <w:sz w:val="10"/>
          <w:szCs w:val="10"/>
        </w:rPr>
        <w:t xml:space="preserve"> or capture by insurrection the </w:t>
      </w:r>
      <w:r w:rsidRPr="008A775C">
        <w:rPr>
          <w:rStyle w:val="TitleChar"/>
        </w:rPr>
        <w:t>industrial centers</w:t>
      </w:r>
      <w:r w:rsidRPr="00B331E8">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8A775C">
        <w:rPr>
          <w:rStyle w:val="TitleChar"/>
        </w:rPr>
        <w:t xml:space="preserve">But these </w:t>
      </w:r>
      <w:r w:rsidRPr="003F65FF">
        <w:rPr>
          <w:rStyle w:val="TitleChar"/>
          <w:highlight w:val="yellow"/>
        </w:rPr>
        <w:t xml:space="preserve">alliances outlasted </w:t>
      </w:r>
      <w:r w:rsidRPr="00C14A35">
        <w:rPr>
          <w:rStyle w:val="TitleChar"/>
          <w:highlight w:val="yellow"/>
        </w:rPr>
        <w:t>the conditions that caused them</w:t>
      </w:r>
      <w:r w:rsidRPr="008A775C">
        <w:rPr>
          <w:rStyle w:val="TitleChar"/>
        </w:rPr>
        <w:t>. During the Cold War</w:t>
      </w:r>
      <w:r w:rsidRPr="00B331E8">
        <w:rPr>
          <w:sz w:val="10"/>
          <w:szCs w:val="10"/>
        </w:rPr>
        <w:t xml:space="preserve">, </w:t>
      </w:r>
      <w:r w:rsidRPr="00C14A35">
        <w:rPr>
          <w:rStyle w:val="TitleChar"/>
          <w:highlight w:val="yellow"/>
        </w:rPr>
        <w:t xml:space="preserve">Japan, Western Europe and South Korea grew wealthy enough to </w:t>
      </w:r>
      <w:r w:rsidRPr="00FF6115">
        <w:rPr>
          <w:rStyle w:val="TitleChar"/>
          <w:highlight w:val="yellow"/>
        </w:rPr>
        <w:t>defend themselves</w:t>
      </w:r>
      <w:r w:rsidRPr="008A775C">
        <w:rPr>
          <w:rStyle w:val="TitleChar"/>
        </w:rPr>
        <w:t>. We should let them</w:t>
      </w:r>
      <w:r w:rsidRPr="00B331E8">
        <w:rPr>
          <w:sz w:val="10"/>
          <w:szCs w:val="10"/>
        </w:rPr>
        <w:t xml:space="preserve">. These alliances heighten our force requirements and threaten to drag us into wars, while providing no obvious benefit. </w:t>
      </w:r>
    </w:p>
    <w:p w14:paraId="01797F85" w14:textId="77777777" w:rsidR="00857CC9" w:rsidRPr="00D506BC" w:rsidRDefault="00857CC9" w:rsidP="00857CC9"/>
    <w:p w14:paraId="2D1DB3A3" w14:textId="77777777" w:rsidR="00857CC9" w:rsidRDefault="00857CC9" w:rsidP="00857CC9">
      <w:pPr>
        <w:pStyle w:val="Heading3"/>
      </w:pPr>
      <w:r>
        <w:t>AT: SoPo</w:t>
      </w:r>
    </w:p>
    <w:p w14:paraId="67812F08" w14:textId="77777777" w:rsidR="00857CC9" w:rsidRDefault="00857CC9" w:rsidP="00857CC9">
      <w:pPr>
        <w:pStyle w:val="Heading4"/>
      </w:pPr>
      <w:r>
        <w:t>Soft power resilient — overcomes their legitimacy internals</w:t>
      </w:r>
    </w:p>
    <w:p w14:paraId="61F641CC" w14:textId="77777777" w:rsidR="00857CC9" w:rsidRPr="00A265D7" w:rsidRDefault="00857CC9" w:rsidP="00857CC9">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3F47293E" w14:textId="77777777" w:rsidR="00857CC9" w:rsidRPr="00A11D86" w:rsidRDefault="00857CC9" w:rsidP="00857CC9">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w:t>
      </w:r>
      <w:r w:rsidRPr="00F27D8A">
        <w:rPr>
          <w:rStyle w:val="StyleBoldUnderline"/>
        </w:rPr>
        <w:t xml:space="preserve"> is </w:t>
      </w:r>
      <w:r w:rsidRPr="00BB5CE7">
        <w:rPr>
          <w:rStyle w:val="StyleBoldUnderline"/>
          <w:highlight w:val="yellow"/>
        </w:rPr>
        <w:t>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F27D8A">
        <w:rPr>
          <w:rStyle w:val="StyleBoldUnderline"/>
        </w:rPr>
        <w:t>support for </w:t>
      </w:r>
      <w:r w:rsidRPr="00BB5CE7">
        <w:rPr>
          <w:rStyle w:val="StyleBoldUnderline"/>
          <w:highlight w:val="yellow"/>
        </w:rPr>
        <w:t>U.S. leadership</w:t>
      </w:r>
      <w:r w:rsidRPr="00F27D8A">
        <w:rPr>
          <w:rStyle w:val="StyleBoldUnderline"/>
        </w:rPr>
        <w:t xml:space="preserve"> have </w:t>
      </w:r>
      <w:r w:rsidRPr="00BB5CE7">
        <w:rPr>
          <w:rStyle w:val="StyleBoldUnderline"/>
          <w:highlight w:val="yellow"/>
        </w:rPr>
        <w:t>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28060C36" w14:textId="77777777" w:rsidR="00857CC9" w:rsidRPr="0063775E" w:rsidRDefault="00857CC9" w:rsidP="00857CC9"/>
    <w:p w14:paraId="0B0F418C" w14:textId="77777777" w:rsidR="00857CC9" w:rsidRDefault="00857CC9" w:rsidP="00857CC9">
      <w:pPr>
        <w:pStyle w:val="Heading3"/>
      </w:pPr>
      <w:r>
        <w:t>AT: Warming</w:t>
      </w:r>
    </w:p>
    <w:p w14:paraId="635247BD" w14:textId="77777777" w:rsidR="00857CC9" w:rsidRDefault="00857CC9" w:rsidP="00857CC9">
      <w:pPr>
        <w:pStyle w:val="Heading4"/>
      </w:pPr>
      <w:r>
        <w:t xml:space="preserve">No impact---mitigation and adaptation will solve---no tipping point or “1% risk” args </w:t>
      </w:r>
    </w:p>
    <w:p w14:paraId="6696FA1F" w14:textId="77777777" w:rsidR="00857CC9" w:rsidRPr="008F7EAA" w:rsidRDefault="00857CC9" w:rsidP="00857CC9">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490656A5" w14:textId="77777777" w:rsidR="00857CC9" w:rsidRDefault="00857CC9" w:rsidP="00857CC9">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1336DA8D" w14:textId="77777777" w:rsidR="00857CC9" w:rsidRDefault="00857CC9" w:rsidP="00857CC9">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3A6B0833" w14:textId="77777777" w:rsidR="00857CC9" w:rsidRDefault="00857CC9" w:rsidP="00857CC9">
      <w:pPr>
        <w:pStyle w:val="Heading2"/>
      </w:pPr>
      <w:r>
        <w:t>New Adv</w:t>
      </w:r>
    </w:p>
    <w:p w14:paraId="3726501D" w14:textId="77777777" w:rsidR="00857CC9" w:rsidRDefault="00857CC9" w:rsidP="00857CC9">
      <w:pPr>
        <w:pStyle w:val="Heading3"/>
      </w:pPr>
      <w:r>
        <w:t>China Won’t Model</w:t>
      </w:r>
    </w:p>
    <w:p w14:paraId="53DC3C3B" w14:textId="77777777" w:rsidR="00857CC9" w:rsidRPr="0063775E" w:rsidRDefault="00857CC9" w:rsidP="00857CC9">
      <w:pPr>
        <w:pStyle w:val="Heading4"/>
      </w:pPr>
      <w:r>
        <w:t>Chinese judiciary won’t listen on the environment</w:t>
      </w:r>
    </w:p>
    <w:p w14:paraId="42FF7927" w14:textId="77777777" w:rsidR="00857CC9" w:rsidRPr="006069B8" w:rsidRDefault="00857CC9" w:rsidP="00857CC9">
      <w:pPr>
        <w:pStyle w:val="Heading4"/>
      </w:pPr>
      <w:r w:rsidRPr="006069B8">
        <w:t>China</w:t>
      </w:r>
      <w:r>
        <w:t xml:space="preserve"> won’t model – even if they do, can’t solve</w:t>
      </w:r>
    </w:p>
    <w:p w14:paraId="5DD79F37" w14:textId="77777777" w:rsidR="00857CC9" w:rsidRPr="006069B8" w:rsidRDefault="00857CC9" w:rsidP="00857CC9">
      <w:r w:rsidRPr="006069B8">
        <w:t xml:space="preserve">Yvonne </w:t>
      </w:r>
      <w:r w:rsidRPr="006069B8">
        <w:rPr>
          <w:rStyle w:val="StyleStyleBold12pt"/>
        </w:rPr>
        <w:t>Chan 9</w:t>
      </w:r>
      <w:r w:rsidRPr="006069B8">
        <w:t xml:space="preserve"> in Hong Kong, BusinessGreen, 9/17/09, China's rapid growth imperils global climate change goal, says study, http://www.businessgreen.com/business-green/news/2249644/china-rapid-growth-imperils</w:t>
      </w:r>
    </w:p>
    <w:p w14:paraId="3403D6D9" w14:textId="77777777" w:rsidR="00857CC9" w:rsidRDefault="00857CC9" w:rsidP="00857CC9">
      <w:pPr>
        <w:pStyle w:val="card"/>
      </w:pPr>
      <w:r w:rsidRPr="000F566E">
        <w:rPr>
          <w:rStyle w:val="underline"/>
          <w:highlight w:val="yellow"/>
        </w:rPr>
        <w:t>China's booming economic growth</w:t>
      </w:r>
      <w:r w:rsidRPr="000F566E">
        <w:rPr>
          <w:sz w:val="16"/>
          <w:highlight w:val="yellow"/>
        </w:rPr>
        <w:t xml:space="preserve"> </w:t>
      </w:r>
      <w:r w:rsidRPr="000F566E">
        <w:rPr>
          <w:rStyle w:val="Box"/>
          <w:highlight w:val="yellow"/>
        </w:rPr>
        <w:t xml:space="preserve">imperils a </w:t>
      </w:r>
      <w:r w:rsidRPr="007B44BD">
        <w:rPr>
          <w:rStyle w:val="Box"/>
        </w:rPr>
        <w:t xml:space="preserve">global </w:t>
      </w:r>
      <w:r w:rsidRPr="000F566E">
        <w:rPr>
          <w:rStyle w:val="Box"/>
          <w:highlight w:val="yellow"/>
        </w:rPr>
        <w:t xml:space="preserve">target to limit </w:t>
      </w:r>
      <w:r w:rsidRPr="007B44BD">
        <w:rPr>
          <w:rStyle w:val="Box"/>
        </w:rPr>
        <w:t xml:space="preserve">global </w:t>
      </w:r>
      <w:r w:rsidRPr="000F566E">
        <w:rPr>
          <w:rStyle w:val="Box"/>
          <w:highlight w:val="yellow"/>
        </w:rPr>
        <w:t>warming</w:t>
      </w:r>
      <w:r w:rsidRPr="00055A16">
        <w:rPr>
          <w:sz w:val="16"/>
        </w:rPr>
        <w:t xml:space="preserve"> to two degrees, according to a major new report from an influential government think-tank.</w:t>
      </w:r>
    </w:p>
    <w:p w14:paraId="125622D1" w14:textId="77777777" w:rsidR="00857CC9" w:rsidRPr="000F566E" w:rsidRDefault="00857CC9" w:rsidP="00857CC9">
      <w:pPr>
        <w:ind w:left="288"/>
        <w:rPr>
          <w:rStyle w:val="underline"/>
          <w:highlight w:val="yellow"/>
        </w:rPr>
      </w:pPr>
      <w:r w:rsidRPr="00055A16">
        <w:rPr>
          <w:sz w:val="16"/>
        </w:rPr>
        <w:t xml:space="preserve">Released yesterday by the Energy Research Institute, China's Low Carbon Development Pathways by 2050 says that </w:t>
      </w:r>
      <w:r w:rsidRPr="000F566E">
        <w:rPr>
          <w:rStyle w:val="underline"/>
          <w:highlight w:val="yellow"/>
        </w:rPr>
        <w:t xml:space="preserve">even if the nation were to embark on an aggressive strategy to cut </w:t>
      </w:r>
      <w:r w:rsidRPr="000F566E">
        <w:rPr>
          <w:rStyle w:val="Box"/>
          <w:highlight w:val="yellow"/>
        </w:rPr>
        <w:t>g</w:t>
      </w:r>
      <w:r w:rsidRPr="000027A0">
        <w:rPr>
          <w:rStyle w:val="underline"/>
        </w:rPr>
        <w:t>reen</w:t>
      </w:r>
      <w:r w:rsidRPr="000F566E">
        <w:rPr>
          <w:rStyle w:val="Box"/>
          <w:highlight w:val="yellow"/>
        </w:rPr>
        <w:t>h</w:t>
      </w:r>
      <w:r w:rsidRPr="000027A0">
        <w:rPr>
          <w:rStyle w:val="underline"/>
        </w:rPr>
        <w:t xml:space="preserve">ouse </w:t>
      </w:r>
      <w:r w:rsidRPr="000F566E">
        <w:rPr>
          <w:rStyle w:val="Box"/>
          <w:highlight w:val="yellow"/>
        </w:rPr>
        <w:t>g</w:t>
      </w:r>
      <w:r w:rsidRPr="000027A0">
        <w:rPr>
          <w:rStyle w:val="underline"/>
        </w:rPr>
        <w:t xml:space="preserve">as emissions, </w:t>
      </w:r>
      <w:r w:rsidRPr="000F566E">
        <w:rPr>
          <w:rStyle w:val="underline"/>
          <w:highlight w:val="yellow"/>
        </w:rPr>
        <w:t>halting CO2 growth would be difficult given the country's current stage of rapid economic development.</w:t>
      </w:r>
    </w:p>
    <w:p w14:paraId="0D82798E" w14:textId="77777777" w:rsidR="00857CC9" w:rsidRPr="00615326" w:rsidRDefault="00857CC9" w:rsidP="00857CC9">
      <w:pPr>
        <w:pStyle w:val="card"/>
        <w:rPr>
          <w:b/>
          <w:u w:val="single"/>
        </w:rPr>
      </w:pPr>
      <w:r w:rsidRPr="000F566E">
        <w:rPr>
          <w:rStyle w:val="underline"/>
          <w:highlight w:val="yellow"/>
        </w:rPr>
        <w:t>"There is a huge number of cities to be built,"</w:t>
      </w:r>
      <w:r w:rsidRPr="00055A16">
        <w:rPr>
          <w:sz w:val="16"/>
        </w:rPr>
        <w:t xml:space="preserve"> study co-author He Jiankun told reporters. </w:t>
      </w:r>
      <w:r w:rsidRPr="00615326">
        <w:rPr>
          <w:rStyle w:val="underline"/>
        </w:rPr>
        <w:t>"They will consume a large amount of steel and cement.</w:t>
      </w:r>
      <w:r w:rsidRPr="00055A16">
        <w:rPr>
          <w:sz w:val="16"/>
        </w:rPr>
        <w:t xml:space="preserve"> This means that </w:t>
      </w:r>
      <w:r w:rsidRPr="000F566E">
        <w:rPr>
          <w:b/>
          <w:highlight w:val="yellow"/>
          <w:u w:val="single"/>
        </w:rPr>
        <w:t>emissions will not be reduced for some time."</w:t>
      </w:r>
    </w:p>
    <w:p w14:paraId="617DF6F4" w14:textId="77777777" w:rsidR="00857CC9" w:rsidRPr="00615326" w:rsidRDefault="00857CC9" w:rsidP="00857CC9">
      <w:pPr>
        <w:pStyle w:val="card"/>
        <w:rPr>
          <w:rStyle w:val="underline"/>
        </w:rPr>
      </w:pPr>
      <w:r w:rsidRPr="00055A16">
        <w:rPr>
          <w:sz w:val="16"/>
        </w:rPr>
        <w:t xml:space="preserve">The problem with </w:t>
      </w:r>
      <w:r w:rsidRPr="000F566E">
        <w:rPr>
          <w:rStyle w:val="underline"/>
          <w:highlight w:val="yellow"/>
        </w:rPr>
        <w:t>the global target</w:t>
      </w:r>
      <w:r w:rsidRPr="00055A16">
        <w:rPr>
          <w:sz w:val="16"/>
        </w:rPr>
        <w:t xml:space="preserve">, according to the report, was that the two-degree limit – which was formally adopted by G8 nations in July – </w:t>
      </w:r>
      <w:r w:rsidRPr="000F566E">
        <w:rPr>
          <w:rStyle w:val="underline"/>
          <w:highlight w:val="yellow"/>
        </w:rPr>
        <w:t>does not make adequate concessions for the industrialisation of developing countries.</w:t>
      </w:r>
    </w:p>
    <w:p w14:paraId="3877DB96" w14:textId="77777777" w:rsidR="00857CC9" w:rsidRDefault="00857CC9" w:rsidP="00857CC9">
      <w:pPr>
        <w:pStyle w:val="card"/>
        <w:rPr>
          <w:sz w:val="16"/>
        </w:rPr>
      </w:pPr>
      <w:r w:rsidRPr="00055A16">
        <w:rPr>
          <w:sz w:val="16"/>
        </w:rPr>
        <w:t xml:space="preserve">The report said that </w:t>
      </w:r>
      <w:r w:rsidRPr="000F566E">
        <w:rPr>
          <w:rStyle w:val="underline"/>
          <w:highlight w:val="yellow"/>
        </w:rPr>
        <w:t>in order to even get close to the target, it was up to wealthy nations to make carbon emission cuts of at least 90 per cent</w:t>
      </w:r>
      <w:r w:rsidRPr="00055A16">
        <w:rPr>
          <w:sz w:val="16"/>
        </w:rPr>
        <w:t xml:space="preserve"> on 1990 levels by 2050. Otherwise, global temperatures will rise between 2.8 and 3.2 degrees above the pre-industrial average, estimated the report, which was conducted over a two-year period and had involved 10 independent institutes, including WWF and the US-based Energy Foundation.</w:t>
      </w:r>
    </w:p>
    <w:p w14:paraId="692FE760" w14:textId="77777777" w:rsidR="00857CC9" w:rsidRDefault="00857CC9" w:rsidP="00857CC9">
      <w:pPr>
        <w:pStyle w:val="card"/>
        <w:rPr>
          <w:sz w:val="16"/>
        </w:rPr>
      </w:pPr>
    </w:p>
    <w:p w14:paraId="6DCC3E91" w14:textId="77777777" w:rsidR="00857CC9" w:rsidRDefault="00857CC9" w:rsidP="00857CC9">
      <w:pPr>
        <w:pStyle w:val="Heading3"/>
      </w:pPr>
      <w:r>
        <w:t>AT: CCP Collapse</w:t>
      </w:r>
    </w:p>
    <w:p w14:paraId="4F8921B5" w14:textId="77777777" w:rsidR="00857CC9" w:rsidRPr="005A00BB" w:rsidRDefault="00857CC9" w:rsidP="00857CC9">
      <w:pPr>
        <w:pStyle w:val="Heading4"/>
      </w:pPr>
      <w:r w:rsidRPr="005A00BB">
        <w:t>No lashout – CCP knows it would be suicide and PLA wouldn’t support it</w:t>
      </w:r>
    </w:p>
    <w:p w14:paraId="5ADEFF49" w14:textId="77777777" w:rsidR="00857CC9" w:rsidRPr="0026720A" w:rsidRDefault="00857CC9" w:rsidP="00857CC9">
      <w:r w:rsidRPr="0026720A">
        <w:rPr>
          <w:rStyle w:val="StyleStyleBold12pt"/>
        </w:rPr>
        <w:t>Gilley 4</w:t>
      </w:r>
      <w:r w:rsidRPr="0026720A">
        <w:t xml:space="preserve"> [Bruce, former contributing editor at the Far Eastern Economic Review, M.A. Oxford, 2004, China’s Democratic Future, p. 114]</w:t>
      </w:r>
    </w:p>
    <w:p w14:paraId="37F467E4" w14:textId="77777777" w:rsidR="00857CC9" w:rsidRPr="005F2D9F" w:rsidRDefault="00857CC9" w:rsidP="00857CC9">
      <w:pPr>
        <w:ind w:right="288"/>
        <w:rPr>
          <w:bCs/>
          <w:u w:val="single"/>
        </w:rPr>
      </w:pPr>
      <w:r w:rsidRPr="005A00BB">
        <w:rPr>
          <w:rFonts w:asciiTheme="minorHAnsi" w:eastAsia="Calibri" w:hAnsiTheme="minorHAnsi" w:cstheme="minorHAnsi"/>
          <w:sz w:val="12"/>
        </w:rPr>
        <w:t xml:space="preserve">Yet </w:t>
      </w:r>
      <w:r w:rsidRPr="00001A32">
        <w:rPr>
          <w:rStyle w:val="TitleChar"/>
          <w:highlight w:val="yellow"/>
        </w:rPr>
        <w:t>the risks, even to a dying regime, may be too high.</w:t>
      </w:r>
      <w:r w:rsidRPr="005A00BB">
        <w:rPr>
          <w:rFonts w:asciiTheme="minorHAnsi" w:eastAsia="Calibri" w:hAnsiTheme="minorHAnsi" w:cstheme="minorHAnsi"/>
          <w:sz w:val="12"/>
        </w:rPr>
        <w:t xml:space="preserve"> </w:t>
      </w:r>
      <w:r w:rsidRPr="005A00BB">
        <w:rPr>
          <w:rStyle w:val="TitleChar"/>
        </w:rPr>
        <w:t>An unprovoked attack</w:t>
      </w:r>
      <w:r w:rsidRPr="005A00BB">
        <w:rPr>
          <w:rFonts w:asciiTheme="minorHAnsi" w:eastAsia="Calibri" w:hAnsiTheme="minorHAnsi" w:cstheme="minorHAnsi"/>
          <w:sz w:val="12"/>
        </w:rPr>
        <w:t xml:space="preserve"> on Taiwan </w:t>
      </w:r>
      <w:r w:rsidRPr="005A00BB">
        <w:rPr>
          <w:rStyle w:val="TitleChar"/>
        </w:rPr>
        <w:t>would</w:t>
      </w:r>
      <w:r w:rsidRPr="005A00BB">
        <w:rPr>
          <w:rFonts w:asciiTheme="minorHAnsi" w:eastAsia="Calibri" w:hAnsiTheme="minorHAnsi" w:cstheme="minorHAnsi"/>
          <w:sz w:val="12"/>
        </w:rPr>
        <w:t xml:space="preserve"> almost certainly </w:t>
      </w:r>
      <w:r w:rsidRPr="005A00BB">
        <w:rPr>
          <w:rStyle w:val="TitleChar"/>
        </w:rPr>
        <w:t>bring the U.S.</w:t>
      </w:r>
      <w:r w:rsidRPr="005A00BB">
        <w:rPr>
          <w:rFonts w:asciiTheme="minorHAnsi" w:eastAsia="Calibri" w:hAnsiTheme="minorHAnsi" w:cstheme="minorHAnsi"/>
          <w:sz w:val="12"/>
        </w:rPr>
        <w:t xml:space="preserve"> and its allies </w:t>
      </w:r>
      <w:r w:rsidRPr="005A00BB">
        <w:rPr>
          <w:rStyle w:val="TitleChar"/>
        </w:rPr>
        <w:t>to the island's rescue</w:t>
      </w:r>
      <w:r w:rsidRPr="005A00BB">
        <w:rPr>
          <w:rFonts w:asciiTheme="minorHAnsi" w:eastAsia="Calibri" w:hAnsiTheme="minorHAnsi" w:cstheme="minorHAns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001A32">
        <w:rPr>
          <w:rStyle w:val="TitleChar"/>
          <w:highlight w:val="yellow"/>
        </w:rPr>
        <w:t>A failed war would prompt</w:t>
      </w:r>
      <w:r w:rsidRPr="005A00BB">
        <w:rPr>
          <w:rStyle w:val="TitleChar"/>
        </w:rPr>
        <w:t xml:space="preserve"> a Taiwan declaration of independence and a further </w:t>
      </w:r>
      <w:r w:rsidRPr="00001A32">
        <w:rPr>
          <w:rStyle w:val="TitleChar"/>
          <w:highlight w:val="yellow"/>
        </w:rPr>
        <w:t>backlash against the CCP</w:t>
      </w:r>
      <w:r w:rsidRPr="005A00BB">
        <w:rPr>
          <w:rStyle w:val="TitleChar"/>
        </w:rPr>
        <w:t xml:space="preserve"> at home</w:t>
      </w:r>
      <w:r w:rsidRPr="005A00BB">
        <w:rPr>
          <w:rFonts w:asciiTheme="minorHAnsi" w:eastAsia="Calibri" w:hAnsiTheme="minorHAnsi" w:cstheme="minorHAnsi"/>
          <w:sz w:val="12"/>
        </w:rPr>
        <w:t xml:space="preserve">, just as the May Fourth students of 1919 berated the Republican government for weakness in the face of foreign powers. </w:t>
      </w:r>
      <w:r w:rsidRPr="005A00BB">
        <w:rPr>
          <w:rStyle w:val="TitleChar"/>
        </w:rPr>
        <w:t>Failed wars brought down authoritarian regimes in Greece and Portugal</w:t>
      </w:r>
      <w:r w:rsidRPr="005A00BB">
        <w:rPr>
          <w:rFonts w:asciiTheme="minorHAnsi" w:eastAsia="Calibri" w:hAnsiTheme="minorHAnsi" w:cstheme="minorHAnsi"/>
          <w:sz w:val="12"/>
        </w:rPr>
        <w:t xml:space="preserve"> in 1974 and in Argentina in 1983. </w:t>
      </w:r>
      <w:r w:rsidRPr="00001A32">
        <w:rPr>
          <w:rStyle w:val="TitleChar"/>
          <w:highlight w:val="yellow"/>
        </w:rPr>
        <w:t xml:space="preserve">Even if </w:t>
      </w:r>
      <w:r w:rsidRPr="003250F8">
        <w:rPr>
          <w:rStyle w:val="TitleChar"/>
        </w:rPr>
        <w:t xml:space="preserve">CCP </w:t>
      </w:r>
      <w:r w:rsidRPr="00001A32">
        <w:rPr>
          <w:rStyle w:val="TitleChar"/>
          <w:highlight w:val="yellow"/>
        </w:rPr>
        <w:t>leaders wanted war, it is unlikely that the PLA would oblige</w:t>
      </w:r>
      <w:r w:rsidRPr="00001A32">
        <w:rPr>
          <w:rFonts w:asciiTheme="minorHAnsi" w:eastAsia="Calibri" w:hAnsiTheme="minorHAnsi" w:cstheme="minorHAnsi"/>
          <w:sz w:val="12"/>
          <w:highlight w:val="yellow"/>
        </w:rPr>
        <w:t xml:space="preserve">. </w:t>
      </w:r>
      <w:r w:rsidRPr="00001A32">
        <w:rPr>
          <w:rStyle w:val="TitleChar"/>
          <w:highlight w:val="yellow"/>
        </w:rPr>
        <w:t>Top officers would see the disastrous implications</w:t>
      </w:r>
      <w:r w:rsidRPr="005A00BB">
        <w:rPr>
          <w:rFonts w:asciiTheme="minorHAnsi" w:eastAsia="Calibri" w:hAnsiTheme="minorHAnsi" w:cstheme="minorHAnsi"/>
          <w:sz w:val="12"/>
        </w:rPr>
        <w:t xml:space="preserve"> of attacking Taiwan. </w:t>
      </w:r>
      <w:r w:rsidRPr="005A00BB">
        <w:rPr>
          <w:rStyle w:val="TitleChar"/>
        </w:rPr>
        <w:t>Military caution would also guard against the</w:t>
      </w:r>
      <w:r w:rsidRPr="005A00BB">
        <w:rPr>
          <w:rFonts w:asciiTheme="minorHAnsi" w:eastAsia="Calibri" w:hAnsiTheme="minorHAnsi" w:cstheme="minorHAnsi"/>
          <w:sz w:val="12"/>
        </w:rPr>
        <w:t xml:space="preserve"> even wilder </w:t>
      </w:r>
      <w:r w:rsidRPr="005A00BB">
        <w:rPr>
          <w:rStyle w:val="TitleChar"/>
        </w:rPr>
        <w:t>scenario of the</w:t>
      </w:r>
      <w:r w:rsidRPr="005A00BB">
        <w:rPr>
          <w:rFonts w:asciiTheme="minorHAnsi" w:eastAsia="Calibri" w:hAnsiTheme="minorHAnsi" w:cstheme="minorHAnsi"/>
          <w:sz w:val="12"/>
        </w:rPr>
        <w:t xml:space="preserve"> </w:t>
      </w:r>
      <w:r w:rsidRPr="005A00BB">
        <w:rPr>
          <w:rStyle w:val="TitleChar"/>
        </w:rPr>
        <w:t>use of nuclear weapons</w:t>
      </w:r>
      <w:r w:rsidRPr="005A00BB">
        <w:rPr>
          <w:rFonts w:asciiTheme="minorHAnsi" w:eastAsia="Calibri" w:hAnsiTheme="minorHAnsi" w:cstheme="minorHAnsi"/>
          <w:sz w:val="12"/>
        </w:rPr>
        <w:t xml:space="preserve"> against Japan or the U.S.47 </w:t>
      </w:r>
      <w:r w:rsidRPr="00001A32">
        <w:rPr>
          <w:rStyle w:val="TitleChar"/>
          <w:highlight w:val="yellow"/>
        </w:rPr>
        <w:t>At the height of the Tiananmen protests</w:t>
      </w:r>
      <w:r w:rsidRPr="005A00BB">
        <w:rPr>
          <w:rFonts w:asciiTheme="minorHAnsi" w:eastAsia="Calibri" w:hAnsiTheme="minorHAnsi" w:cstheme="minorHAnsi"/>
          <w:sz w:val="12"/>
        </w:rPr>
        <w:t xml:space="preserve"> it appears </w:t>
      </w:r>
      <w:r w:rsidRPr="00001A32">
        <w:rPr>
          <w:rStyle w:val="TitleChar"/>
          <w:highlight w:val="yellow"/>
        </w:rPr>
        <w:t>there was consideration given to the use of nuclear weapons</w:t>
      </w:r>
      <w:r w:rsidRPr="005A00BB">
        <w:rPr>
          <w:rFonts w:asciiTheme="minorHAnsi" w:eastAsia="Calibri" w:hAnsiTheme="minorHAnsi" w:cstheme="minorHAnsi"/>
          <w:sz w:val="12"/>
        </w:rPr>
        <w:t xml:space="preserve"> in case the battle to suppress the protestors drew in outside countries.48 </w:t>
      </w:r>
      <w:r w:rsidRPr="00001A32">
        <w:rPr>
          <w:rStyle w:val="TitleChar"/>
          <w:highlight w:val="yellow"/>
        </w:rPr>
        <w:t>But</w:t>
      </w:r>
      <w:r w:rsidRPr="005A00BB">
        <w:rPr>
          <w:rStyle w:val="TitleChar"/>
        </w:rPr>
        <w:t xml:space="preserve"> even then, </w:t>
      </w:r>
      <w:r w:rsidRPr="00001A32">
        <w:rPr>
          <w:rStyle w:val="TitleChar"/>
          <w:highlight w:val="yellow"/>
        </w:rPr>
        <w:t>the threats did not appear to gain even minimal support.</w:t>
      </w:r>
      <w:r w:rsidRPr="00001A32">
        <w:rPr>
          <w:rFonts w:asciiTheme="minorHAnsi" w:eastAsia="Calibri" w:hAnsiTheme="minorHAnsi" w:cstheme="minorHAnsi"/>
          <w:sz w:val="12"/>
          <w:highlight w:val="yellow"/>
        </w:rPr>
        <w:t xml:space="preserve"> </w:t>
      </w:r>
      <w:r w:rsidRPr="00001A32">
        <w:rPr>
          <w:rStyle w:val="TitleChar"/>
          <w:highlight w:val="yellow"/>
        </w:rPr>
        <w:t xml:space="preserve">In an atmosphere in which the military is thinking about its future, </w:t>
      </w:r>
      <w:r w:rsidRPr="005A00BB">
        <w:rPr>
          <w:rStyle w:val="TitleChar"/>
        </w:rPr>
        <w:t xml:space="preserve">the resort to </w:t>
      </w:r>
      <w:r w:rsidRPr="00001A32">
        <w:rPr>
          <w:rStyle w:val="TitleChar"/>
          <w:highlight w:val="yellow"/>
        </w:rPr>
        <w:t>nuclear confrontation would not make sense.</w:t>
      </w:r>
    </w:p>
    <w:p w14:paraId="36425D89" w14:textId="77777777" w:rsidR="00857CC9" w:rsidRDefault="00857CC9" w:rsidP="00857CC9">
      <w:pPr>
        <w:pStyle w:val="Heading3"/>
      </w:pPr>
      <w:r>
        <w:t>AT: Bioweapons</w:t>
      </w:r>
    </w:p>
    <w:p w14:paraId="2B0B2417" w14:textId="77777777" w:rsidR="00857CC9" w:rsidRPr="00015494" w:rsidRDefault="00857CC9" w:rsidP="00857CC9">
      <w:pPr>
        <w:pStyle w:val="Heading4"/>
      </w:pPr>
      <w:r>
        <w:t>No impact</w:t>
      </w:r>
    </w:p>
    <w:p w14:paraId="65745F98" w14:textId="77777777" w:rsidR="00857CC9" w:rsidRPr="00FD0704" w:rsidRDefault="00857CC9" w:rsidP="00857CC9">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8/19/2004  [Brendan, “Weapons of Minimum Destruction” http://www.spiked-online</w:t>
      </w:r>
      <w:r>
        <w:rPr>
          <w:rFonts w:eastAsia="Calibri" w:cs="Georgia"/>
          <w:sz w:val="14"/>
          <w:szCs w:val="15"/>
        </w:rPr>
        <w:t>.com/Articles/0000000CA694.htm]</w:t>
      </w:r>
    </w:p>
    <w:p w14:paraId="3C8430DF" w14:textId="77777777" w:rsidR="00857CC9" w:rsidRDefault="00857CC9" w:rsidP="00857CC9">
      <w:pPr>
        <w:ind w:right="288"/>
        <w:rPr>
          <w:rStyle w:val="TitleChar"/>
        </w:rPr>
      </w:pPr>
      <w:r w:rsidRPr="00FD0704">
        <w:rPr>
          <w:rFonts w:eastAsia="Calibri"/>
          <w:sz w:val="12"/>
        </w:rPr>
        <w:t xml:space="preserve">David C </w:t>
      </w:r>
      <w:r w:rsidRPr="00FD0704">
        <w:rPr>
          <w:rStyle w:val="TitleChar"/>
        </w:rPr>
        <w:t>Rapoport</w:t>
      </w:r>
      <w:r w:rsidRPr="00FD0704">
        <w:rPr>
          <w:rFonts w:eastAsia="Calibri"/>
          <w:sz w:val="12"/>
        </w:rPr>
        <w:t xml:space="preserve">, </w:t>
      </w:r>
      <w:r w:rsidRPr="00EF597B">
        <w:rPr>
          <w:rStyle w:val="TitleChar"/>
          <w:highlight w:val="yellow"/>
        </w:rPr>
        <w:t>prof</w:t>
      </w:r>
      <w:r w:rsidRPr="00FD0704">
        <w:rPr>
          <w:rStyle w:val="TitleChar"/>
        </w:rPr>
        <w:t xml:space="preserve">essor </w:t>
      </w:r>
      <w:r w:rsidRPr="00EF597B">
        <w:rPr>
          <w:rStyle w:val="TitleChar"/>
          <w:highlight w:val="yellow"/>
        </w:rPr>
        <w:t>of poli</w:t>
      </w:r>
      <w:r w:rsidRPr="00FD0704">
        <w:rPr>
          <w:rFonts w:eastAsia="Calibri"/>
          <w:sz w:val="12"/>
          <w:szCs w:val="12"/>
        </w:rPr>
        <w:t xml:space="preserve">tical </w:t>
      </w:r>
      <w:r w:rsidRPr="00EF597B">
        <w:rPr>
          <w:rStyle w:val="TitleChar"/>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EF597B">
        <w:rPr>
          <w:rStyle w:val="TitleChar"/>
          <w:highlight w:val="yellow"/>
        </w:rPr>
        <w:t>examined</w:t>
      </w:r>
      <w:r w:rsidRPr="00FD0704">
        <w:rPr>
          <w:rFonts w:eastAsia="Calibri"/>
          <w:sz w:val="12"/>
        </w:rPr>
        <w:t xml:space="preserve"> what he calls 'easily available </w:t>
      </w:r>
      <w:r w:rsidRPr="00FD0704">
        <w:rPr>
          <w:rStyle w:val="TitleChar"/>
        </w:rPr>
        <w:t xml:space="preserve">evidence' relating to the historic use of chemical and </w:t>
      </w:r>
      <w:r w:rsidRPr="00EF597B">
        <w:rPr>
          <w:rStyle w:val="TitleChar"/>
          <w:highlight w:val="yellow"/>
        </w:rPr>
        <w:t>bio</w:t>
      </w:r>
      <w:r w:rsidRPr="00FD0704">
        <w:rPr>
          <w:rStyle w:val="TitleChar"/>
        </w:rPr>
        <w:t>logical</w:t>
      </w:r>
      <w:r w:rsidRPr="00EF597B">
        <w:rPr>
          <w:rStyle w:val="TitleChar"/>
          <w:highlight w:val="yellow"/>
        </w:rPr>
        <w:t xml:space="preserve"> weapons</w:t>
      </w:r>
      <w:r w:rsidRPr="00FD0704">
        <w:rPr>
          <w:rFonts w:eastAsia="Calibri"/>
          <w:sz w:val="12"/>
        </w:rPr>
        <w:t xml:space="preserve">.  He </w:t>
      </w:r>
      <w:r w:rsidRPr="00EF597B">
        <w:rPr>
          <w:rStyle w:val="TitleChar"/>
          <w:highlight w:val="yellow"/>
        </w:rPr>
        <w:t>found</w:t>
      </w:r>
      <w:r w:rsidRPr="00FD0704">
        <w:rPr>
          <w:rFonts w:eastAsia="Calibri"/>
          <w:sz w:val="12"/>
        </w:rPr>
        <w:t xml:space="preserve"> something surprising - </w:t>
      </w:r>
      <w:r w:rsidRPr="00EF597B">
        <w:rPr>
          <w:rStyle w:val="TitleChar"/>
          <w:highlight w:val="yellow"/>
        </w:rPr>
        <w:t>such weapons do not cause mass destruction</w:t>
      </w:r>
      <w:r w:rsidRPr="00FD0704">
        <w:rPr>
          <w:rFonts w:eastAsia="Calibri"/>
          <w:sz w:val="12"/>
        </w:rPr>
        <w:t xml:space="preserve">. Indeed, whether used by states, terror groups or dispersed in industrial accidents, </w:t>
      </w:r>
      <w:r w:rsidRPr="00EF597B">
        <w:rPr>
          <w:rStyle w:val="TitleChar"/>
          <w:highlight w:val="yellow"/>
        </w:rPr>
        <w:t>they tend to be</w:t>
      </w:r>
      <w:r w:rsidRPr="00FD0704">
        <w:rPr>
          <w:rStyle w:val="TitleChar"/>
        </w:rPr>
        <w:t xml:space="preserve"> far </w:t>
      </w:r>
      <w:r w:rsidRPr="00EF597B">
        <w:rPr>
          <w:rStyle w:val="TitleChar"/>
          <w:highlight w:val="yellow"/>
        </w:rPr>
        <w:t>less destructive than conventional weapons</w:t>
      </w:r>
      <w:r w:rsidRPr="00FD0704">
        <w:rPr>
          <w:rStyle w:val="TitleChar"/>
        </w:rPr>
        <w:t xml:space="preserve">. </w:t>
      </w:r>
      <w:r w:rsidRPr="00EF597B">
        <w:rPr>
          <w:rStyle w:val="TitleChar"/>
          <w:highlight w:val="yellow"/>
        </w:rPr>
        <w:t>'If we stopped speculating</w:t>
      </w:r>
      <w:r w:rsidRPr="00FD0704">
        <w:rPr>
          <w:rStyle w:val="TitleChar"/>
        </w:rPr>
        <w:t xml:space="preserve"> </w:t>
      </w:r>
    </w:p>
    <w:p w14:paraId="3653AF02" w14:textId="77777777" w:rsidR="00857CC9" w:rsidRDefault="00857CC9" w:rsidP="00857CC9">
      <w:pPr>
        <w:ind w:right="288"/>
        <w:rPr>
          <w:rStyle w:val="TitleChar"/>
        </w:rPr>
      </w:pPr>
    </w:p>
    <w:p w14:paraId="436DAAF4" w14:textId="77777777" w:rsidR="00857CC9" w:rsidRDefault="00857CC9" w:rsidP="00857CC9">
      <w:pPr>
        <w:ind w:right="288"/>
        <w:rPr>
          <w:rStyle w:val="TitleChar"/>
        </w:rPr>
      </w:pPr>
    </w:p>
    <w:p w14:paraId="61443A91" w14:textId="77777777" w:rsidR="00857CC9" w:rsidRPr="00015494" w:rsidRDefault="00857CC9" w:rsidP="00857CC9">
      <w:pPr>
        <w:ind w:right="288"/>
        <w:rPr>
          <w:rFonts w:eastAsia="Calibri"/>
          <w:sz w:val="12"/>
        </w:rPr>
      </w:pPr>
      <w:r w:rsidRPr="00FD0704">
        <w:rPr>
          <w:rStyle w:val="TitleChar"/>
        </w:rPr>
        <w:t xml:space="preserve">about things that might happen in the future and looked instead at what has happened in the past, </w:t>
      </w:r>
      <w:r w:rsidRPr="00EF597B">
        <w:rPr>
          <w:rStyle w:val="TitleChar"/>
          <w:highlight w:val="yellow"/>
        </w:rPr>
        <w:t>we'd see</w:t>
      </w:r>
      <w:r w:rsidRPr="00FD0704">
        <w:rPr>
          <w:rStyle w:val="TitleChar"/>
        </w:rPr>
        <w:t xml:space="preserve"> that </w:t>
      </w:r>
      <w:r w:rsidRPr="00EF597B">
        <w:rPr>
          <w:rStyle w:val="TitleChar"/>
          <w:highlight w:val="yellow"/>
        </w:rPr>
        <w:t>our fears</w:t>
      </w:r>
      <w:r w:rsidRPr="00FD0704">
        <w:rPr>
          <w:rStyle w:val="TitleChar"/>
        </w:rPr>
        <w:t xml:space="preserve"> about WMD </w:t>
      </w:r>
      <w:r w:rsidRPr="00EF597B">
        <w:rPr>
          <w:rStyle w:val="TitleChar"/>
          <w:highlight w:val="yellow"/>
        </w:rPr>
        <w:t>are misplaced'</w:t>
      </w:r>
      <w:r w:rsidRPr="00FD0704">
        <w:rPr>
          <w:rFonts w:eastAsia="Calibri"/>
          <w:sz w:val="12"/>
        </w:rPr>
        <w:t xml:space="preserve">, </w:t>
      </w:r>
      <w:r w:rsidRPr="00FD0704">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TitleChar"/>
        </w:rPr>
        <w:t xml:space="preserve">when it comes to chemical and biological weapons, 'the evidence suggests that we should call them "weapons of minimum destruction", </w:t>
      </w:r>
      <w:r w:rsidRPr="00FD0704">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TitleChar"/>
        </w:rPr>
        <w:t xml:space="preserve"> </w:t>
      </w:r>
      <w:r w:rsidRPr="00EF597B">
        <w:rPr>
          <w:rStyle w:val="TitleChar"/>
          <w:highlight w:val="yellow"/>
        </w:rPr>
        <w:t>terrorist</w:t>
      </w:r>
      <w:r w:rsidRPr="00FD0704">
        <w:rPr>
          <w:rStyle w:val="TitleChar"/>
        </w:rPr>
        <w:t xml:space="preserve"> </w:t>
      </w:r>
      <w:r w:rsidRPr="00EF597B">
        <w:rPr>
          <w:rStyle w:val="TitleChar"/>
          <w:highlight w:val="yellow"/>
        </w:rPr>
        <w:t xml:space="preserve">use of </w:t>
      </w:r>
      <w:r w:rsidRPr="00FD0704">
        <w:rPr>
          <w:rStyle w:val="TitleChar"/>
        </w:rPr>
        <w:t xml:space="preserve">chemical and </w:t>
      </w:r>
      <w:r w:rsidRPr="00EF597B">
        <w:rPr>
          <w:rStyle w:val="TitleChar"/>
          <w:highlight w:val="yellow"/>
        </w:rPr>
        <w:t>bio</w:t>
      </w:r>
      <w:r w:rsidRPr="00FD0704">
        <w:rPr>
          <w:rStyle w:val="TitleChar"/>
        </w:rPr>
        <w:t xml:space="preserve">logical </w:t>
      </w:r>
      <w:r w:rsidRPr="00EF597B">
        <w:rPr>
          <w:rStyle w:val="TitleChar"/>
          <w:highlight w:val="yellow"/>
        </w:rPr>
        <w:t>weapons is</w:t>
      </w:r>
      <w:r w:rsidRPr="00FD0704">
        <w:rPr>
          <w:rStyle w:val="TitleChar"/>
        </w:rPr>
        <w:t xml:space="preserve"> similar to state use</w:t>
      </w:r>
      <w:r w:rsidRPr="00FD0704">
        <w:rPr>
          <w:rFonts w:eastAsia="Calibri"/>
          <w:sz w:val="12"/>
        </w:rPr>
        <w:t xml:space="preserve"> - in that it is </w:t>
      </w:r>
      <w:r w:rsidRPr="00EF597B">
        <w:rPr>
          <w:rStyle w:val="TitleChar"/>
          <w:highlight w:val="yellow"/>
        </w:rPr>
        <w:t>rare and</w:t>
      </w:r>
      <w:r w:rsidRPr="00FD0704">
        <w:rPr>
          <w:rStyle w:val="TitleChar"/>
        </w:rPr>
        <w:t xml:space="preserve">, in terms of causing mass destruction, </w:t>
      </w:r>
      <w:r w:rsidRPr="00EF597B">
        <w:rPr>
          <w:rStyle w:val="TitleChar"/>
          <w:highlight w:val="yellow"/>
        </w:rPr>
        <w:t>not</w:t>
      </w:r>
      <w:r w:rsidRPr="00FD0704">
        <w:rPr>
          <w:rStyle w:val="TitleChar"/>
        </w:rPr>
        <w:t xml:space="preserve"> very </w:t>
      </w:r>
      <w:r w:rsidRPr="00EF597B">
        <w:rPr>
          <w:rStyle w:val="TitleChar"/>
          <w:highlight w:val="yellow"/>
        </w:rPr>
        <w:t>effective</w:t>
      </w:r>
      <w:r w:rsidRPr="00FD0704">
        <w:rPr>
          <w:rFonts w:eastAsia="Calibri"/>
          <w:sz w:val="12"/>
        </w:rPr>
        <w:t xml:space="preserve">. He cites the work of journalist and author John Parachini, who says that </w:t>
      </w:r>
      <w:r w:rsidRPr="00FD0704">
        <w:rPr>
          <w:rStyle w:val="TitleChar"/>
        </w:rPr>
        <w:t>over the past 25 years</w:t>
      </w:r>
      <w:r w:rsidRPr="00FD0704">
        <w:rPr>
          <w:rFonts w:eastAsia="Calibri"/>
          <w:sz w:val="12"/>
        </w:rPr>
        <w:t xml:space="preserve"> only </w:t>
      </w:r>
      <w:r w:rsidRPr="00EF597B">
        <w:rPr>
          <w:rStyle w:val="TitleChar"/>
          <w:highlight w:val="yellow"/>
        </w:rPr>
        <w:t>four</w:t>
      </w:r>
      <w:r w:rsidRPr="00FD0704">
        <w:rPr>
          <w:rFonts w:eastAsia="Calibri"/>
          <w:sz w:val="12"/>
        </w:rPr>
        <w:t xml:space="preserve"> significant </w:t>
      </w:r>
      <w:r w:rsidRPr="00EF597B">
        <w:rPr>
          <w:rStyle w:val="TitleChar"/>
          <w:highlight w:val="yellow"/>
        </w:rPr>
        <w:t>attempts</w:t>
      </w:r>
      <w:r w:rsidRPr="00FD0704">
        <w:rPr>
          <w:rStyle w:val="TitleChar"/>
        </w:rPr>
        <w:t xml:space="preserve"> by terrorists to use WMD </w:t>
      </w:r>
      <w:r w:rsidRPr="00EF597B">
        <w:rPr>
          <w:rStyle w:val="TitleChar"/>
          <w:highlight w:val="yellow"/>
        </w:rPr>
        <w:t>have been recorded</w:t>
      </w:r>
      <w:r w:rsidRPr="00FD0704">
        <w:rPr>
          <w:rFonts w:eastAsia="Calibri"/>
          <w:sz w:val="12"/>
        </w:rPr>
        <w:t xml:space="preserve">. </w:t>
      </w:r>
      <w:r w:rsidRPr="00EF597B">
        <w:rPr>
          <w:rStyle w:val="TitleChar"/>
          <w:highlight w:val="yellow"/>
        </w:rPr>
        <w:t>The most effective</w:t>
      </w:r>
      <w:r w:rsidRPr="00FD0704">
        <w:rPr>
          <w:rFonts w:eastAsia="Calibri"/>
          <w:sz w:val="12"/>
        </w:rPr>
        <w:t xml:space="preserve"> WMD-attack by a non-state group, from a military perspective, was carried out </w:t>
      </w:r>
      <w:r w:rsidRPr="00FD0704">
        <w:rPr>
          <w:rStyle w:val="TitleChar"/>
        </w:rPr>
        <w:t>by the Tamil Tigers</w:t>
      </w:r>
      <w:r w:rsidRPr="00FD0704">
        <w:rPr>
          <w:rFonts w:eastAsia="Calibri"/>
          <w:sz w:val="12"/>
        </w:rPr>
        <w:t xml:space="preserve"> of Sri Lanka </w:t>
      </w:r>
      <w:r w:rsidRPr="00FD0704">
        <w:rPr>
          <w:rStyle w:val="TitleChar"/>
        </w:rPr>
        <w:t>in 1990</w:t>
      </w:r>
      <w:r w:rsidRPr="00FD0704">
        <w:rPr>
          <w:rFonts w:eastAsia="Calibri"/>
          <w:sz w:val="12"/>
        </w:rPr>
        <w:t xml:space="preserve">. They </w:t>
      </w:r>
      <w:r w:rsidRPr="00EF597B">
        <w:rPr>
          <w:rStyle w:val="TitleChar"/>
          <w:highlight w:val="yellow"/>
        </w:rPr>
        <w:t>used</w:t>
      </w:r>
      <w:r w:rsidRPr="00FD0704">
        <w:rPr>
          <w:rStyle w:val="TitleChar"/>
        </w:rPr>
        <w:t xml:space="preserve"> </w:t>
      </w:r>
      <w:r w:rsidRPr="00EF597B">
        <w:rPr>
          <w:rStyle w:val="TitleChar"/>
          <w:highlight w:val="yellow"/>
        </w:rPr>
        <w:t>chlorine</w:t>
      </w:r>
      <w:r w:rsidRPr="00FD0704">
        <w:rPr>
          <w:rStyle w:val="TitleChar"/>
        </w:rPr>
        <w:t xml:space="preserve"> gas against</w:t>
      </w:r>
      <w:r w:rsidRPr="00FD0704">
        <w:rPr>
          <w:rFonts w:eastAsia="Calibri"/>
          <w:sz w:val="12"/>
        </w:rPr>
        <w:t xml:space="preserve"> Sri Lankan </w:t>
      </w:r>
      <w:r w:rsidRPr="00FD0704">
        <w:rPr>
          <w:rStyle w:val="TitleChar"/>
        </w:rPr>
        <w:t>soldiers</w:t>
      </w:r>
      <w:r w:rsidRPr="00FD0704">
        <w:rPr>
          <w:rFonts w:eastAsia="Calibri"/>
          <w:sz w:val="12"/>
        </w:rPr>
        <w:t xml:space="preserve"> guarding a fort, injuring over 60 soldiers but </w:t>
      </w:r>
      <w:r w:rsidRPr="00EF597B">
        <w:rPr>
          <w:rStyle w:val="TitleChar"/>
          <w:highlight w:val="yellow"/>
        </w:rPr>
        <w:t>killing none</w:t>
      </w:r>
      <w:r w:rsidRPr="00FD0704">
        <w:rPr>
          <w:rFonts w:eastAsia="Calibri"/>
          <w:sz w:val="12"/>
        </w:rPr>
        <w:t xml:space="preserve">.  The Tamil Tigers' </w:t>
      </w:r>
      <w:r w:rsidRPr="00FD0704">
        <w:rPr>
          <w:rStyle w:val="TitleChar"/>
        </w:rPr>
        <w:t>use of chemicals angered their support</w:t>
      </w:r>
      <w:r w:rsidRPr="00FD0704">
        <w:rPr>
          <w:rFonts w:eastAsia="Calibri"/>
          <w:sz w:val="12"/>
        </w:rPr>
        <w:t xml:space="preserve"> base, when </w:t>
      </w:r>
      <w:r w:rsidRPr="00FD0704">
        <w:rPr>
          <w:rStyle w:val="TitleChar"/>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TitleChar"/>
        </w:rPr>
        <w:t>the cost can be as great 'to the attacker as to the attacked'.</w:t>
      </w:r>
      <w:r w:rsidRPr="00FD0704">
        <w:rPr>
          <w:rFonts w:eastAsia="Calibri"/>
          <w:sz w:val="12"/>
        </w:rPr>
        <w:t xml:space="preserve"> The Tigers have not used WMD since.</w:t>
      </w:r>
    </w:p>
    <w:p w14:paraId="1187A40C" w14:textId="77777777" w:rsidR="00857CC9" w:rsidRPr="005F2D9F" w:rsidRDefault="00857CC9" w:rsidP="00857CC9">
      <w:pPr>
        <w:ind w:right="288"/>
        <w:rPr>
          <w:u w:val="single"/>
        </w:rPr>
      </w:pPr>
      <w:r w:rsidRPr="00CE2A04">
        <w:rPr>
          <w:rStyle w:val="TitleChar"/>
        </w:rPr>
        <w:t xml:space="preserve"> </w:t>
      </w:r>
    </w:p>
    <w:p w14:paraId="269A97CA" w14:textId="77777777" w:rsidR="00857CC9" w:rsidRPr="00857CC9" w:rsidRDefault="00857CC9" w:rsidP="00857CC9"/>
    <w:p w14:paraId="7B6CECF7" w14:textId="62BE25F3" w:rsidR="000022F2" w:rsidRDefault="00857CC9" w:rsidP="00857CC9">
      <w:pPr>
        <w:pStyle w:val="Heading1"/>
      </w:pPr>
      <w:r>
        <w:t>Block</w:t>
      </w:r>
    </w:p>
    <w:p w14:paraId="4B4E0F88" w14:textId="77777777" w:rsidR="00857CC9" w:rsidRDefault="00857CC9" w:rsidP="00857CC9"/>
    <w:p w14:paraId="0792DF24" w14:textId="571B1567" w:rsidR="00DE7677" w:rsidRDefault="00DE7677" w:rsidP="00857CC9">
      <w:pPr>
        <w:pStyle w:val="Heading2"/>
      </w:pPr>
      <w:r>
        <w:t>CP</w:t>
      </w:r>
    </w:p>
    <w:p w14:paraId="6CB0D653" w14:textId="77777777" w:rsidR="00DE7677" w:rsidRDefault="00DE7677" w:rsidP="00DE7677"/>
    <w:p w14:paraId="4510F5F2" w14:textId="77777777" w:rsidR="00DE7677" w:rsidRPr="00DE7677" w:rsidRDefault="00DE7677" w:rsidP="00DE7677">
      <w:bookmarkStart w:id="0" w:name="_GoBack"/>
      <w:bookmarkEnd w:id="0"/>
    </w:p>
    <w:p w14:paraId="2F22DC74" w14:textId="77777777" w:rsidR="00857CC9" w:rsidRDefault="00857CC9" w:rsidP="00857CC9">
      <w:pPr>
        <w:pStyle w:val="Heading2"/>
      </w:pPr>
      <w:r>
        <w:t>Da</w:t>
      </w:r>
    </w:p>
    <w:p w14:paraId="67702C8C" w14:textId="77777777" w:rsidR="00857CC9" w:rsidRDefault="00857CC9" w:rsidP="00857CC9"/>
    <w:p w14:paraId="5569F1F7" w14:textId="77777777" w:rsidR="00857CC9" w:rsidRDefault="00857CC9" w:rsidP="00857CC9">
      <w:pPr>
        <w:pStyle w:val="Heading3"/>
      </w:pPr>
      <w:r>
        <w:t xml:space="preserve">Deference Now---Legal Clarification Key </w:t>
      </w:r>
    </w:p>
    <w:p w14:paraId="5C747B47" w14:textId="77777777" w:rsidR="00857CC9" w:rsidRDefault="00857CC9" w:rsidP="00857CC9"/>
    <w:p w14:paraId="7BAA37DE" w14:textId="77777777" w:rsidR="00857CC9" w:rsidRDefault="00857CC9" w:rsidP="00857CC9">
      <w:pPr>
        <w:pStyle w:val="Heading4"/>
      </w:pPr>
      <w:r>
        <w:t xml:space="preserve">SQ rulings haven’t </w:t>
      </w:r>
      <w:r w:rsidRPr="00650A82">
        <w:rPr>
          <w:u w:val="single"/>
        </w:rPr>
        <w:t>clarified</w:t>
      </w:r>
      <w:r>
        <w:t xml:space="preserve"> the legal debate---the plan does </w:t>
      </w:r>
    </w:p>
    <w:p w14:paraId="4C2E4120" w14:textId="77777777" w:rsidR="00857CC9" w:rsidRDefault="00857CC9" w:rsidP="00857CC9">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25853DAC" w14:textId="77777777" w:rsidR="00857CC9" w:rsidRPr="00554965" w:rsidRDefault="00857CC9" w:rsidP="00857CC9">
      <w:pPr>
        <w:rPr>
          <w:rStyle w:val="Emphasis"/>
        </w:rPr>
      </w:pPr>
      <w:r w:rsidRPr="0066178F">
        <w:rPr>
          <w:sz w:val="12"/>
        </w:rPr>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BoldUnderline"/>
          <w:highlight w:val="yellow"/>
        </w:rPr>
        <w:t>Hamdi</w:t>
      </w:r>
      <w:r w:rsidRPr="0066178F">
        <w:rPr>
          <w:rStyle w:val="StyleBoldUnderline"/>
        </w:rPr>
        <w:t xml:space="preserve"> v. Rumsfeld</w:t>
      </w:r>
      <w:r w:rsidRPr="0066178F">
        <w:rPr>
          <w:sz w:val="12"/>
        </w:rPr>
        <w:t xml:space="preserve">, n9 </w:t>
      </w:r>
      <w:r w:rsidRPr="00554965">
        <w:rPr>
          <w:rStyle w:val="StyleBoldUnderline"/>
          <w:highlight w:val="yellow"/>
        </w:rPr>
        <w:t>Hamdan</w:t>
      </w:r>
      <w:r w:rsidRPr="0066178F">
        <w:rPr>
          <w:rStyle w:val="StyleBoldUnderline"/>
        </w:rPr>
        <w:t xml:space="preserve"> v. Rumsfeld</w:t>
      </w:r>
      <w:r w:rsidRPr="0066178F">
        <w:rPr>
          <w:sz w:val="12"/>
        </w:rPr>
        <w:t xml:space="preserve">, n10 </w:t>
      </w:r>
      <w:r w:rsidRPr="00554965">
        <w:rPr>
          <w:rStyle w:val="StyleBoldUnderline"/>
          <w:highlight w:val="yellow"/>
        </w:rPr>
        <w:t>and Boumediene</w:t>
      </w:r>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650A82">
        <w:rPr>
          <w:rStyle w:val="Emphasis"/>
          <w:highlight w:val="yellow"/>
          <w:bdr w:val="single" w:sz="4" w:space="0" w:color="auto"/>
        </w:rPr>
        <w:t>have not</w:t>
      </w:r>
      <w:r w:rsidRPr="0066178F">
        <w:rPr>
          <w:rStyle w:val="StyleBoldUnderline"/>
        </w:rPr>
        <w:t xml:space="preserve"> </w:t>
      </w:r>
      <w:r w:rsidRPr="0066178F">
        <w:rPr>
          <w:sz w:val="12"/>
        </w:rPr>
        <w:t>clearly</w:t>
      </w:r>
      <w:r w:rsidRPr="0066178F">
        <w:rPr>
          <w:rStyle w:val="StyleBoldUnderline"/>
        </w:rPr>
        <w:t xml:space="preserve"> </w:t>
      </w:r>
      <w:r w:rsidRPr="00650A82">
        <w:rPr>
          <w:rStyle w:val="Emphasis"/>
          <w:highlight w:val="yellow"/>
          <w:bdr w:val="single" w:sz="4" w:space="0" w:color="auto"/>
        </w:rPr>
        <w:t>resolved</w:t>
      </w:r>
      <w:r w:rsidRPr="00554965">
        <w:rPr>
          <w:rStyle w:val="Emphasis"/>
          <w:highlight w:val="yellow"/>
        </w:rPr>
        <w:t xml:space="preserve"> the constitutional and</w:t>
      </w:r>
      <w:r w:rsidRPr="0066178F">
        <w:rPr>
          <w:sz w:val="12"/>
        </w:rPr>
        <w:t xml:space="preserve"> other </w:t>
      </w:r>
      <w:r w:rsidRPr="00554965">
        <w:rPr>
          <w:rStyle w:val="Emphasis"/>
          <w:highlight w:val="yellow"/>
        </w:rPr>
        <w:t xml:space="preserve">legal issues </w:t>
      </w:r>
      <w:r w:rsidRPr="00650A82">
        <w:rPr>
          <w:rStyle w:val="StyleBoldUnderline"/>
          <w:highlight w:val="yellow"/>
        </w:rPr>
        <w:t xml:space="preserve">that pervade </w:t>
      </w:r>
      <w:r w:rsidRPr="00650A82">
        <w:rPr>
          <w:rStyle w:val="StyleBoldUnderline"/>
        </w:rPr>
        <w:t>the debate about</w:t>
      </w:r>
      <w:r w:rsidRPr="00650A82">
        <w:rPr>
          <w:rStyle w:val="Emphasis"/>
        </w:rPr>
        <w:t xml:space="preserve"> </w:t>
      </w:r>
      <w:r w:rsidRPr="00554965">
        <w:rPr>
          <w:rStyle w:val="Emphasis"/>
          <w:highlight w:val="yellow"/>
        </w:rPr>
        <w:t>presidential power and foreign affairs.</w:t>
      </w:r>
    </w:p>
    <w:p w14:paraId="039BA92F" w14:textId="77777777" w:rsidR="00857CC9" w:rsidRPr="00650A82" w:rsidRDefault="00857CC9" w:rsidP="00857CC9">
      <w:pPr>
        <w:rPr>
          <w:sz w:val="12"/>
        </w:rPr>
      </w:pPr>
      <w:r w:rsidRPr="00650A82">
        <w:rPr>
          <w:sz w:val="12"/>
        </w:rPr>
        <w:t xml:space="preserve">Beyond the limitations of the Supreme Court rulings, </w:t>
      </w:r>
      <w:r w:rsidRPr="00650A82">
        <w:rPr>
          <w:rStyle w:val="Emphasis"/>
          <w:highlight w:val="yellow"/>
        </w:rPr>
        <w:t>the judiciary</w:t>
      </w:r>
      <w:r w:rsidRPr="00650A82">
        <w:rPr>
          <w:sz w:val="12"/>
        </w:rPr>
        <w:t xml:space="preserve"> probably </w:t>
      </w:r>
      <w:r w:rsidRPr="00650A82">
        <w:rPr>
          <w:rStyle w:val="Emphasis"/>
          <w:highlight w:val="yellow"/>
        </w:rPr>
        <w:t xml:space="preserve">will not contribute </w:t>
      </w:r>
      <w:r w:rsidRPr="00650A82">
        <w:rPr>
          <w:rStyle w:val="Emphasis"/>
        </w:rPr>
        <w:t xml:space="preserve">very </w:t>
      </w:r>
      <w:r w:rsidRPr="00650A82">
        <w:rPr>
          <w:rStyle w:val="Emphasis"/>
          <w:highlight w:val="yellow"/>
        </w:rPr>
        <w:t>much to the debate</w:t>
      </w:r>
      <w:r w:rsidRPr="00650A82">
        <w:rPr>
          <w:sz w:val="12"/>
        </w:rPr>
        <w:t xml:space="preserve">. Various procedural and jurisdictional obstacles make it difficult for courts to address the merits of disputes about war powers </w:t>
      </w:r>
      <w:r w:rsidRPr="00650A82">
        <w:rPr>
          <w:rStyle w:val="StyleBoldUnderline"/>
          <w:highlight w:val="yellow"/>
        </w:rPr>
        <w:t>and</w:t>
      </w:r>
      <w:r w:rsidRPr="00650A82">
        <w:rPr>
          <w:sz w:val="12"/>
        </w:rPr>
        <w:t xml:space="preserve"> foreign affairs. Even if those obstacles can be surmounted, those who decry what they view as presidential excess should note that</w:t>
      </w:r>
      <w:r w:rsidRPr="0066178F">
        <w:rPr>
          <w:rStyle w:val="StyleBoldUnderline"/>
        </w:rPr>
        <w:t xml:space="preserve"> </w:t>
      </w:r>
      <w:r w:rsidRPr="00650A82">
        <w:rPr>
          <w:rStyle w:val="StyleBoldUnderline"/>
        </w:rPr>
        <w:t xml:space="preserve">the judiciary typically </w:t>
      </w:r>
      <w:r w:rsidRPr="00650A82">
        <w:rPr>
          <w:rStyle w:val="StyleBoldUnderline"/>
          <w:highlight w:val="yellow"/>
        </w:rPr>
        <w:t xml:space="preserve">has taken a </w:t>
      </w:r>
      <w:r w:rsidRPr="00650A82">
        <w:rPr>
          <w:rStyle w:val="Emphasis"/>
          <w:highlight w:val="yellow"/>
        </w:rPr>
        <w:t>deferential role</w:t>
      </w:r>
      <w:r w:rsidRPr="00650A82">
        <w:rPr>
          <w:rStyle w:val="StyleBoldUnderline"/>
          <w:highlight w:val="yellow"/>
        </w:rPr>
        <w:t xml:space="preserve"> in reviewing</w:t>
      </w:r>
      <w:r w:rsidRPr="0066178F">
        <w:rPr>
          <w:rStyle w:val="StyleBoldUnderline"/>
        </w:rPr>
        <w:t xml:space="preserve"> challenges to </w:t>
      </w:r>
      <w:r w:rsidRPr="00650A82">
        <w:rPr>
          <w:rStyle w:val="StyleBoldUnderline"/>
          <w:highlight w:val="yellow"/>
        </w:rPr>
        <w:t>executive action</w:t>
      </w:r>
      <w:r w:rsidRPr="0066178F">
        <w:rPr>
          <w:rStyle w:val="StyleBoldUnderline"/>
        </w:rPr>
        <w:t>.</w:t>
      </w:r>
    </w:p>
    <w:p w14:paraId="05B61E4F" w14:textId="77777777" w:rsidR="00857CC9" w:rsidRDefault="00857CC9" w:rsidP="00857CC9"/>
    <w:p w14:paraId="36B572F3" w14:textId="77777777" w:rsidR="00857CC9" w:rsidRDefault="00857CC9" w:rsidP="00857CC9">
      <w:pPr>
        <w:pStyle w:val="Heading3"/>
      </w:pPr>
      <w:r>
        <w:t>Deference Now---Broad Trends</w:t>
      </w:r>
    </w:p>
    <w:p w14:paraId="6A079B3B" w14:textId="77777777" w:rsidR="00857CC9" w:rsidRDefault="00857CC9" w:rsidP="00857CC9"/>
    <w:p w14:paraId="40DB2729" w14:textId="77777777" w:rsidR="00857CC9" w:rsidRDefault="00857CC9" w:rsidP="00857CC9">
      <w:pPr>
        <w:pStyle w:val="Heading4"/>
      </w:pPr>
      <w:r>
        <w:t xml:space="preserve">Prefer our uniqueness---only our authors analyze the relative importance of rulings on deference while theirs assumes they’re all the same </w:t>
      </w:r>
    </w:p>
    <w:p w14:paraId="327A2BFC" w14:textId="77777777" w:rsidR="00857CC9" w:rsidRDefault="00857CC9" w:rsidP="00857CC9">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14:paraId="13F61F18" w14:textId="77777777" w:rsidR="00857CC9" w:rsidRPr="000A6A84" w:rsidRDefault="00857CC9" w:rsidP="00857CC9">
      <w:pPr>
        <w:rPr>
          <w:rStyle w:val="StyleBoldUnderline"/>
        </w:rPr>
      </w:pPr>
      <w:r w:rsidRPr="00FE41D0">
        <w:rPr>
          <w:sz w:val="14"/>
        </w:rPr>
        <w:t xml:space="preserve">[*670]  Professor Lichtman's article is a useful contribution to the existing literature on the military deference doctrine because it challenges a number of orthodoxies concerning the doctrine, such as the best way to group cases for analysis, as well as the origins and scope of the doctrine itself. Nevertheless, as someone who has studied and written about the military deference doctrine in some detail, n8 I have given considerable thought to Professor Lichtman's arguments and, upon deliberation, remain unconvinced as to several of the central theses of Professor Lichtman's analysis. Most of </w:t>
      </w:r>
      <w:r w:rsidRPr="000937AA">
        <w:rPr>
          <w:rStyle w:val="StyleBoldUnderline"/>
          <w:highlight w:val="yellow"/>
        </w:rPr>
        <w:t>my criticisms</w:t>
      </w:r>
      <w:r w:rsidRPr="00FE41D0">
        <w:rPr>
          <w:sz w:val="14"/>
        </w:rPr>
        <w:t xml:space="preserve"> of Professor Lichtman's analysis </w:t>
      </w:r>
      <w:r w:rsidRPr="000937AA">
        <w:rPr>
          <w:rStyle w:val="StyleBoldUnderline"/>
          <w:highlight w:val="yellow"/>
        </w:rPr>
        <w:t>stem from his</w:t>
      </w:r>
      <w:r w:rsidRPr="000A6A84">
        <w:rPr>
          <w:rStyle w:val="StyleBoldUnderline"/>
        </w:rPr>
        <w:t xml:space="preserve"> </w:t>
      </w:r>
      <w:r w:rsidRPr="0056632D">
        <w:rPr>
          <w:rStyle w:val="StyleBoldUnderline"/>
          <w:highlight w:val="yellow"/>
        </w:rPr>
        <w:t xml:space="preserve">overly </w:t>
      </w:r>
      <w:r w:rsidRPr="000937AA">
        <w:rPr>
          <w:rStyle w:val="StyleBoldUnderline"/>
          <w:highlight w:val="yellow"/>
        </w:rPr>
        <w:t>generalized</w:t>
      </w:r>
      <w:r w:rsidRPr="0056632D">
        <w:rPr>
          <w:sz w:val="14"/>
          <w:highlight w:val="yellow"/>
        </w:rPr>
        <w:t xml:space="preserve"> </w:t>
      </w:r>
      <w:r w:rsidRPr="000937AA">
        <w:rPr>
          <w:rStyle w:val="StyleBoldUnderline"/>
          <w:highlight w:val="yellow"/>
        </w:rPr>
        <w:t>approach to</w:t>
      </w:r>
      <w:r w:rsidRPr="000A6A84">
        <w:rPr>
          <w:rStyle w:val="StyleBoldUnderline"/>
        </w:rPr>
        <w:t xml:space="preserve"> the </w:t>
      </w:r>
      <w:r w:rsidRPr="0056632D">
        <w:rPr>
          <w:rStyle w:val="StyleBoldUnderline"/>
          <w:highlight w:val="yellow"/>
        </w:rPr>
        <w:t xml:space="preserve">military </w:t>
      </w:r>
      <w:r w:rsidRPr="000937AA">
        <w:rPr>
          <w:rStyle w:val="StyleBoldUnderline"/>
          <w:highlight w:val="yellow"/>
        </w:rPr>
        <w:t>deference</w:t>
      </w:r>
      <w:r w:rsidRPr="000A6A84">
        <w:rPr>
          <w:rStyle w:val="StyleBoldUnderline"/>
        </w:rPr>
        <w:t xml:space="preserve"> </w:t>
      </w:r>
      <w:r w:rsidRPr="00FE41D0">
        <w:rPr>
          <w:sz w:val="14"/>
        </w:rPr>
        <w:t xml:space="preserve">doctrine, one </w:t>
      </w:r>
      <w:r w:rsidRPr="000937AA">
        <w:rPr>
          <w:rStyle w:val="StyleBoldUnderline"/>
          <w:highlight w:val="yellow"/>
        </w:rPr>
        <w:t>that tries to draw conclusions</w:t>
      </w:r>
      <w:r w:rsidRPr="000A6A84">
        <w:rPr>
          <w:rStyle w:val="StyleBoldUnderline"/>
        </w:rPr>
        <w:t xml:space="preserve"> about the doctrine </w:t>
      </w:r>
      <w:r w:rsidRPr="000937AA">
        <w:rPr>
          <w:rStyle w:val="StyleBoldUnderline"/>
          <w:highlight w:val="yellow"/>
        </w:rPr>
        <w:t>from statistics</w:t>
      </w:r>
      <w:r w:rsidRPr="000937AA">
        <w:rPr>
          <w:sz w:val="14"/>
          <w:highlight w:val="yellow"/>
        </w:rPr>
        <w:t xml:space="preserve">, </w:t>
      </w:r>
      <w:r w:rsidRPr="000937AA">
        <w:rPr>
          <w:rStyle w:val="StyleBoldUnderline"/>
          <w:highlight w:val="yellow"/>
        </w:rPr>
        <w:t>instead of</w:t>
      </w:r>
      <w:r w:rsidRPr="000A6A84">
        <w:rPr>
          <w:rStyle w:val="StyleBoldUnderline"/>
        </w:rPr>
        <w:t xml:space="preserve"> by</w:t>
      </w:r>
      <w:r w:rsidRPr="00FE41D0">
        <w:rPr>
          <w:sz w:val="14"/>
        </w:rPr>
        <w:t xml:space="preserve"> reading and </w:t>
      </w:r>
      <w:r w:rsidRPr="0056632D">
        <w:rPr>
          <w:rStyle w:val="Emphasis"/>
          <w:highlight w:val="yellow"/>
        </w:rPr>
        <w:t xml:space="preserve">analyzing </w:t>
      </w:r>
      <w:r w:rsidRPr="000937AA">
        <w:rPr>
          <w:rStyle w:val="Emphasis"/>
          <w:highlight w:val="yellow"/>
        </w:rPr>
        <w:t>what the cases actually say</w:t>
      </w:r>
      <w:r w:rsidRPr="00FE41D0">
        <w:rPr>
          <w:sz w:val="14"/>
        </w:rPr>
        <w:t xml:space="preserve">. Indeed, by conducting his analysis </w:t>
      </w:r>
      <w:r w:rsidRPr="000937AA">
        <w:rPr>
          <w:rStyle w:val="StyleBoldUnderline"/>
          <w:highlight w:val="yellow"/>
        </w:rPr>
        <w:t>solely</w:t>
      </w:r>
      <w:r w:rsidRPr="00FE41D0">
        <w:rPr>
          <w:sz w:val="14"/>
        </w:rPr>
        <w:t xml:space="preserve"> by </w:t>
      </w:r>
      <w:r w:rsidRPr="000937AA">
        <w:rPr>
          <w:rStyle w:val="StyleBoldUnderline"/>
          <w:highlight w:val="yellow"/>
        </w:rPr>
        <w:t>keeping track of "wins" and "losses</w:t>
      </w:r>
      <w:r w:rsidRPr="00FE41D0">
        <w:rPr>
          <w:sz w:val="14"/>
        </w:rPr>
        <w:t xml:space="preserve">," without delving into the analytical underpinnings of the Court's military deference jurisprudence, Professor Lichtman </w:t>
      </w:r>
      <w:r w:rsidRPr="000937AA">
        <w:rPr>
          <w:rStyle w:val="StyleBoldUnderline"/>
          <w:highlight w:val="yellow"/>
        </w:rPr>
        <w:t>conducts</w:t>
      </w:r>
      <w:r w:rsidRPr="00FE41D0">
        <w:rPr>
          <w:sz w:val="14"/>
        </w:rPr>
        <w:t xml:space="preserve"> his </w:t>
      </w:r>
      <w:r w:rsidRPr="000937AA">
        <w:rPr>
          <w:rStyle w:val="StyleBoldUnderline"/>
          <w:highlight w:val="yellow"/>
        </w:rPr>
        <w:t xml:space="preserve">analysis from the wrong </w:t>
      </w:r>
      <w:r w:rsidRPr="000937AA">
        <w:rPr>
          <w:rStyle w:val="StyleBoldUnderline"/>
        </w:rPr>
        <w:t>pool</w:t>
      </w:r>
      <w:r w:rsidRPr="000A6A84">
        <w:rPr>
          <w:rStyle w:val="StyleBoldUnderline"/>
        </w:rPr>
        <w:t xml:space="preserve"> of </w:t>
      </w:r>
      <w:r w:rsidRPr="000937AA">
        <w:rPr>
          <w:rStyle w:val="StyleBoldUnderline"/>
          <w:highlight w:val="yellow"/>
        </w:rPr>
        <w:t>cases and</w:t>
      </w:r>
      <w:r w:rsidRPr="000A6A84">
        <w:rPr>
          <w:rStyle w:val="StyleBoldUnderline"/>
        </w:rPr>
        <w:t xml:space="preserve">, </w:t>
      </w:r>
      <w:r w:rsidRPr="00FE41D0">
        <w:rPr>
          <w:sz w:val="14"/>
        </w:rPr>
        <w:t xml:space="preserve">consequently, </w:t>
      </w:r>
      <w:r w:rsidRPr="000937AA">
        <w:rPr>
          <w:rStyle w:val="StyleBoldUnderline"/>
          <w:highlight w:val="yellow"/>
        </w:rPr>
        <w:t>arrives at</w:t>
      </w:r>
      <w:r w:rsidRPr="0056632D">
        <w:rPr>
          <w:rStyle w:val="StyleBoldUnderline"/>
          <w:highlight w:val="yellow"/>
        </w:rPr>
        <w:t xml:space="preserve"> substantive </w:t>
      </w:r>
      <w:r w:rsidRPr="000937AA">
        <w:rPr>
          <w:rStyle w:val="StyleBoldUnderline"/>
          <w:highlight w:val="yellow"/>
        </w:rPr>
        <w:t>conclusions</w:t>
      </w:r>
      <w:r w:rsidRPr="000A6A84">
        <w:rPr>
          <w:rStyle w:val="StyleBoldUnderline"/>
        </w:rPr>
        <w:t xml:space="preserve"> that are </w:t>
      </w:r>
      <w:r w:rsidRPr="000937AA">
        <w:rPr>
          <w:rStyle w:val="StyleBoldUnderline"/>
          <w:highlight w:val="yellow"/>
        </w:rPr>
        <w:t>not</w:t>
      </w:r>
      <w:r w:rsidRPr="0056632D">
        <w:rPr>
          <w:rStyle w:val="StyleBoldUnderline"/>
          <w:highlight w:val="yellow"/>
        </w:rPr>
        <w:t xml:space="preserve"> </w:t>
      </w:r>
      <w:r w:rsidRPr="000937AA">
        <w:rPr>
          <w:rStyle w:val="StyleBoldUnderline"/>
          <w:highlight w:val="yellow"/>
        </w:rPr>
        <w:t>justified</w:t>
      </w:r>
      <w:r w:rsidRPr="0056632D">
        <w:rPr>
          <w:rStyle w:val="StyleBoldUnderline"/>
          <w:highlight w:val="yellow"/>
        </w:rPr>
        <w:t xml:space="preserve"> </w:t>
      </w:r>
      <w:r w:rsidRPr="000937AA">
        <w:rPr>
          <w:rStyle w:val="StyleBoldUnderline"/>
          <w:highlight w:val="yellow"/>
        </w:rPr>
        <w:t>by the existing case law.</w:t>
      </w:r>
    </w:p>
    <w:p w14:paraId="64138634" w14:textId="77777777" w:rsidR="00857CC9" w:rsidRPr="00FE41D0" w:rsidRDefault="00857CC9" w:rsidP="00857CC9">
      <w:pPr>
        <w:rPr>
          <w:sz w:val="14"/>
        </w:rPr>
      </w:pPr>
      <w:r w:rsidRPr="00FE41D0">
        <w:rPr>
          <w:sz w:val="14"/>
        </w:rPr>
        <w:t xml:space="preserve">As Part II of this Article explains, Professor </w:t>
      </w:r>
      <w:r w:rsidRPr="0056632D">
        <w:rPr>
          <w:rStyle w:val="StyleBoldUnderline"/>
          <w:highlight w:val="yellow"/>
        </w:rPr>
        <w:t>Lichtman's analysis</w:t>
      </w:r>
      <w:r w:rsidRPr="000A6A84">
        <w:rPr>
          <w:rStyle w:val="StyleBoldUnderline"/>
        </w:rPr>
        <w:t xml:space="preserve"> is flawed in that he </w:t>
      </w:r>
      <w:r w:rsidRPr="0056632D">
        <w:rPr>
          <w:rStyle w:val="StyleBoldUnderline"/>
          <w:highlight w:val="yellow"/>
        </w:rPr>
        <w:t>begins with the faulty assumption that</w:t>
      </w:r>
      <w:r w:rsidRPr="000A6A84">
        <w:rPr>
          <w:rStyle w:val="StyleBoldUnderline"/>
        </w:rPr>
        <w:t xml:space="preserve"> the </w:t>
      </w:r>
      <w:r w:rsidRPr="00FE41D0">
        <w:rPr>
          <w:sz w:val="14"/>
        </w:rPr>
        <w:t xml:space="preserve">military </w:t>
      </w:r>
      <w:r w:rsidRPr="0056632D">
        <w:rPr>
          <w:rStyle w:val="StyleBoldUnderline"/>
          <w:highlight w:val="yellow"/>
        </w:rPr>
        <w:t>deference</w:t>
      </w:r>
      <w:r w:rsidRPr="000A6A84">
        <w:rPr>
          <w:rStyle w:val="StyleBoldUnderline"/>
        </w:rPr>
        <w:t xml:space="preserve"> doctrine </w:t>
      </w:r>
      <w:r w:rsidRPr="0056632D">
        <w:rPr>
          <w:rStyle w:val="StyleBoldUnderline"/>
          <w:highlight w:val="yellow"/>
        </w:rPr>
        <w:t>is best analyzed by taking into account the Supreme Court's decisions in the entire universe of "military" decisions</w:t>
      </w:r>
      <w:r w:rsidRPr="00FE41D0">
        <w:rPr>
          <w:sz w:val="14"/>
        </w:rPr>
        <w:t>, that is, every decision before the Court in which the military was a litigant. A review of the cases actually applying the military deference framework, however, makes clear that the rationale behind the doctrine will only support its application in a narrow category of "military" cases - cases where a challenge to statutes or regulations relating to the military require the Court, as part of its analysis, to weigh the government interest in the challenged statute or regulation. By beginning with a pool of cases that is over-inclusive in the extreme, Professor Lichtman is essentially attempting to draw conclusions about the military deference doctrine from the results in a universe of cases, the vast majority of which would never trigger deferential review.</w:t>
      </w:r>
    </w:p>
    <w:p w14:paraId="5C10525B" w14:textId="77777777" w:rsidR="00857CC9" w:rsidRDefault="00857CC9" w:rsidP="00857CC9"/>
    <w:p w14:paraId="79344240" w14:textId="77777777" w:rsidR="00857CC9" w:rsidRDefault="00857CC9" w:rsidP="00857CC9">
      <w:pPr>
        <w:pStyle w:val="Heading3"/>
      </w:pPr>
      <w:r>
        <w:t>Salaries Key Judicial Independence</w:t>
      </w:r>
    </w:p>
    <w:p w14:paraId="64DE7F3E" w14:textId="77777777" w:rsidR="00857CC9" w:rsidRDefault="00857CC9" w:rsidP="00857CC9">
      <w:pPr>
        <w:pStyle w:val="Heading4"/>
      </w:pPr>
      <w:r>
        <w:t>Cutting judicial salaries wrecks court legitimacy and independence – prevents life tenure</w:t>
      </w:r>
    </w:p>
    <w:p w14:paraId="46C4603D" w14:textId="77777777" w:rsidR="00857CC9" w:rsidRDefault="00857CC9" w:rsidP="00857CC9">
      <w:r>
        <w:t xml:space="preserve">Stephen L. </w:t>
      </w:r>
      <w:r w:rsidRPr="000B1C2B">
        <w:rPr>
          <w:rStyle w:val="StyleStyleBold12pt"/>
        </w:rPr>
        <w:t>Carter</w:t>
      </w:r>
      <w:r>
        <w:t>, law prof @ Yale, 2-21-</w:t>
      </w:r>
      <w:r w:rsidRPr="000B1C2B">
        <w:rPr>
          <w:rStyle w:val="StyleStyleBold12pt"/>
        </w:rPr>
        <w:t>2013</w:t>
      </w:r>
      <w:r>
        <w:t>, “The Other Crisis Facing the Federal Judiciary,” Bloomberg, http://www.bloomberg.com/news/2013-02-21/the-other-crisis-facing-the-federal-judiciary.html</w:t>
      </w:r>
    </w:p>
    <w:p w14:paraId="76ACE185" w14:textId="77777777" w:rsidR="00857CC9" w:rsidRPr="003C02B0" w:rsidRDefault="00857CC9" w:rsidP="00857CC9">
      <w:pPr>
        <w:rPr>
          <w:rStyle w:val="StyleBoldUnderline"/>
        </w:rPr>
      </w:pPr>
      <w:r w:rsidRPr="00CB3F0B">
        <w:rPr>
          <w:sz w:val="16"/>
        </w:rPr>
        <w:t xml:space="preserve">The problem isn’t going away. A recent survey asked retired federal judges why they stepped down. </w:t>
      </w:r>
      <w:r w:rsidRPr="00D71A0E">
        <w:rPr>
          <w:rStyle w:val="StyleBoldUnderline"/>
          <w:highlight w:val="yellow"/>
        </w:rPr>
        <w:t>Although judges</w:t>
      </w:r>
      <w:r w:rsidRPr="003D0CF9">
        <w:rPr>
          <w:rStyle w:val="StyleBoldUnderline"/>
        </w:rPr>
        <w:t xml:space="preserve"> </w:t>
      </w:r>
      <w:r w:rsidRPr="00D71A0E">
        <w:rPr>
          <w:rStyle w:val="StyleBoldUnderline"/>
          <w:highlight w:val="yellow"/>
        </w:rPr>
        <w:t>leave for complex reasons, the most</w:t>
      </w:r>
      <w:r w:rsidRPr="003D0CF9">
        <w:rPr>
          <w:rStyle w:val="StyleBoldUnderline"/>
        </w:rPr>
        <w:t xml:space="preserve"> </w:t>
      </w:r>
      <w:r w:rsidRPr="00D71A0E">
        <w:rPr>
          <w:rStyle w:val="StyleBoldUnderline"/>
          <w:highlight w:val="yellow"/>
        </w:rPr>
        <w:t>common</w:t>
      </w:r>
      <w:r w:rsidRPr="003D0CF9">
        <w:rPr>
          <w:rStyle w:val="StyleBoldUnderline"/>
        </w:rPr>
        <w:t xml:space="preserve"> explanation </w:t>
      </w:r>
      <w:r w:rsidRPr="00D71A0E">
        <w:rPr>
          <w:rStyle w:val="StyleBoldUnderline"/>
          <w:highlight w:val="yellow"/>
        </w:rPr>
        <w:t>was</w:t>
      </w:r>
      <w:r w:rsidRPr="00CB3F0B">
        <w:rPr>
          <w:sz w:val="16"/>
        </w:rPr>
        <w:t xml:space="preserve"> a desire to earn additional </w:t>
      </w:r>
      <w:r w:rsidRPr="00D71A0E">
        <w:rPr>
          <w:rStyle w:val="StyleBoldUnderline"/>
          <w:highlight w:val="yellow"/>
        </w:rPr>
        <w:t>income</w:t>
      </w:r>
      <w:r w:rsidRPr="00CB3F0B">
        <w:rPr>
          <w:sz w:val="16"/>
        </w:rPr>
        <w:t xml:space="preserve">. “Grossly inadequate salary is demeaning and necessitated my retirement,” one judge wrote. “Had judges been fairly compensated I never would have retired.” Another was even more blunt: “Had Congress kept its promise of $125,000 in constant 1989 dollars, I would still be on the bench.” Some context: $125,000 in 1989 dollars would be about $228,000 in 2012 dollars. A federal district judge currently receives an annual salary of $174,000. To most Americans, that probably sounds like a lot of money. But there are literally hundreds of executive-branch employees who earn more. So do first-year associates at many large law firms. </w:t>
      </w:r>
      <w:r w:rsidRPr="004614D5">
        <w:rPr>
          <w:rStyle w:val="StyleBoldUnderline"/>
        </w:rPr>
        <w:t>By</w:t>
      </w:r>
      <w:r w:rsidRPr="00CB3F0B">
        <w:rPr>
          <w:sz w:val="16"/>
        </w:rPr>
        <w:t xml:space="preserve"> effectively </w:t>
      </w:r>
      <w:r w:rsidRPr="00D71A0E">
        <w:rPr>
          <w:rStyle w:val="StyleBoldUnderline"/>
          <w:highlight w:val="yellow"/>
        </w:rPr>
        <w:t>cutting judicial compensation</w:t>
      </w:r>
      <w:r w:rsidRPr="00CB3F0B">
        <w:rPr>
          <w:sz w:val="16"/>
        </w:rPr>
        <w:t xml:space="preserve"> -- and make no mistake, that is what has happened -- </w:t>
      </w:r>
      <w:r w:rsidRPr="004614D5">
        <w:rPr>
          <w:rStyle w:val="StyleBoldUnderline"/>
        </w:rPr>
        <w:t xml:space="preserve">Congress </w:t>
      </w:r>
      <w:r w:rsidRPr="00D71A0E">
        <w:rPr>
          <w:rStyle w:val="StyleBoldUnderline"/>
          <w:highlight w:val="yellow"/>
        </w:rPr>
        <w:t>is reducing</w:t>
      </w:r>
      <w:r w:rsidRPr="004614D5">
        <w:rPr>
          <w:rStyle w:val="StyleBoldUnderline"/>
        </w:rPr>
        <w:t xml:space="preserve"> </w:t>
      </w:r>
      <w:r w:rsidRPr="00D71A0E">
        <w:rPr>
          <w:rStyle w:val="StyleBoldUnderline"/>
          <w:highlight w:val="yellow"/>
        </w:rPr>
        <w:t>the incentives to remain on</w:t>
      </w:r>
      <w:r w:rsidRPr="004614D5">
        <w:rPr>
          <w:rStyle w:val="StyleBoldUnderline"/>
        </w:rPr>
        <w:t xml:space="preserve"> </w:t>
      </w:r>
      <w:r w:rsidRPr="00D71A0E">
        <w:rPr>
          <w:rStyle w:val="StyleBoldUnderline"/>
          <w:highlight w:val="yellow"/>
        </w:rPr>
        <w:t>the bench</w:t>
      </w:r>
      <w:r w:rsidRPr="004614D5">
        <w:rPr>
          <w:rStyle w:val="StyleBoldUnderline"/>
        </w:rPr>
        <w:t xml:space="preserve"> for life</w:t>
      </w:r>
      <w:r w:rsidRPr="00CB3F0B">
        <w:rPr>
          <w:sz w:val="16"/>
        </w:rPr>
        <w:t xml:space="preserve">. The framers would have been appalled. Article III of the Constitution reads that judges “shall hold their offices during good behavior.” As a non-Catholic, it is not for me to say whether life tenure for the pope is an indispensable feature of the faith. But the framers of the Constitution certainly believed it to be </w:t>
      </w:r>
      <w:r w:rsidRPr="00D71A0E">
        <w:rPr>
          <w:rStyle w:val="StyleBoldUnderline"/>
          <w:highlight w:val="yellow"/>
        </w:rPr>
        <w:t>an indispensable</w:t>
      </w:r>
      <w:r w:rsidRPr="004614D5">
        <w:rPr>
          <w:rStyle w:val="StyleBoldUnderline"/>
        </w:rPr>
        <w:t xml:space="preserve"> </w:t>
      </w:r>
      <w:r w:rsidRPr="00D71A0E">
        <w:rPr>
          <w:rStyle w:val="StyleBoldUnderline"/>
          <w:highlight w:val="yellow"/>
        </w:rPr>
        <w:t>feature of an independent judiciary</w:t>
      </w:r>
      <w:r w:rsidRPr="004614D5">
        <w:rPr>
          <w:rStyle w:val="StyleBoldUnderline"/>
        </w:rPr>
        <w:t>.</w:t>
      </w:r>
      <w:r>
        <w:rPr>
          <w:rStyle w:val="StyleBoldUnderline"/>
        </w:rPr>
        <w:t xml:space="preserve"> </w:t>
      </w:r>
      <w:r w:rsidRPr="00CB3F0B">
        <w:rPr>
          <w:sz w:val="16"/>
        </w:rPr>
        <w:t xml:space="preserve">Alexander Hamilton, in Federalist No. 78, suggested a relationship between life tenure and the quality of those who would be willing to serve: “Hence it is, that there can be but few men in the society who will have sufficient skill in the laws to qualify them for the stations of judges. And making the proper deductions for the ordinary depravity of human nature, the number must be still smaller of those who unite the requisite integrity with the requisite knowledge.” Why does this matter? Because “a temporary duration in office, which would naturally discourage such characters from quitting a lucrative line of practice to accept a seat on the bench, would have a tendency to throw the administration of justice into hands less able, and less well qualified, to conduct it with utility and dignity.” </w:t>
      </w:r>
      <w:r w:rsidRPr="004614D5">
        <w:rPr>
          <w:rStyle w:val="StyleBoldUnderline"/>
        </w:rPr>
        <w:t>Life tenure</w:t>
      </w:r>
      <w:r w:rsidRPr="00CB3F0B">
        <w:rPr>
          <w:sz w:val="16"/>
        </w:rPr>
        <w:t xml:space="preserve">, then, </w:t>
      </w:r>
      <w:r w:rsidRPr="004614D5">
        <w:rPr>
          <w:rStyle w:val="StyleBoldUnderline"/>
        </w:rPr>
        <w:t>was</w:t>
      </w:r>
      <w:r w:rsidRPr="00CB3F0B">
        <w:rPr>
          <w:sz w:val="16"/>
        </w:rPr>
        <w:t xml:space="preserve"> seen as </w:t>
      </w:r>
      <w:r w:rsidRPr="004614D5">
        <w:rPr>
          <w:rStyle w:val="StyleBoldUnderline"/>
        </w:rPr>
        <w:t>the price of persuading talented lawyers to give up the lucrative work of practicing law.</w:t>
      </w:r>
      <w:r w:rsidRPr="00CB3F0B">
        <w:rPr>
          <w:sz w:val="16"/>
        </w:rPr>
        <w:t xml:space="preserve"> At the time of the framing, judicial compensation was set in part with the idea that the judges should find a lifetime of federal service lucrative, too. Jarring Interests John Adams, in his “Thoughts on Government,” expressed a similar view of the ideal judges: “Their minds should not be distracted with complicated jarring interests -- they should not be dependent on any man, or body of men; they should lean to none, be subservient to none, nor more complaisant to one than another. To this end they should hold Estates for Life in their Offices.” But it isn’t enough to give judges the opportunity to remain at their posts. We should also supply a proper incentive. At the moment, the incentives are perverse. There is at least modest evidence to support the notion that wealthier judges are less likely to retire and seek outside income -- a proposition in accord with common sense. If this theory is correct, there are important distributional reasons for Congress to act, unless we want a federal bench in which the judges with the greatest experience are also those who are rich. To be sure, salary isn’t everything. Federal judges receive plenty of non-monetary compensation. Their posts carry enormous prestige, and they exercise considerable power. Their salaries, at least in nominal dollars, cannot be reduced. Judges cannot be easily dismissed. They have enormous autonomy. Moreover, judges are part of what at least strives to be a high-commitment culture (such as the military), meaning that the drive to fulfill the common mission is in a sense also part of the compensation. On the other hand, just because salary isn’t everything doesn’t mean that salary isn’t anything. At the margins, money </w:t>
      </w:r>
      <w:r w:rsidRPr="00D71A0E">
        <w:rPr>
          <w:rStyle w:val="StyleBoldUnderline"/>
          <w:highlight w:val="yellow"/>
        </w:rPr>
        <w:t>income will continue to influence</w:t>
      </w:r>
      <w:r w:rsidRPr="003C02B0">
        <w:rPr>
          <w:rStyle w:val="StyleBoldUnderline"/>
        </w:rPr>
        <w:t xml:space="preserve"> the behavior of </w:t>
      </w:r>
      <w:r w:rsidRPr="00D71A0E">
        <w:rPr>
          <w:rStyle w:val="StyleBoldUnderline"/>
          <w:highlight w:val="yellow"/>
        </w:rPr>
        <w:t>judges</w:t>
      </w:r>
      <w:r w:rsidRPr="00CB3F0B">
        <w:rPr>
          <w:sz w:val="16"/>
        </w:rPr>
        <w:t xml:space="preserve">, as it does the behavior of other workers. And </w:t>
      </w:r>
      <w:r w:rsidRPr="00D71A0E">
        <w:rPr>
          <w:rStyle w:val="StyleBoldUnderline"/>
          <w:highlight w:val="yellow"/>
        </w:rPr>
        <w:t>as salaries</w:t>
      </w:r>
      <w:r w:rsidRPr="003C02B0">
        <w:rPr>
          <w:rStyle w:val="StyleBoldUnderline"/>
        </w:rPr>
        <w:t xml:space="preserve"> continue to </w:t>
      </w:r>
      <w:r w:rsidRPr="00D71A0E">
        <w:rPr>
          <w:rStyle w:val="StyleBoldUnderline"/>
          <w:highlight w:val="yellow"/>
        </w:rPr>
        <w:t>lag</w:t>
      </w:r>
      <w:r w:rsidRPr="00CB3F0B">
        <w:rPr>
          <w:sz w:val="16"/>
        </w:rPr>
        <w:t xml:space="preserve">, and other costs continue to rise, </w:t>
      </w:r>
      <w:r w:rsidRPr="00D71A0E">
        <w:rPr>
          <w:rStyle w:val="StyleBoldUnderline"/>
          <w:highlight w:val="yellow"/>
        </w:rPr>
        <w:t>judges will continue to leave, and in higher numbers</w:t>
      </w:r>
      <w:r w:rsidRPr="003C02B0">
        <w:rPr>
          <w:rStyle w:val="StyleBoldUnderline"/>
        </w:rPr>
        <w:t>.</w:t>
      </w:r>
      <w:r>
        <w:rPr>
          <w:rStyle w:val="StyleBoldUnderline"/>
        </w:rPr>
        <w:t xml:space="preserve"> </w:t>
      </w:r>
      <w:r w:rsidRPr="00CB3F0B">
        <w:rPr>
          <w:sz w:val="16"/>
        </w:rPr>
        <w:t>Chief Justice John Roberts put the problem this way six years ago: “</w:t>
      </w:r>
      <w:r w:rsidRPr="00D71A0E">
        <w:rPr>
          <w:rStyle w:val="StyleBoldUnderline"/>
          <w:highlight w:val="yellow"/>
        </w:rPr>
        <w:t>Inadequate compensation directly threatens</w:t>
      </w:r>
      <w:r w:rsidRPr="003C02B0">
        <w:rPr>
          <w:rStyle w:val="StyleBoldUnderline"/>
        </w:rPr>
        <w:t xml:space="preserve"> the viability of </w:t>
      </w:r>
      <w:r w:rsidRPr="00D71A0E">
        <w:rPr>
          <w:rStyle w:val="StyleBoldUnderline"/>
          <w:highlight w:val="yellow"/>
        </w:rPr>
        <w:t>life tenure</w:t>
      </w:r>
      <w:r w:rsidRPr="003C02B0">
        <w:rPr>
          <w:rStyle w:val="StyleBoldUnderline"/>
        </w:rPr>
        <w:t xml:space="preserve">, </w:t>
      </w:r>
      <w:r w:rsidRPr="00D71A0E">
        <w:rPr>
          <w:rStyle w:val="StyleBoldUnderline"/>
          <w:highlight w:val="yellow"/>
        </w:rPr>
        <w:t>and if tenure</w:t>
      </w:r>
      <w:r w:rsidRPr="003C02B0">
        <w:rPr>
          <w:rStyle w:val="StyleBoldUnderline"/>
        </w:rPr>
        <w:t xml:space="preserve"> in office </w:t>
      </w:r>
      <w:r w:rsidRPr="00D71A0E">
        <w:rPr>
          <w:rStyle w:val="StyleBoldUnderline"/>
          <w:highlight w:val="yellow"/>
        </w:rPr>
        <w:t>is made uncertain, the strength and independence judges need to uphold the rule of law</w:t>
      </w:r>
      <w:r w:rsidRPr="00CB3F0B">
        <w:rPr>
          <w:sz w:val="16"/>
        </w:rPr>
        <w:t xml:space="preserve"> -- even when it is unpopular to do so -- </w:t>
      </w:r>
      <w:r w:rsidRPr="00D71A0E">
        <w:rPr>
          <w:rStyle w:val="StyleBoldUnderline"/>
          <w:highlight w:val="yellow"/>
        </w:rPr>
        <w:t xml:space="preserve">will be </w:t>
      </w:r>
      <w:r w:rsidRPr="00D71A0E">
        <w:rPr>
          <w:rStyle w:val="StyleBoldUnderline"/>
          <w:highlight w:val="yellow"/>
          <w:bdr w:val="single" w:sz="4" w:space="0" w:color="auto"/>
        </w:rPr>
        <w:t>seriously eroded</w:t>
      </w:r>
      <w:r w:rsidRPr="003C02B0">
        <w:rPr>
          <w:rStyle w:val="StyleBoldUnderline"/>
        </w:rPr>
        <w:t>.”</w:t>
      </w:r>
      <w:r>
        <w:rPr>
          <w:rStyle w:val="StyleBoldUnderline"/>
        </w:rPr>
        <w:t xml:space="preserve"> </w:t>
      </w:r>
      <w:r w:rsidRPr="00CB3F0B">
        <w:rPr>
          <w:sz w:val="16"/>
        </w:rPr>
        <w:t xml:space="preserve">Paying Bills Once upon a time, resignations from the federal bench were scandalous. In 1961, a federal judge who had recently dismissed a price-fixing complaint against several oil companies stepped down to become general counsel to an oil company, an act that occasioned thunderous denunciations from politicians and the press. Today’s departures, by contrast, raise no serious ethical concerns. Most judges who depart for financial reasons simply have bills to pay -- kids in college, a mortgage -- the same challenges as the rest of us. Judges typically are appointed to the federal bench in their 50s or late 40s, the top earning years for professionals. We invite them to sacrifice in order to serve the nation. We ask the same sacrifice of others, of course. The difference is that when other federal employees leave to seek additional income, it doesn’t necessarily threaten the constitutional system. When judges do it, the independence of the third branch totters. This may not be the best time to urge that the federal government spend more money. If we do not, however, </w:t>
      </w:r>
      <w:r w:rsidRPr="00D71A0E">
        <w:rPr>
          <w:rStyle w:val="StyleBoldUnderline"/>
          <w:highlight w:val="yellow"/>
        </w:rPr>
        <w:t>the courts will</w:t>
      </w:r>
      <w:r w:rsidRPr="003C02B0">
        <w:rPr>
          <w:rStyle w:val="StyleBoldUnderline"/>
        </w:rPr>
        <w:t xml:space="preserve"> eventually </w:t>
      </w:r>
      <w:r w:rsidRPr="00D71A0E">
        <w:rPr>
          <w:rStyle w:val="StyleBoldUnderline"/>
          <w:highlight w:val="yellow"/>
        </w:rPr>
        <w:t>face a crisis of legitimacy</w:t>
      </w:r>
      <w:r w:rsidRPr="003C02B0">
        <w:rPr>
          <w:rStyle w:val="StyleBoldUnderline"/>
        </w:rPr>
        <w:t>.</w:t>
      </w:r>
    </w:p>
    <w:p w14:paraId="61549198" w14:textId="77777777" w:rsidR="00857CC9" w:rsidRDefault="00857CC9" w:rsidP="00857CC9">
      <w:pPr>
        <w:pStyle w:val="Heading4"/>
      </w:pPr>
      <w:r>
        <w:t>Judicial salaries are the biggest internal link to judicial independence</w:t>
      </w:r>
    </w:p>
    <w:p w14:paraId="04624BD0" w14:textId="77777777" w:rsidR="00857CC9" w:rsidRDefault="00857CC9" w:rsidP="00857CC9">
      <w:r>
        <w:t xml:space="preserve">Karissa M. </w:t>
      </w:r>
      <w:r w:rsidRPr="00EB7FE8">
        <w:rPr>
          <w:rStyle w:val="StyleStyleBold12pt"/>
        </w:rPr>
        <w:t>Schwartz</w:t>
      </w:r>
      <w:r>
        <w:t xml:space="preserve">, Ed. Cardozo L.R. and JD Candidate Cardozo, </w:t>
      </w:r>
      <w:r w:rsidRPr="00EB7FE8">
        <w:rPr>
          <w:rStyle w:val="StyleStyleBold12pt"/>
        </w:rPr>
        <w:t>2012</w:t>
      </w:r>
      <w:r>
        <w:t>, “SOUND THE ALARM: THE CONSTITUTIONAL CRISIS OF JUDICIAL COMPENSATION,” 2012 Cardozo L. Rev. De Novo 101, ln</w:t>
      </w:r>
    </w:p>
    <w:p w14:paraId="4A032B00" w14:textId="77777777" w:rsidR="00857CC9" w:rsidRPr="00CB3F0B" w:rsidRDefault="00857CC9" w:rsidP="00857CC9">
      <w:pPr>
        <w:rPr>
          <w:sz w:val="16"/>
        </w:rPr>
      </w:pPr>
      <w:r w:rsidRPr="00CB3F0B">
        <w:rPr>
          <w:sz w:val="16"/>
        </w:rPr>
        <w:t xml:space="preserve">When legal scholars refer to a "constitutional crisis," they speak about a substantive legal showdown between branches of the government, such as President Roosevelt's "court packing" plan, n1 the presidential subpoena issued by Congress during the Watergate era, n2 or the election recount in Bush v. Gore. n3 Chief Justice </w:t>
      </w:r>
      <w:r w:rsidRPr="00CB3F0B">
        <w:rPr>
          <w:rStyle w:val="StyleBoldUnderline"/>
        </w:rPr>
        <w:t>Roberts</w:t>
      </w:r>
      <w:r w:rsidRPr="00CB3F0B">
        <w:rPr>
          <w:sz w:val="16"/>
        </w:rPr>
        <w:t xml:space="preserve"> has </w:t>
      </w:r>
      <w:r w:rsidRPr="00713F67">
        <w:rPr>
          <w:rStyle w:val="StyleBoldUnderline"/>
        </w:rPr>
        <w:t xml:space="preserve">recently sounded the alarm about </w:t>
      </w:r>
      <w:r w:rsidRPr="00D71A0E">
        <w:rPr>
          <w:rStyle w:val="StyleBoldUnderline"/>
          <w:highlight w:val="yellow"/>
        </w:rPr>
        <w:t>an ongoing constitutional crisis</w:t>
      </w:r>
      <w:r w:rsidRPr="00713F67">
        <w:rPr>
          <w:rStyle w:val="StyleBoldUnderline"/>
        </w:rPr>
        <w:t xml:space="preserve"> that </w:t>
      </w:r>
      <w:r w:rsidRPr="00D71A0E">
        <w:rPr>
          <w:rStyle w:val="Emphasis"/>
          <w:highlight w:val="yellow"/>
        </w:rPr>
        <w:t>threatens the viability of the judicial branch</w:t>
      </w:r>
      <w:r w:rsidRPr="00CB3F0B">
        <w:rPr>
          <w:sz w:val="16"/>
        </w:rPr>
        <w:t xml:space="preserve"> of government. n4 </w:t>
      </w:r>
      <w:r w:rsidRPr="00D71A0E">
        <w:rPr>
          <w:rStyle w:val="StyleBoldUnderline"/>
          <w:highlight w:val="yellow"/>
        </w:rPr>
        <w:t>This</w:t>
      </w:r>
      <w:r w:rsidRPr="00CB3F0B">
        <w:rPr>
          <w:sz w:val="16"/>
        </w:rPr>
        <w:t xml:space="preserve"> constitutional </w:t>
      </w:r>
      <w:r w:rsidRPr="00D71A0E">
        <w:rPr>
          <w:rStyle w:val="StyleBoldUnderline"/>
          <w:highlight w:val="yellow"/>
        </w:rPr>
        <w:t>crisis undermining</w:t>
      </w:r>
      <w:r w:rsidRPr="00713F67">
        <w:rPr>
          <w:rStyle w:val="StyleBoldUnderline"/>
        </w:rPr>
        <w:t xml:space="preserve"> </w:t>
      </w:r>
      <w:r w:rsidRPr="00D71A0E">
        <w:rPr>
          <w:rStyle w:val="StyleBoldUnderline"/>
          <w:highlight w:val="yellow"/>
        </w:rPr>
        <w:t>the</w:t>
      </w:r>
      <w:r w:rsidRPr="00713F67">
        <w:rPr>
          <w:rStyle w:val="StyleBoldUnderline"/>
        </w:rPr>
        <w:t xml:space="preserve"> </w:t>
      </w:r>
      <w:r w:rsidRPr="00D71A0E">
        <w:rPr>
          <w:rStyle w:val="StyleBoldUnderline"/>
          <w:highlight w:val="yellow"/>
        </w:rPr>
        <w:t>strength and independence</w:t>
      </w:r>
      <w:r w:rsidRPr="00713F67">
        <w:rPr>
          <w:rStyle w:val="StyleBoldUnderline"/>
        </w:rPr>
        <w:t xml:space="preserve"> </w:t>
      </w:r>
      <w:r w:rsidRPr="00D71A0E">
        <w:rPr>
          <w:rStyle w:val="StyleBoldUnderline"/>
          <w:highlight w:val="yellow"/>
        </w:rPr>
        <w:t>of the</w:t>
      </w:r>
      <w:r w:rsidRPr="00713F67">
        <w:rPr>
          <w:rStyle w:val="StyleBoldUnderline"/>
        </w:rPr>
        <w:t xml:space="preserve"> federal </w:t>
      </w:r>
      <w:r w:rsidRPr="00D71A0E">
        <w:rPr>
          <w:rStyle w:val="StyleBoldUnderline"/>
          <w:highlight w:val="yellow"/>
        </w:rPr>
        <w:t>judiciary is</w:t>
      </w:r>
      <w:r w:rsidRPr="00713F67">
        <w:rPr>
          <w:rStyle w:val="StyleBoldUnderline"/>
        </w:rPr>
        <w:t xml:space="preserve"> the failure to raise judicial </w:t>
      </w:r>
      <w:r w:rsidRPr="00D71A0E">
        <w:rPr>
          <w:rStyle w:val="StyleBoldUnderline"/>
          <w:highlight w:val="yellow"/>
        </w:rPr>
        <w:t>pay</w:t>
      </w:r>
      <w:r w:rsidRPr="00CB3F0B">
        <w:rPr>
          <w:sz w:val="16"/>
        </w:rPr>
        <w:t xml:space="preserve">. n5 Over the years, </w:t>
      </w:r>
      <w:r w:rsidRPr="009418D0">
        <w:rPr>
          <w:rStyle w:val="StyleBoldUnderline"/>
        </w:rPr>
        <w:t xml:space="preserve">federal judicial </w:t>
      </w:r>
      <w:r w:rsidRPr="00D71A0E">
        <w:rPr>
          <w:rStyle w:val="StyleBoldUnderline"/>
          <w:highlight w:val="yellow"/>
        </w:rPr>
        <w:t>salaries have stagnated</w:t>
      </w:r>
      <w:r w:rsidRPr="00CB3F0B">
        <w:rPr>
          <w:sz w:val="16"/>
        </w:rPr>
        <w:t xml:space="preserve">, while [*102] inflation has risen. n6 Since 1993, judicial pay has fallen 10.8% behind inflation while the pay of most other federal workers has increased by 18.5%. n7 Consequently, </w:t>
      </w:r>
      <w:r w:rsidRPr="00D71A0E">
        <w:rPr>
          <w:rStyle w:val="StyleBoldUnderline"/>
          <w:highlight w:val="yellow"/>
        </w:rPr>
        <w:t xml:space="preserve">judicial pay </w:t>
      </w:r>
      <w:r w:rsidRPr="00CB3F0B">
        <w:rPr>
          <w:rStyle w:val="StyleBoldUnderline"/>
        </w:rPr>
        <w:t>has</w:t>
      </w:r>
      <w:r w:rsidRPr="009418D0">
        <w:rPr>
          <w:rStyle w:val="StyleBoldUnderline"/>
        </w:rPr>
        <w:t xml:space="preserve"> declined substantially and</w:t>
      </w:r>
      <w:r w:rsidRPr="00CB3F0B">
        <w:rPr>
          <w:sz w:val="16"/>
        </w:rPr>
        <w:t xml:space="preserve">, in doing so, </w:t>
      </w:r>
      <w:r w:rsidRPr="009418D0">
        <w:rPr>
          <w:rStyle w:val="StyleBoldUnderline"/>
        </w:rPr>
        <w:t xml:space="preserve">has </w:t>
      </w:r>
      <w:r w:rsidRPr="00D71A0E">
        <w:rPr>
          <w:rStyle w:val="StyleBoldUnderline"/>
          <w:highlight w:val="yellow"/>
        </w:rPr>
        <w:t>impacted the makeup of the judiciary</w:t>
      </w:r>
      <w:r w:rsidRPr="00CB3F0B">
        <w:rPr>
          <w:sz w:val="16"/>
        </w:rPr>
        <w:t xml:space="preserve">. n8 The </w:t>
      </w:r>
      <w:r w:rsidRPr="00D71A0E">
        <w:rPr>
          <w:rStyle w:val="StyleBoldUnderline"/>
          <w:highlight w:val="yellow"/>
        </w:rPr>
        <w:t>inadequate</w:t>
      </w:r>
      <w:r w:rsidRPr="009418D0">
        <w:rPr>
          <w:rStyle w:val="StyleBoldUnderline"/>
        </w:rPr>
        <w:t xml:space="preserve"> levels of judicial </w:t>
      </w:r>
      <w:r w:rsidRPr="00D71A0E">
        <w:rPr>
          <w:rStyle w:val="StyleBoldUnderline"/>
          <w:highlight w:val="yellow"/>
        </w:rPr>
        <w:t>pay</w:t>
      </w:r>
      <w:r w:rsidRPr="009418D0">
        <w:rPr>
          <w:rStyle w:val="StyleBoldUnderline"/>
        </w:rPr>
        <w:t xml:space="preserve"> not only </w:t>
      </w:r>
      <w:r w:rsidRPr="00D71A0E">
        <w:rPr>
          <w:rStyle w:val="StyleBoldUnderline"/>
          <w:highlight w:val="yellow"/>
        </w:rPr>
        <w:t>threaten</w:t>
      </w:r>
      <w:r w:rsidRPr="009418D0">
        <w:rPr>
          <w:rStyle w:val="StyleBoldUnderline"/>
        </w:rPr>
        <w:t xml:space="preserve"> the judiciary's composition but also </w:t>
      </w:r>
      <w:r w:rsidRPr="00D71A0E">
        <w:rPr>
          <w:rStyle w:val="StyleBoldUnderline"/>
          <w:highlight w:val="yellow"/>
        </w:rPr>
        <w:t>the quality of justice</w:t>
      </w:r>
      <w:r w:rsidRPr="009418D0">
        <w:rPr>
          <w:rStyle w:val="StyleBoldUnderline"/>
        </w:rPr>
        <w:t xml:space="preserve"> in the U</w:t>
      </w:r>
      <w:r w:rsidRPr="00CB3F0B">
        <w:rPr>
          <w:sz w:val="16"/>
        </w:rPr>
        <w:t xml:space="preserve">nited </w:t>
      </w:r>
      <w:r w:rsidRPr="009418D0">
        <w:rPr>
          <w:rStyle w:val="StyleBoldUnderline"/>
        </w:rPr>
        <w:t>S</w:t>
      </w:r>
      <w:r w:rsidRPr="00CB3F0B">
        <w:rPr>
          <w:sz w:val="16"/>
        </w:rPr>
        <w:t xml:space="preserve">tates. n9 Critics argue that there is no need to increase judicial salaries, since judicial salaries are already higher than those of other occupations. n10 Former Chief Justice Rehnquist answered this critique by identifying the disparity in judicial compensation as compared to the [*103] rest of the legal profession. n11 In addition, Chief Justice Roberts has noted that a federal judge is aware he is making financial sacrifices to serve the nation; however, there comes a point when those sacrifices become an undue financial burden. n12 </w:t>
      </w:r>
      <w:r w:rsidRPr="00513FEB">
        <w:rPr>
          <w:rStyle w:val="StyleBoldUnderline"/>
        </w:rPr>
        <w:t>The national cost to minimize the financial burden on judges is minimal compared to the intangible cost of minimizing American justice</w:t>
      </w:r>
      <w:r w:rsidRPr="00CB3F0B">
        <w:rPr>
          <w:sz w:val="16"/>
        </w:rPr>
        <w:t xml:space="preserve">. n13 Thus, </w:t>
      </w:r>
      <w:r w:rsidRPr="00513FEB">
        <w:rPr>
          <w:rStyle w:val="StyleBoldUnderline"/>
        </w:rPr>
        <w:t xml:space="preserve">in order to maintain a judicial system made up of diverse and competent individuals, </w:t>
      </w:r>
      <w:r w:rsidRPr="00D71A0E">
        <w:rPr>
          <w:rStyle w:val="StyleBoldUnderline"/>
          <w:highlight w:val="yellow"/>
        </w:rPr>
        <w:t>we must adequately compensate our judiciary lest we lose the most qualified individuals to higher paying occupations</w:t>
      </w:r>
      <w:r w:rsidRPr="00CB3F0B">
        <w:rPr>
          <w:sz w:val="16"/>
        </w:rPr>
        <w:t>. n14</w:t>
      </w:r>
    </w:p>
    <w:p w14:paraId="769580EE" w14:textId="77777777" w:rsidR="00857CC9" w:rsidRDefault="00857CC9" w:rsidP="00857CC9">
      <w:pPr>
        <w:pStyle w:val="Heading3"/>
      </w:pPr>
      <w:r>
        <w:t>BACKLASH</w:t>
      </w:r>
    </w:p>
    <w:p w14:paraId="608013CF" w14:textId="77777777" w:rsidR="00857CC9" w:rsidRDefault="00857CC9" w:rsidP="00857CC9"/>
    <w:p w14:paraId="2C84D507" w14:textId="77777777" w:rsidR="00857CC9" w:rsidRDefault="00857CC9" w:rsidP="00857CC9">
      <w:pPr>
        <w:pStyle w:val="Heading4"/>
      </w:pPr>
      <w:r>
        <w:t xml:space="preserve">Court involvement in national security causes massive blowback that crushes judicial legitimacy </w:t>
      </w:r>
    </w:p>
    <w:p w14:paraId="7EED2570" w14:textId="77777777" w:rsidR="00857CC9" w:rsidRDefault="00857CC9" w:rsidP="00857CC9">
      <w:r>
        <w:t xml:space="preserve">Robert M. </w:t>
      </w:r>
      <w:r w:rsidRPr="006E47CC">
        <w:rPr>
          <w:rStyle w:val="StyleStyleBold12pt"/>
        </w:rPr>
        <w:t>Chesney 9</w:t>
      </w:r>
      <w:r>
        <w:t>, Professor, University of Texas School of Law, NATIONAL SECURITY FACT DEFERENCE, 95 Va. L. Rev. 1361</w:t>
      </w:r>
    </w:p>
    <w:p w14:paraId="6AC226DB" w14:textId="77777777" w:rsidR="00857CC9" w:rsidRPr="002E364D" w:rsidRDefault="00857CC9" w:rsidP="00857CC9">
      <w:pPr>
        <w:rPr>
          <w:sz w:val="14"/>
        </w:rPr>
      </w:pPr>
      <w:r w:rsidRPr="003A31E9">
        <w:rPr>
          <w:rStyle w:val="StyleBoldUnderline"/>
          <w:highlight w:val="yellow"/>
        </w:rPr>
        <w:t>Judicial involvement in national security</w:t>
      </w:r>
      <w:r w:rsidRPr="002E364D">
        <w:rPr>
          <w:sz w:val="14"/>
        </w:rPr>
        <w:t xml:space="preserve"> litigation, as noted at the outset, </w:t>
      </w:r>
      <w:r w:rsidRPr="003A31E9">
        <w:rPr>
          <w:rStyle w:val="StyleBoldUnderline"/>
          <w:highlight w:val="yellow"/>
        </w:rPr>
        <w:t xml:space="preserve">poses </w:t>
      </w:r>
      <w:r w:rsidRPr="003A31E9">
        <w:rPr>
          <w:rStyle w:val="Emphasis"/>
          <w:highlight w:val="yellow"/>
        </w:rPr>
        <w:t xml:space="preserve">unusual risks </w:t>
      </w:r>
      <w:r w:rsidRPr="003A31E9">
        <w:rPr>
          <w:rStyle w:val="Emphasis"/>
          <w:highlight w:val="yellow"/>
          <w:bdr w:val="single" w:sz="4" w:space="0" w:color="auto"/>
        </w:rPr>
        <w:t>for the judiciary</w:t>
      </w:r>
      <w:r w:rsidRPr="002E364D">
        <w:rPr>
          <w:rStyle w:val="Emphasis"/>
          <w:bdr w:val="single" w:sz="4" w:space="0" w:color="auto"/>
        </w:rPr>
        <w:t xml:space="preserve"> as an institution</w:t>
      </w:r>
      <w:r w:rsidRPr="002E364D">
        <w:rPr>
          <w:sz w:val="14"/>
        </w:rPr>
        <w:t xml:space="preserve">. </w:t>
      </w:r>
      <w:r w:rsidRPr="000C6633">
        <w:rPr>
          <w:rStyle w:val="StyleBoldUnderline"/>
        </w:rPr>
        <w:t xml:space="preserve">Such </w:t>
      </w:r>
      <w:r w:rsidRPr="003A31E9">
        <w:rPr>
          <w:rStyle w:val="StyleBoldUnderline"/>
          <w:highlight w:val="yellow"/>
        </w:rPr>
        <w:t>cases</w:t>
      </w:r>
      <w:r w:rsidRPr="002E364D">
        <w:rPr>
          <w:sz w:val="14"/>
        </w:rPr>
        <w:t xml:space="preserve"> are more likely than most to </w:t>
      </w:r>
      <w:r w:rsidRPr="003A31E9">
        <w:rPr>
          <w:rStyle w:val="StyleBoldUnderline"/>
          <w:highlight w:val="yellow"/>
        </w:rPr>
        <w:t>involve claims of</w:t>
      </w:r>
      <w:r w:rsidRPr="000C6633">
        <w:rPr>
          <w:rStyle w:val="StyleBoldUnderline"/>
        </w:rPr>
        <w:t xml:space="preserve"> special</w:t>
      </w:r>
      <w:r w:rsidRPr="002E364D">
        <w:rPr>
          <w:sz w:val="14"/>
        </w:rPr>
        <w:t xml:space="preserve">, </w:t>
      </w:r>
      <w:r w:rsidRPr="000C6633">
        <w:rPr>
          <w:rStyle w:val="StyleBoldUnderline"/>
        </w:rPr>
        <w:t xml:space="preserve">or even </w:t>
      </w:r>
      <w:r w:rsidRPr="003A31E9">
        <w:rPr>
          <w:rStyle w:val="StyleBoldUnderline"/>
          <w:highlight w:val="yellow"/>
        </w:rPr>
        <w:t xml:space="preserve">exclusive, </w:t>
      </w:r>
      <w:r w:rsidRPr="003A31E9">
        <w:rPr>
          <w:rStyle w:val="Emphasis"/>
          <w:highlight w:val="yellow"/>
        </w:rPr>
        <w:t>executive</w:t>
      </w:r>
      <w:r w:rsidRPr="002E364D">
        <w:rPr>
          <w:rStyle w:val="Emphasis"/>
        </w:rPr>
        <w:t xml:space="preserve"> branch </w:t>
      </w:r>
      <w:r w:rsidRPr="003A31E9">
        <w:rPr>
          <w:rStyle w:val="Emphasis"/>
          <w:highlight w:val="yellow"/>
        </w:rPr>
        <w:t>authority</w:t>
      </w:r>
      <w:r w:rsidRPr="003A31E9">
        <w:rPr>
          <w:sz w:val="14"/>
          <w:highlight w:val="yellow"/>
        </w:rPr>
        <w:t xml:space="preserve">. </w:t>
      </w:r>
      <w:r w:rsidRPr="003A31E9">
        <w:rPr>
          <w:rStyle w:val="StyleBoldUnderline"/>
          <w:highlight w:val="yellow"/>
        </w:rPr>
        <w:t>They are more likely</w:t>
      </w:r>
      <w:r w:rsidRPr="002E364D">
        <w:rPr>
          <w:sz w:val="14"/>
        </w:rPr>
        <w:t xml:space="preserve"> than most </w:t>
      </w:r>
      <w:r w:rsidRPr="003A31E9">
        <w:rPr>
          <w:rStyle w:val="StyleBoldUnderline"/>
          <w:highlight w:val="yellow"/>
        </w:rPr>
        <w:t>to involve</w:t>
      </w:r>
      <w:r w:rsidRPr="000C6633">
        <w:rPr>
          <w:rStyle w:val="StyleBoldUnderline"/>
        </w:rPr>
        <w:t xml:space="preserve"> a </w:t>
      </w:r>
      <w:r w:rsidRPr="003A31E9">
        <w:rPr>
          <w:rStyle w:val="Emphasis"/>
          <w:highlight w:val="yellow"/>
        </w:rPr>
        <w:t>perception</w:t>
      </w:r>
      <w:r w:rsidRPr="002E364D">
        <w:rPr>
          <w:sz w:val="14"/>
        </w:rPr>
        <w:t xml:space="preserve"> </w:t>
      </w:r>
      <w:r w:rsidRPr="000C6633">
        <w:rPr>
          <w:rStyle w:val="StyleBoldUnderline"/>
        </w:rPr>
        <w:t xml:space="preserve">- on the part of the public, the government, or judges themselves - </w:t>
      </w:r>
      <w:r w:rsidRPr="003A31E9">
        <w:rPr>
          <w:rStyle w:val="Emphasis"/>
          <w:highlight w:val="yellow"/>
        </w:rPr>
        <w:t>of</w:t>
      </w:r>
      <w:r w:rsidRPr="000C6633">
        <w:rPr>
          <w:rStyle w:val="Emphasis"/>
        </w:rPr>
        <w:t xml:space="preserve"> unusually </w:t>
      </w:r>
      <w:r w:rsidRPr="003A31E9">
        <w:rPr>
          <w:rStyle w:val="Emphasis"/>
          <w:highlight w:val="yellow"/>
        </w:rPr>
        <w:t>high stakes</w:t>
      </w:r>
      <w:r w:rsidRPr="000C6633">
        <w:rPr>
          <w:rStyle w:val="StyleBoldUnderline"/>
        </w:rPr>
        <w:t>.</w:t>
      </w:r>
      <w:r w:rsidRPr="002E364D">
        <w:rPr>
          <w:sz w:val="14"/>
        </w:rPr>
        <w:t xml:space="preserve"> They are more likely than most to be in the media spotlight and hence in view of the public in a meaningful sense. </w:t>
      </w:r>
      <w:r w:rsidRPr="003A31E9">
        <w:rPr>
          <w:rStyle w:val="StyleBoldUnderline"/>
          <w:highlight w:val="yellow"/>
        </w:rPr>
        <w:t>These cases are</w:t>
      </w:r>
      <w:r w:rsidRPr="002E364D">
        <w:rPr>
          <w:sz w:val="14"/>
        </w:rPr>
        <w:t xml:space="preserve">, as a result of all this, </w:t>
      </w:r>
      <w:r w:rsidRPr="00061D4B">
        <w:rPr>
          <w:rStyle w:val="StyleBoldUnderline"/>
        </w:rPr>
        <w:t xml:space="preserve">especially </w:t>
      </w:r>
      <w:r w:rsidRPr="003A31E9">
        <w:rPr>
          <w:rStyle w:val="StyleBoldUnderline"/>
          <w:highlight w:val="yellow"/>
        </w:rPr>
        <w:t xml:space="preserve">salient as a political matter. And </w:t>
      </w:r>
      <w:r w:rsidRPr="003A31E9">
        <w:rPr>
          <w:rStyle w:val="Emphasis"/>
          <w:highlight w:val="yellow"/>
        </w:rPr>
        <w:t>therein lies the danger</w:t>
      </w:r>
      <w:r w:rsidRPr="00061D4B">
        <w:rPr>
          <w:rStyle w:val="StyleBoldUnderline"/>
        </w:rPr>
        <w:t xml:space="preserve"> for the courts</w:t>
      </w:r>
      <w:r w:rsidRPr="000C6633">
        <w:rPr>
          <w:rStyle w:val="Emphasis"/>
        </w:rPr>
        <w:t>.</w:t>
      </w:r>
      <w:r w:rsidRPr="002E364D">
        <w:rPr>
          <w:sz w:val="14"/>
        </w:rPr>
        <w:t xml:space="preserve"> Because of these elements, an inappropriate </w:t>
      </w:r>
      <w:r w:rsidRPr="003A31E9">
        <w:rPr>
          <w:rStyle w:val="StyleBoldUnderline"/>
          <w:highlight w:val="yellow"/>
        </w:rPr>
        <w:t>judicial intervention</w:t>
      </w:r>
      <w:r w:rsidRPr="000C6633">
        <w:rPr>
          <w:rStyle w:val="StyleBoldUnderline"/>
        </w:rPr>
        <w:t xml:space="preserve"> in national security</w:t>
      </w:r>
      <w:r w:rsidRPr="002E364D">
        <w:rPr>
          <w:sz w:val="14"/>
        </w:rPr>
        <w:t xml:space="preserve"> litigation </w:t>
      </w:r>
      <w:r w:rsidRPr="003A31E9">
        <w:rPr>
          <w:rStyle w:val="StyleBoldUnderline"/>
          <w:highlight w:val="yellow"/>
        </w:rPr>
        <w:t xml:space="preserve">is </w:t>
      </w:r>
      <w:r w:rsidRPr="003A31E9">
        <w:rPr>
          <w:rStyle w:val="Emphasis"/>
          <w:highlight w:val="yellow"/>
        </w:rPr>
        <w:t>unusually likely to generate a response from</w:t>
      </w:r>
      <w:r w:rsidRPr="000C6633">
        <w:rPr>
          <w:rStyle w:val="Emphasis"/>
        </w:rPr>
        <w:t xml:space="preserve"> the </w:t>
      </w:r>
      <w:r w:rsidRPr="003A31E9">
        <w:rPr>
          <w:rStyle w:val="Emphasis"/>
          <w:highlight w:val="yellow"/>
        </w:rPr>
        <w:t>other branches</w:t>
      </w:r>
      <w:r w:rsidRPr="000C6633">
        <w:rPr>
          <w:rStyle w:val="Emphasis"/>
        </w:rPr>
        <w:t xml:space="preserve"> </w:t>
      </w:r>
      <w:r w:rsidRPr="000C6633">
        <w:rPr>
          <w:rStyle w:val="StyleBoldUnderline"/>
        </w:rPr>
        <w:t>or the public</w:t>
      </w:r>
      <w:r w:rsidRPr="002E364D">
        <w:rPr>
          <w:sz w:val="14"/>
        </w:rPr>
        <w:t xml:space="preserve"> at large </w:t>
      </w:r>
      <w:r w:rsidRPr="003A31E9">
        <w:rPr>
          <w:rStyle w:val="StyleBoldUnderline"/>
          <w:highlight w:val="yellow"/>
        </w:rPr>
        <w:t>that might</w:t>
      </w:r>
      <w:r w:rsidRPr="003A31E9">
        <w:rPr>
          <w:rStyle w:val="Emphasis"/>
          <w:highlight w:val="yellow"/>
        </w:rPr>
        <w:t xml:space="preserve"> harm</w:t>
      </w:r>
      <w:r w:rsidRPr="000C6633">
        <w:rPr>
          <w:rStyle w:val="Emphasis"/>
        </w:rPr>
        <w:t xml:space="preserve"> the </w:t>
      </w:r>
      <w:r w:rsidRPr="003A31E9">
        <w:rPr>
          <w:rStyle w:val="Emphasis"/>
          <w:highlight w:val="yellow"/>
        </w:rPr>
        <w:t>institutional interests</w:t>
      </w:r>
      <w:r w:rsidRPr="000C6633">
        <w:rPr>
          <w:rStyle w:val="Emphasis"/>
        </w:rPr>
        <w:t xml:space="preserve"> of the judiciary, </w:t>
      </w:r>
      <w:r w:rsidRPr="000C6633">
        <w:rPr>
          <w:rStyle w:val="StyleBoldUnderline"/>
        </w:rPr>
        <w:t xml:space="preserve">either </w:t>
      </w:r>
      <w:r w:rsidRPr="003A31E9">
        <w:rPr>
          <w:rStyle w:val="StyleBoldUnderline"/>
          <w:highlight w:val="yellow"/>
        </w:rPr>
        <w:t>by</w:t>
      </w:r>
      <w:r w:rsidRPr="003A31E9">
        <w:rPr>
          <w:rStyle w:val="Emphasis"/>
          <w:highlight w:val="yellow"/>
        </w:rPr>
        <w:t xml:space="preserve"> undermining its prestige and authority </w:t>
      </w:r>
      <w:r w:rsidRPr="003A31E9">
        <w:rPr>
          <w:rStyle w:val="StyleBoldUnderline"/>
          <w:highlight w:val="yellow"/>
        </w:rPr>
        <w:t>or</w:t>
      </w:r>
      <w:r w:rsidRPr="000C6633">
        <w:rPr>
          <w:rStyle w:val="StyleBoldUnderline"/>
        </w:rPr>
        <w:t xml:space="preserve"> perhaps even by</w:t>
      </w:r>
      <w:r w:rsidRPr="000C6633">
        <w:rPr>
          <w:rStyle w:val="Emphasis"/>
        </w:rPr>
        <w:t xml:space="preserve"> </w:t>
      </w:r>
      <w:r w:rsidRPr="003A31E9">
        <w:rPr>
          <w:rStyle w:val="Emphasis"/>
          <w:highlight w:val="yellow"/>
        </w:rPr>
        <w:t>triggering some</w:t>
      </w:r>
      <w:r w:rsidRPr="000C6633">
        <w:rPr>
          <w:rStyle w:val="Emphasis"/>
        </w:rPr>
        <w:t xml:space="preserve"> </w:t>
      </w:r>
      <w:r w:rsidRPr="00741B98">
        <w:rPr>
          <w:sz w:val="14"/>
          <w:szCs w:val="14"/>
        </w:rPr>
        <w:t>form of</w:t>
      </w:r>
      <w:r w:rsidRPr="000C6633">
        <w:rPr>
          <w:rStyle w:val="Emphasis"/>
        </w:rPr>
        <w:t xml:space="preserve"> </w:t>
      </w:r>
      <w:r w:rsidRPr="003A31E9">
        <w:rPr>
          <w:rStyle w:val="Emphasis"/>
          <w:highlight w:val="yellow"/>
          <w:bdr w:val="single" w:sz="4" w:space="0" w:color="auto"/>
        </w:rPr>
        <w:t>concrete political response</w:t>
      </w:r>
      <w:r w:rsidRPr="000C6633">
        <w:rPr>
          <w:rStyle w:val="Emphasis"/>
        </w:rPr>
        <w:t>.</w:t>
      </w:r>
    </w:p>
    <w:p w14:paraId="3559926D" w14:textId="77777777" w:rsidR="00857CC9" w:rsidRDefault="00857CC9" w:rsidP="00857CC9"/>
    <w:p w14:paraId="48532488" w14:textId="77777777" w:rsidR="00857CC9" w:rsidRDefault="00857CC9" w:rsidP="00857CC9">
      <w:pPr>
        <w:pStyle w:val="Heading4"/>
      </w:pPr>
      <w:r>
        <w:t xml:space="preserve">Court stripping destroys judicial legitimacy and separation of powers---even </w:t>
      </w:r>
      <w:r w:rsidRPr="00DF47B9">
        <w:rPr>
          <w:u w:val="single"/>
        </w:rPr>
        <w:t>unsuccessful backlash</w:t>
      </w:r>
      <w:r>
        <w:t xml:space="preserve"> can put the entire edifice of judicial review in question </w:t>
      </w:r>
    </w:p>
    <w:p w14:paraId="38AD5371" w14:textId="77777777" w:rsidR="00857CC9" w:rsidRDefault="00857CC9" w:rsidP="00857CC9">
      <w:r>
        <w:t xml:space="preserve">Andrew D. </w:t>
      </w:r>
      <w:r w:rsidRPr="00DF47B9">
        <w:rPr>
          <w:rStyle w:val="StyleStyleBold12pt"/>
        </w:rPr>
        <w:t>Martin 1</w:t>
      </w:r>
      <w:r>
        <w:t>, Prof of Political Science at Washington University 2001. Statuatory Battles and Constitutional Wars: Congress and the Supreme Court</w:t>
      </w:r>
    </w:p>
    <w:p w14:paraId="6C66EE50" w14:textId="77777777" w:rsidR="00857CC9" w:rsidRPr="00DF47B9" w:rsidRDefault="00857CC9" w:rsidP="00857CC9">
      <w:pPr>
        <w:rPr>
          <w:sz w:val="12"/>
        </w:rPr>
      </w:pPr>
      <w:r w:rsidRPr="00DF47B9">
        <w:rPr>
          <w:sz w:val="12"/>
        </w:rPr>
        <w:t xml:space="preserve">But the large policy payoff in the constitutional cases. </w:t>
      </w:r>
      <w:r w:rsidRPr="00B66CD4">
        <w:rPr>
          <w:rStyle w:val="StyleBoldUnderline"/>
          <w:highlight w:val="yellow"/>
        </w:rPr>
        <w:t>What does the ability of the President and Congress to attack</w:t>
      </w:r>
      <w:r w:rsidRPr="00DF47B9">
        <w:rPr>
          <w:rStyle w:val="StyleBoldUnderline"/>
        </w:rPr>
        <w:t xml:space="preserve"> through overrides or other means </w:t>
      </w:r>
      <w:r w:rsidRPr="00B66CD4">
        <w:rPr>
          <w:rStyle w:val="StyleBoldUnderline"/>
          <w:highlight w:val="yellow"/>
        </w:rPr>
        <w:t>constitutional court decisions imply</w:t>
      </w:r>
      <w:r w:rsidRPr="00DF47B9">
        <w:rPr>
          <w:rStyle w:val="StyleBoldUnderline"/>
        </w:rPr>
        <w:t xml:space="preserve"> </w:t>
      </w:r>
      <w:r w:rsidRPr="00DF47B9">
        <w:rPr>
          <w:sz w:val="12"/>
        </w:rPr>
        <w:t xml:space="preserve">in terms of the cost of the justices bear? </w:t>
      </w:r>
      <w:r w:rsidRPr="00B66CD4">
        <w:rPr>
          <w:rStyle w:val="StyleBoldUnderline"/>
          <w:highlight w:val="yellow"/>
        </w:rPr>
        <w:t>If</w:t>
      </w:r>
      <w:r w:rsidRPr="00DF47B9">
        <w:rPr>
          <w:rStyle w:val="StyleBoldUnderline"/>
        </w:rPr>
        <w:t xml:space="preserve"> an </w:t>
      </w:r>
      <w:r w:rsidRPr="00B66CD4">
        <w:rPr>
          <w:rStyle w:val="StyleBoldUnderline"/>
          <w:highlight w:val="yellow"/>
        </w:rPr>
        <w:t>attack succeeds</w:t>
      </w:r>
      <w:r w:rsidRPr="00DF47B9">
        <w:rPr>
          <w:sz w:val="12"/>
        </w:rPr>
        <w:t xml:space="preserve"> and the court does not back down, </w:t>
      </w:r>
      <w:r w:rsidRPr="00B66CD4">
        <w:rPr>
          <w:rStyle w:val="Emphasis"/>
          <w:highlight w:val="yellow"/>
        </w:rPr>
        <w:t>it</w:t>
      </w:r>
      <w:r w:rsidRPr="00DF47B9">
        <w:rPr>
          <w:rStyle w:val="Emphasis"/>
        </w:rPr>
        <w:t xml:space="preserve"> effectively </w:t>
      </w:r>
      <w:r w:rsidRPr="00B66CD4">
        <w:rPr>
          <w:rStyle w:val="Emphasis"/>
          <w:highlight w:val="yellow"/>
        </w:rPr>
        <w:t>removes the court from the policy game and may</w:t>
      </w:r>
      <w:r w:rsidRPr="00DF47B9">
        <w:rPr>
          <w:sz w:val="12"/>
        </w:rPr>
        <w:t xml:space="preserve"> seriously or, even </w:t>
      </w:r>
      <w:r w:rsidRPr="00B66CD4">
        <w:rPr>
          <w:rStyle w:val="Emphasis"/>
          <w:highlight w:val="yellow"/>
          <w:bdr w:val="single" w:sz="4" w:space="0" w:color="auto"/>
        </w:rPr>
        <w:t>irrevocably harm its reputation, cred</w:t>
      </w:r>
      <w:r w:rsidRPr="00DF47B9">
        <w:rPr>
          <w:rStyle w:val="Emphasis"/>
          <w:bdr w:val="single" w:sz="4" w:space="0" w:color="auto"/>
        </w:rPr>
        <w:t xml:space="preserve">ibility, </w:t>
      </w:r>
      <w:r w:rsidRPr="00B66CD4">
        <w:rPr>
          <w:rStyle w:val="Emphasis"/>
          <w:highlight w:val="yellow"/>
          <w:bdr w:val="single" w:sz="4" w:space="0" w:color="auto"/>
        </w:rPr>
        <w:t>and legitimacy</w:t>
      </w:r>
      <w:r w:rsidRPr="00DF47B9">
        <w:rPr>
          <w:sz w:val="12"/>
        </w:rPr>
        <w:t xml:space="preserve">.  Indeed, </w:t>
      </w:r>
      <w:r w:rsidRPr="00DF47B9">
        <w:rPr>
          <w:rStyle w:val="StyleBoldUnderline"/>
        </w:rPr>
        <w:t xml:space="preserve">such an </w:t>
      </w:r>
      <w:r w:rsidRPr="00B66CD4">
        <w:rPr>
          <w:rStyle w:val="StyleBoldUnderline"/>
          <w:highlight w:val="yellow"/>
        </w:rPr>
        <w:t>attack would</w:t>
      </w:r>
      <w:r w:rsidRPr="00DF47B9">
        <w:rPr>
          <w:rStyle w:val="StyleBoldUnderline"/>
        </w:rPr>
        <w:t xml:space="preserve"> effectively </w:t>
      </w:r>
      <w:r w:rsidRPr="00B66CD4">
        <w:rPr>
          <w:rStyle w:val="Emphasis"/>
          <w:highlight w:val="yellow"/>
        </w:rPr>
        <w:t>remove the court from policy making</w:t>
      </w:r>
      <w:r w:rsidRPr="00DF47B9">
        <w:rPr>
          <w:rStyle w:val="StyleBoldUnderline"/>
        </w:rPr>
        <w:t xml:space="preserve">, thus </w:t>
      </w:r>
      <w:r w:rsidRPr="00B66CD4">
        <w:rPr>
          <w:rStyle w:val="StyleBoldUnderline"/>
          <w:highlight w:val="yellow"/>
        </w:rPr>
        <w:t>incurring</w:t>
      </w:r>
      <w:r w:rsidRPr="00DF47B9">
        <w:rPr>
          <w:rStyle w:val="StyleBoldUnderline"/>
        </w:rPr>
        <w:t xml:space="preserve"> an </w:t>
      </w:r>
      <w:r w:rsidRPr="00B66CD4">
        <w:rPr>
          <w:rStyle w:val="Emphasis"/>
          <w:highlight w:val="yellow"/>
        </w:rPr>
        <w:t>infinite cost</w:t>
      </w:r>
      <w:r w:rsidRPr="00B66CD4">
        <w:rPr>
          <w:sz w:val="12"/>
          <w:highlight w:val="yellow"/>
        </w:rPr>
        <w:t xml:space="preserve">. </w:t>
      </w:r>
      <w:r w:rsidRPr="00B66CD4">
        <w:rPr>
          <w:rStyle w:val="StyleBoldUnderline"/>
          <w:highlight w:val="yellow"/>
        </w:rPr>
        <w:t>With no constitutional prescription</w:t>
      </w:r>
      <w:r w:rsidRPr="00DF47B9">
        <w:rPr>
          <w:rStyle w:val="StyleBoldUnderline"/>
        </w:rPr>
        <w:t xml:space="preserve"> for </w:t>
      </w:r>
      <w:r w:rsidRPr="00B66CD4">
        <w:rPr>
          <w:rStyle w:val="StyleBoldUnderline"/>
          <w:highlight w:val="yellow"/>
        </w:rPr>
        <w:t>judicial review</w:t>
      </w:r>
      <w:r w:rsidRPr="00DF47B9">
        <w:rPr>
          <w:rStyle w:val="StyleBoldUnderline"/>
        </w:rPr>
        <w:t xml:space="preserve">, this power </w:t>
      </w:r>
      <w:r w:rsidRPr="00B66CD4">
        <w:rPr>
          <w:rStyle w:val="StyleBoldUnderline"/>
          <w:highlight w:val="yellow"/>
        </w:rPr>
        <w:t>is vulnerable</w:t>
      </w:r>
      <w:r w:rsidRPr="00DF47B9">
        <w:rPr>
          <w:rStyle w:val="StyleBoldUnderline"/>
        </w:rPr>
        <w:t>, and would be severely damaged</w:t>
      </w:r>
      <w:r w:rsidRPr="00DF47B9">
        <w:rPr>
          <w:sz w:val="12"/>
        </w:rPr>
        <w:t xml:space="preserve"> if congress and the president were effective in attack on the Court. But </w:t>
      </w:r>
      <w:r w:rsidRPr="00B66CD4">
        <w:rPr>
          <w:rStyle w:val="Emphasis"/>
          <w:highlight w:val="yellow"/>
          <w:bdr w:val="single" w:sz="4" w:space="0" w:color="auto"/>
        </w:rPr>
        <w:t>even if the attack is unsuccessful</w:t>
      </w:r>
      <w:r w:rsidRPr="00DF47B9">
        <w:rPr>
          <w:rStyle w:val="Emphasis"/>
        </w:rPr>
        <w:t xml:space="preserve">, the </w:t>
      </w:r>
      <w:r w:rsidRPr="00B66CD4">
        <w:rPr>
          <w:rStyle w:val="Emphasis"/>
          <w:highlight w:val="yellow"/>
        </w:rPr>
        <w:t>integrity of the court may be damaged</w:t>
      </w:r>
      <w:r w:rsidRPr="00B66CD4">
        <w:rPr>
          <w:rStyle w:val="StyleBoldUnderline"/>
          <w:highlight w:val="yellow"/>
        </w:rPr>
        <w:t>, for the assault may</w:t>
      </w:r>
      <w:r w:rsidRPr="00B66CD4">
        <w:rPr>
          <w:rStyle w:val="Emphasis"/>
          <w:highlight w:val="yellow"/>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B66CD4">
        <w:rPr>
          <w:rStyle w:val="Emphasis"/>
          <w:highlight w:val="yellow"/>
        </w:rPr>
        <w:t>long-lasting policy</w:t>
      </w:r>
      <w:r w:rsidRPr="00DF47B9">
        <w:rPr>
          <w:rStyle w:val="Emphasis"/>
        </w:rPr>
        <w:t>.</w:t>
      </w:r>
      <w:r w:rsidRPr="00DF47B9">
        <w:rPr>
          <w:sz w:val="12"/>
        </w:rPr>
        <w:t xml:space="preserve"> One does not have to peer as far back as scott v. sandford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B66CD4">
        <w:rPr>
          <w:rStyle w:val="StyleBoldUnderline"/>
          <w:highlight w:val="yellow"/>
        </w:rPr>
        <w:t>critics</w:t>
      </w:r>
      <w:r w:rsidRPr="00DF47B9">
        <w:rPr>
          <w:sz w:val="12"/>
        </w:rPr>
        <w:t xml:space="preserve"> (not to mention the decision itself) </w:t>
      </w:r>
      <w:r w:rsidRPr="00B66CD4">
        <w:rPr>
          <w:rStyle w:val="StyleBoldUnderline"/>
          <w:highlight w:val="yellow"/>
        </w:rPr>
        <w:t>caused</w:t>
      </w:r>
      <w:r w:rsidRPr="00DF47B9">
        <w:rPr>
          <w:sz w:val="12"/>
        </w:rPr>
        <w:t xml:space="preserve"> some </w:t>
      </w:r>
      <w:r w:rsidRPr="00B66CD4">
        <w:rPr>
          <w:rStyle w:val="Emphasis"/>
          <w:highlight w:val="yellow"/>
        </w:rPr>
        <w:t>major damage</w:t>
      </w:r>
      <w:r w:rsidRPr="00B66CD4">
        <w:rPr>
          <w:sz w:val="12"/>
          <w:highlight w:val="yellow"/>
        </w:rPr>
        <w:t xml:space="preserve"> </w:t>
      </w:r>
      <w:r w:rsidRPr="00B66CD4">
        <w:rPr>
          <w:rStyle w:val="Emphasis"/>
          <w:highlight w:val="yellow"/>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14:paraId="43D17237" w14:textId="77777777" w:rsidR="00857CC9" w:rsidRDefault="00857CC9" w:rsidP="00857CC9"/>
    <w:p w14:paraId="55178B42" w14:textId="77777777" w:rsidR="00857CC9" w:rsidRDefault="00857CC9" w:rsidP="00857CC9">
      <w:pPr>
        <w:pStyle w:val="Heading3"/>
      </w:pPr>
      <w:r>
        <w:t xml:space="preserve">2NC Link / UQ </w:t>
      </w:r>
    </w:p>
    <w:p w14:paraId="034656AB" w14:textId="77777777" w:rsidR="00857CC9" w:rsidRDefault="00857CC9" w:rsidP="00857CC9"/>
    <w:p w14:paraId="3C77A2FB" w14:textId="77777777" w:rsidR="00857CC9" w:rsidRDefault="00857CC9" w:rsidP="00857CC9">
      <w:pPr>
        <w:pStyle w:val="Heading4"/>
      </w:pPr>
      <w:r>
        <w:t xml:space="preserve">The SQ is goldilocks---it carves out enough room for judicial review of War Powers to </w:t>
      </w:r>
      <w:r>
        <w:rPr>
          <w:u w:val="single"/>
        </w:rPr>
        <w:t xml:space="preserve">solve </w:t>
      </w:r>
      <w:r w:rsidRPr="00010306">
        <w:rPr>
          <w:u w:val="single"/>
        </w:rPr>
        <w:t>Court influence</w:t>
      </w:r>
      <w:r w:rsidRPr="00010306">
        <w:t>,</w:t>
      </w:r>
      <w:r>
        <w:t xml:space="preserve"> but doesn’t impose any </w:t>
      </w:r>
      <w:r w:rsidRPr="00010306">
        <w:rPr>
          <w:u w:val="single"/>
        </w:rPr>
        <w:t>meaningful checks</w:t>
      </w:r>
      <w:r>
        <w:t xml:space="preserve"> on the Executive so it allows for flexibility---the plan sends a signal of judicial over-reach that causes political blowback</w:t>
      </w:r>
    </w:p>
    <w:p w14:paraId="54B44E40" w14:textId="77777777" w:rsidR="00857CC9" w:rsidRDefault="00857CC9" w:rsidP="00857CC9">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14:paraId="242AE0A4" w14:textId="77777777" w:rsidR="00857CC9" w:rsidRPr="00010306" w:rsidRDefault="00857CC9" w:rsidP="00857CC9">
      <w:pPr>
        <w:rPr>
          <w:sz w:val="10"/>
        </w:rPr>
      </w:pPr>
      <w:r w:rsidRPr="00010306">
        <w:rPr>
          <w:sz w:val="10"/>
        </w:rPr>
        <w:t xml:space="preserve">In Part III of this Essay, I will argue that the Court's actions in the first year of the Obama administration are cut from the same cloth as its decision to intervene in Bush-era disputes. As this section has suggested, </w:t>
      </w:r>
      <w:r w:rsidRPr="00B66CD4">
        <w:rPr>
          <w:rStyle w:val="StyleBoldUnderline"/>
          <w:highlight w:val="yellow"/>
        </w:rPr>
        <w:t>the Court has never risked</w:t>
      </w:r>
      <w:r w:rsidRPr="00B66CD4">
        <w:rPr>
          <w:sz w:val="10"/>
          <w:highlight w:val="yellow"/>
        </w:rPr>
        <w:t xml:space="preserve"> </w:t>
      </w:r>
      <w:r w:rsidRPr="00010306">
        <w:rPr>
          <w:sz w:val="10"/>
        </w:rPr>
        <w:t xml:space="preserve">national security or </w:t>
      </w:r>
      <w:r w:rsidRPr="00B66CD4">
        <w:rPr>
          <w:rStyle w:val="StyleBoldUnderline"/>
          <w:highlight w:val="yellow"/>
        </w:rPr>
        <w:t>executive</w:t>
      </w:r>
      <w:r w:rsidRPr="00EA5A0A">
        <w:rPr>
          <w:rStyle w:val="StyleBoldUnderline"/>
        </w:rPr>
        <w:t xml:space="preserve"> branch </w:t>
      </w:r>
      <w:r w:rsidRPr="00B66CD4">
        <w:rPr>
          <w:rStyle w:val="StyleBoldUnderline"/>
          <w:highlight w:val="yellow"/>
        </w:rPr>
        <w:t>non-acquiescence</w:t>
      </w:r>
      <w:r w:rsidRPr="00B66CD4">
        <w:rPr>
          <w:sz w:val="10"/>
          <w:highlight w:val="yellow"/>
        </w:rPr>
        <w:t xml:space="preserve"> </w:t>
      </w:r>
      <w:r w:rsidRPr="00B66CD4">
        <w:rPr>
          <w:rStyle w:val="StyleBoldUnderline"/>
          <w:highlight w:val="yellow"/>
        </w:rPr>
        <w:t>in</w:t>
      </w:r>
      <w:r w:rsidRPr="00EA5A0A">
        <w:rPr>
          <w:rStyle w:val="StyleBoldUnderline"/>
        </w:rPr>
        <w:t xml:space="preserve"> its </w:t>
      </w:r>
      <w:r w:rsidRPr="00B66CD4">
        <w:rPr>
          <w:rStyle w:val="StyleBoldUnderline"/>
          <w:highlight w:val="yellow"/>
        </w:rPr>
        <w:t>enemy combatant decision making</w:t>
      </w:r>
      <w:r w:rsidRPr="00B66CD4">
        <w:rPr>
          <w:sz w:val="10"/>
          <w:highlight w:val="yellow"/>
        </w:rPr>
        <w:t>.</w:t>
      </w:r>
      <w:r w:rsidRPr="00010306">
        <w:rPr>
          <w:sz w:val="10"/>
        </w:rPr>
        <w:t xml:space="preserve"> Moreover, as I argued in Part I, </w:t>
      </w:r>
      <w:r w:rsidRPr="00EA5A0A">
        <w:rPr>
          <w:rStyle w:val="StyleBoldUnderline"/>
        </w:rPr>
        <w:t>Court decision making in this area has largely tracked social and political forces.</w:t>
      </w:r>
      <w:r w:rsidRPr="00010306">
        <w:rPr>
          <w:sz w:val="10"/>
        </w:rPr>
        <w:t xml:space="preserve"> For reasons I will now detail, the Court's decisions both to steer clear of this issue in the spring and summer of 2009 and its fall 2009 decision to hear the Uighur petition match past Court practices. Throughout the enemy combatant dispute, </w:t>
      </w:r>
      <w:r w:rsidRPr="00B66CD4">
        <w:rPr>
          <w:rStyle w:val="StyleBoldUnderline"/>
          <w:highlight w:val="yellow"/>
        </w:rPr>
        <w:t>the Court</w:t>
      </w:r>
      <w:r w:rsidRPr="00EA5A0A">
        <w:rPr>
          <w:rStyle w:val="StyleBoldUnderline"/>
        </w:rPr>
        <w:t xml:space="preserve"> has </w:t>
      </w:r>
      <w:r w:rsidRPr="00B66CD4">
        <w:rPr>
          <w:rStyle w:val="StyleBoldUnderline"/>
          <w:highlight w:val="yellow"/>
        </w:rPr>
        <w:t>found ways to expand</w:t>
      </w:r>
      <w:r w:rsidRPr="00EA5A0A">
        <w:rPr>
          <w:rStyle w:val="StyleBoldUnderline"/>
        </w:rPr>
        <w:t xml:space="preserve"> its </w:t>
      </w:r>
      <w:r w:rsidRPr="00B66CD4">
        <w:rPr>
          <w:rStyle w:val="StyleBoldUnderline"/>
          <w:highlight w:val="yellow"/>
        </w:rPr>
        <w:t xml:space="preserve">authority without </w:t>
      </w:r>
      <w:r w:rsidRPr="00B66CD4">
        <w:rPr>
          <w:rStyle w:val="Emphasis"/>
          <w:highlight w:val="yellow"/>
        </w:rPr>
        <w:t>risking</w:t>
      </w:r>
      <w:r w:rsidRPr="00EA5A0A">
        <w:rPr>
          <w:rStyle w:val="Emphasis"/>
        </w:rPr>
        <w:t xml:space="preserve"> an</w:t>
      </w:r>
      <w:r w:rsidRPr="00010306">
        <w:rPr>
          <w:sz w:val="10"/>
        </w:rPr>
        <w:t xml:space="preserve"> </w:t>
      </w:r>
      <w:r w:rsidRPr="00B66CD4">
        <w:rPr>
          <w:rStyle w:val="Emphasis"/>
          <w:highlight w:val="yellow"/>
          <w:bdr w:val="single" w:sz="4" w:space="0" w:color="auto"/>
        </w:rPr>
        <w:t>institutionally costly backlash</w:t>
      </w:r>
      <w:r w:rsidRPr="00010306">
        <w:rPr>
          <w:sz w:val="10"/>
        </w:rPr>
        <w:t>.</w:t>
      </w:r>
      <w:r w:rsidRPr="00010306">
        <w:rPr>
          <w:sz w:val="12"/>
        </w:rPr>
        <w:t>¶</w:t>
      </w:r>
      <w:r w:rsidRPr="00010306">
        <w:rPr>
          <w:sz w:val="10"/>
        </w:rPr>
        <w:t xml:space="preserve"> </w:t>
      </w:r>
      <w:r w:rsidRPr="00010306">
        <w:rPr>
          <w:sz w:val="10"/>
          <w:szCs w:val="14"/>
        </w:rPr>
        <w:t>III. Conclusion: The Past Is Prologue</w:t>
      </w:r>
      <w:r w:rsidRPr="00010306">
        <w:rPr>
          <w:sz w:val="12"/>
          <w:szCs w:val="14"/>
        </w:rPr>
        <w:t>¶</w:t>
      </w:r>
      <w:r w:rsidRPr="00010306">
        <w:rPr>
          <w:sz w:val="10"/>
          <w:szCs w:val="14"/>
        </w:rPr>
        <w:t xml:space="preserve"> </w:t>
      </w:r>
      <w:r w:rsidRPr="00EA5A0A">
        <w:rPr>
          <w:rStyle w:val="StyleBoldUnderline"/>
        </w:rPr>
        <w:t>Supreme Court interventions in the enemy combatant disputes never pushed the limits of what was acceptable to the political</w:t>
      </w:r>
      <w:r w:rsidRPr="00010306">
        <w:rPr>
          <w:sz w:val="10"/>
        </w:rPr>
        <w:t xml:space="preserve"> [*523] </w:t>
      </w:r>
      <w:r w:rsidRPr="00EA5A0A">
        <w:rPr>
          <w:rStyle w:val="StyleBoldUnderline"/>
        </w:rPr>
        <w:t>branches</w:t>
      </w:r>
      <w:r w:rsidRPr="00010306">
        <w:rPr>
          <w:sz w:val="10"/>
        </w:rPr>
        <w:t xml:space="preserve"> of government. </w:t>
      </w:r>
      <w:r w:rsidRPr="00B66CD4">
        <w:rPr>
          <w:rStyle w:val="StyleBoldUnderline"/>
          <w:highlight w:val="yellow"/>
        </w:rPr>
        <w:t>The Court</w:t>
      </w:r>
      <w:r w:rsidRPr="00010306">
        <w:rPr>
          <w:sz w:val="10"/>
        </w:rPr>
        <w:t xml:space="preserve">, instead, </w:t>
      </w:r>
      <w:r w:rsidRPr="00B66CD4">
        <w:rPr>
          <w:rStyle w:val="StyleBoldUnderline"/>
          <w:highlight w:val="yellow"/>
        </w:rPr>
        <w:t>maximized its authority by moving incrementally and expanding judicial power in ways</w:t>
      </w:r>
      <w:r w:rsidRPr="00010306">
        <w:rPr>
          <w:sz w:val="10"/>
        </w:rPr>
        <w:t xml:space="preserve"> generally </w:t>
      </w:r>
      <w:r w:rsidRPr="00B66CD4">
        <w:rPr>
          <w:rStyle w:val="StyleBoldUnderline"/>
          <w:highlight w:val="yellow"/>
        </w:rPr>
        <w:t>acceptable to the political branches</w:t>
      </w:r>
      <w:r w:rsidRPr="00010306">
        <w:rPr>
          <w:sz w:val="10"/>
        </w:rPr>
        <w:t xml:space="preserve">. This was true of Bush-era decision making and </w:t>
      </w:r>
      <w:r w:rsidRPr="00B66CD4">
        <w:rPr>
          <w:rStyle w:val="StyleBoldUnderline"/>
          <w:highlight w:val="yellow"/>
        </w:rPr>
        <w:t>there is no reason to think</w:t>
      </w:r>
      <w:r w:rsidRPr="00EA5A0A">
        <w:rPr>
          <w:rStyle w:val="StyleBoldUnderline"/>
        </w:rPr>
        <w:t xml:space="preserve"> that </w:t>
      </w:r>
      <w:r w:rsidRPr="00B66CD4">
        <w:rPr>
          <w:rStyle w:val="StyleBoldUnderline"/>
          <w:highlight w:val="yellow"/>
        </w:rPr>
        <w:t>the Court will depart from past practices during</w:t>
      </w:r>
      <w:r w:rsidRPr="00EA5A0A">
        <w:rPr>
          <w:rStyle w:val="StyleBoldUnderline"/>
        </w:rPr>
        <w:t xml:space="preserve"> the </w:t>
      </w:r>
      <w:r w:rsidRPr="00B66CD4">
        <w:rPr>
          <w:rStyle w:val="StyleBoldUnderline"/>
          <w:highlight w:val="yellow"/>
        </w:rPr>
        <w:t>Obama</w:t>
      </w:r>
      <w:r w:rsidRPr="00EA5A0A">
        <w:rPr>
          <w:rStyle w:val="StyleBoldUnderline"/>
        </w:rPr>
        <w:t xml:space="preserve"> administration.</w:t>
      </w:r>
      <w:r w:rsidRPr="00010306">
        <w:rPr>
          <w:sz w:val="12"/>
        </w:rPr>
        <w:t>¶</w:t>
      </w:r>
      <w:r w:rsidRPr="00010306">
        <w:rPr>
          <w:sz w:val="10"/>
        </w:rPr>
        <w:t xml:space="preserve"> Consider, for example, </w:t>
      </w:r>
      <w:r w:rsidRPr="002766DF">
        <w:rPr>
          <w:rStyle w:val="StyleBoldUnderline"/>
        </w:rPr>
        <w:t>the Court's</w:t>
      </w:r>
      <w:r w:rsidRPr="00010306">
        <w:rPr>
          <w:sz w:val="10"/>
        </w:rPr>
        <w:t xml:space="preserve"> March </w:t>
      </w:r>
      <w:r w:rsidRPr="002766DF">
        <w:rPr>
          <w:rStyle w:val="StyleBoldUnderline"/>
        </w:rPr>
        <w:t>2009 decision to back away from a case involving Bush administration efforts to detain a legal resident without charges. After agreeing</w:t>
      </w:r>
      <w:r w:rsidRPr="00010306">
        <w:rPr>
          <w:sz w:val="10"/>
        </w:rPr>
        <w:t xml:space="preserve"> - in December 2008 - </w:t>
      </w:r>
      <w:r w:rsidRPr="002766DF">
        <w:rPr>
          <w:rStyle w:val="StyleBoldUnderline"/>
        </w:rPr>
        <w:t>to hear a challenge</w:t>
      </w:r>
      <w:r w:rsidRPr="00010306">
        <w:rPr>
          <w:sz w:val="10"/>
        </w:rPr>
        <w:t xml:space="preserve"> to the Bush administration's detention of Ali Saleh Kahlah al-Marri at a South Carolina Navy brig, </w:t>
      </w:r>
      <w:r w:rsidRPr="002766DF">
        <w:rPr>
          <w:rStyle w:val="StyleBoldUnderline"/>
        </w:rPr>
        <w:t>the Court sided with</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and removed the case from its docket</w:t>
      </w:r>
      <w:r w:rsidRPr="00010306">
        <w:rPr>
          <w:sz w:val="10"/>
        </w:rPr>
        <w:t>. n170 The administration had claimed the case was moot because - in February 2009 - it formally filed federal criminal charges against al-Marri (so that he would be tried in federal court and not held indefinitely at a military base). n171 Mr. Marri's lawyers objected, arguing (unsuccessfully) that the administration could subsequently relocate him to a military base and, consequently, the Court should still resolve his legal challenge. n172</w:t>
      </w:r>
      <w:r w:rsidRPr="00010306">
        <w:rPr>
          <w:sz w:val="12"/>
        </w:rPr>
        <w:t>¶</w:t>
      </w:r>
      <w:r w:rsidRPr="00010306">
        <w:rPr>
          <w:sz w:val="10"/>
        </w:rPr>
        <w:t xml:space="preserve"> The Court's decisions to hear and then moot al-Marri are readily understandable. The Fourth Circuit had upheld the Bush administration in al-Marri and - when agreeing to hear the case - the Justices had good reason to slap down the Bush administration for their continuing efforts to sidestep federal court review over enemy combatant policy-making. Not only had the Court taken a strong stand in favor of judicial review in Boumediene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al-Marri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sidRPr="002766DF">
        <w:rPr>
          <w:rStyle w:val="StyleBoldUnderline"/>
        </w:rPr>
        <w:t>there was simply no reason for the Justices to force</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to formally disavow or embrace Bush</w:t>
      </w:r>
      <w:r w:rsidRPr="00010306">
        <w:rPr>
          <w:sz w:val="10"/>
        </w:rPr>
        <w:t xml:space="preserve"> </w:t>
      </w:r>
      <w:r w:rsidRPr="002766DF">
        <w:rPr>
          <w:rStyle w:val="StyleBoldUnderline"/>
        </w:rPr>
        <w:t>administration legal arguments</w:t>
      </w:r>
      <w:r w:rsidRPr="00010306">
        <w:rPr>
          <w:sz w:val="10"/>
        </w:rPr>
        <w:t xml:space="preserve">. An Obama administration decision disavowing Bush administration arguments would not strengthen the Court's position vis-a-vis the executive (as the Obama Justice Department had already conceded the Court's authority to vacate the lower court ruling); </w:t>
      </w:r>
      <w:r w:rsidRPr="002766DF">
        <w:rPr>
          <w:rStyle w:val="StyleBoldUnderline"/>
        </w:rPr>
        <w:t xml:space="preserve">an administration decision supporting Bush administration arguments would </w:t>
      </w:r>
      <w:r w:rsidRPr="002766DF">
        <w:rPr>
          <w:rStyle w:val="Emphasis"/>
        </w:rPr>
        <w:t>set the stage for a costly battle between the Court and the new administration</w:t>
      </w:r>
      <w:r w:rsidRPr="00010306">
        <w:rPr>
          <w:sz w:val="10"/>
        </w:rPr>
        <w:t xml:space="preserve">. </w:t>
      </w:r>
      <w:r w:rsidRPr="002766DF">
        <w:rPr>
          <w:rStyle w:val="StyleBoldUnderline"/>
        </w:rPr>
        <w:t>A decision on the merits</w:t>
      </w:r>
      <w:r w:rsidRPr="00010306">
        <w:rPr>
          <w:sz w:val="10"/>
        </w:rPr>
        <w:t xml:space="preserve">, moreover, </w:t>
      </w:r>
      <w:r w:rsidRPr="002766DF">
        <w:rPr>
          <w:rStyle w:val="StyleBoldUnderline"/>
        </w:rPr>
        <w:t xml:space="preserve">would have </w:t>
      </w:r>
      <w:r w:rsidRPr="002766DF">
        <w:rPr>
          <w:rStyle w:val="Emphasis"/>
        </w:rPr>
        <w:t>opened the Court up to charges of judicial over-reaching</w:t>
      </w:r>
      <w:r w:rsidRPr="00010306">
        <w:rPr>
          <w:sz w:val="10"/>
        </w:rPr>
        <w:t>. In its brief seeking to moot al-Marri,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w:t>
      </w:r>
      <w:r w:rsidRPr="00010306">
        <w:rPr>
          <w:sz w:val="12"/>
        </w:rPr>
        <w:t>¶</w:t>
      </w:r>
      <w:r w:rsidRPr="00010306">
        <w:rPr>
          <w:sz w:val="10"/>
        </w:rPr>
        <w:t xml:space="preserve"> The Court's participation in </w:t>
      </w:r>
      <w:r w:rsidRPr="002766DF">
        <w:rPr>
          <w:rStyle w:val="StyleBoldUnderline"/>
        </w:rPr>
        <w:t>Kiyemba</w:t>
      </w:r>
      <w:r w:rsidRPr="00010306">
        <w:rPr>
          <w:sz w:val="10"/>
        </w:rPr>
        <w:t xml:space="preserve"> likewise </w:t>
      </w:r>
      <w:r w:rsidRPr="002766DF">
        <w:rPr>
          <w:rStyle w:val="StyleBoldUnderline"/>
        </w:rPr>
        <w:t xml:space="preserve">displays the Court's </w:t>
      </w:r>
      <w:r w:rsidRPr="002766DF">
        <w:rPr>
          <w:rStyle w:val="Emphasis"/>
        </w:rPr>
        <w:t>sensitivity to its status vis-a-vis the other branches and to the risks of unnecessarily interjecting itself in national security policy.</w:t>
      </w:r>
      <w:r w:rsidRPr="00010306">
        <w:rPr>
          <w:sz w:val="10"/>
        </w:rPr>
        <w:t xml:space="preserve"> This was true of both the June 2009 decision to hold over the appeal of the Uighur petitioners and the October 2009 decision to hear the case (but to schedule oral arguments so as to delay any decision until the summer of 2010). n176</w:t>
      </w:r>
      <w:r w:rsidRPr="00010306">
        <w:rPr>
          <w:sz w:val="12"/>
        </w:rPr>
        <w:t>¶</w:t>
      </w:r>
      <w:r w:rsidRPr="00010306">
        <w:rPr>
          <w:sz w:val="10"/>
        </w:rPr>
        <w:t xml:space="preserve"> </w:t>
      </w:r>
      <w:r w:rsidRPr="00010306">
        <w:rPr>
          <w:sz w:val="10"/>
          <w:szCs w:val="14"/>
        </w:rPr>
        <w:t>June 2009 was too early for the Court to enter this dispute. Even though petitioners cast the case as an opportunity for the Court to defend its turf (suggesting that Boumediene had become an empty shell and it was up to the Court to give meaning to the decision), n177 [*525] the Court well understood the costs of entering this dispute. At that time, the Obama administration and Democratic Congress were sorting out their policy priorities on Guantanamo, Bagram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w:t>
      </w:r>
      <w:r w:rsidRPr="00010306">
        <w:rPr>
          <w:sz w:val="12"/>
          <w:szCs w:val="14"/>
        </w:rPr>
        <w:t>¶</w:t>
      </w:r>
      <w:r w:rsidRPr="00010306">
        <w:rPr>
          <w:sz w:val="10"/>
          <w:szCs w:val="14"/>
        </w:rPr>
        <w:t xml:space="preserve">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w:t>
      </w:r>
      <w:r w:rsidRPr="00010306">
        <w:rPr>
          <w:sz w:val="12"/>
          <w:szCs w:val="14"/>
        </w:rPr>
        <w:t>¶</w:t>
      </w:r>
      <w:r w:rsidRPr="00010306">
        <w:rPr>
          <w:sz w:val="10"/>
          <w:szCs w:val="14"/>
        </w:rPr>
        <w:t xml:space="preserve"> The Court's October 2009 decision to hear Kiyemba does not break from this pattern. By scheduling oral arguments for spring 2009, the Court both provided elected government with additional time to settle this issue and provided itself with an opportunity to calibrate its decision making against the backdrop of elected government action and other subsequent developments. n182 More than that, [*526] since Boumediene only decided the threshold issue that enemy combatants were entitled to habeas corpus relief, Kiyemba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Kiyemba raises a quite narrow issue, namely, whether federal courts can mandate that Guantanamo detainees be relocated to the United States if no foreign nation will take them. n183 In other words, there is next to no prospect that Kiyemba will result in the type of scrutinizing judicial review that might raise national security risks (assuming, of course, that the Court will rule against the administration). Instead, Kiyemba seems likely to further tighten judicial control over the executive - but only in a very modest way.</w:t>
      </w:r>
      <w:r w:rsidRPr="00010306">
        <w:rPr>
          <w:sz w:val="12"/>
          <w:szCs w:val="14"/>
        </w:rPr>
        <w:t>¶</w:t>
      </w:r>
      <w:r w:rsidRPr="00010306">
        <w:rPr>
          <w:sz w:val="10"/>
          <w:szCs w:val="14"/>
        </w:rPr>
        <w:t xml:space="preserve"> </w:t>
      </w:r>
      <w:r w:rsidRPr="002766DF">
        <w:rPr>
          <w:rStyle w:val="StyleBoldUnderline"/>
        </w:rPr>
        <w:t>Throughout the course of its</w:t>
      </w:r>
      <w:r w:rsidRPr="00010306">
        <w:rPr>
          <w:sz w:val="10"/>
        </w:rPr>
        <w:t xml:space="preserve"> enemy combatant </w:t>
      </w:r>
      <w:r w:rsidRPr="002766DF">
        <w:rPr>
          <w:rStyle w:val="StyleBoldUnderline"/>
        </w:rPr>
        <w:t xml:space="preserve">decision making, the Court has moved </w:t>
      </w:r>
      <w:r w:rsidRPr="002766DF">
        <w:rPr>
          <w:rStyle w:val="Emphasis"/>
        </w:rPr>
        <w:t>incrementally</w:t>
      </w:r>
      <w:r w:rsidRPr="00010306">
        <w:rPr>
          <w:sz w:val="10"/>
        </w:rPr>
        <w:t xml:space="preserve">. </w:t>
      </w:r>
      <w:r w:rsidRPr="0078354F">
        <w:rPr>
          <w:rStyle w:val="Emphasis"/>
        </w:rPr>
        <w:t>In so doing, the Court has expanded its authority vis-a-vis the President</w:t>
      </w:r>
      <w:r w:rsidRPr="002766DF">
        <w:rPr>
          <w:rStyle w:val="StyleBoldUnderline"/>
        </w:rPr>
        <w:t>.</w:t>
      </w:r>
      <w:r w:rsidRPr="00010306">
        <w:rPr>
          <w:sz w:val="10"/>
        </w:rPr>
        <w:t xml:space="preserve"> </w:t>
      </w:r>
      <w:r w:rsidRPr="0078354F">
        <w:rPr>
          <w:rStyle w:val="StyleBoldUnderline"/>
        </w:rPr>
        <w:t>Obama administration</w:t>
      </w:r>
      <w:r w:rsidRPr="002766DF">
        <w:rPr>
          <w:rStyle w:val="StyleBoldUnderline"/>
        </w:rPr>
        <w:t xml:space="preserve"> efforts to moot al-Marri</w:t>
      </w:r>
      <w:r w:rsidRPr="00010306">
        <w:rPr>
          <w:sz w:val="10"/>
        </w:rPr>
        <w:t xml:space="preserve"> and to relocate Uighur detainees (thereby mooting that litigation) </w:t>
      </w:r>
      <w:r w:rsidRPr="002766DF">
        <w:rPr>
          <w:rStyle w:val="StyleBoldUnderline"/>
        </w:rPr>
        <w:t>speak to the administration's desire to avoid Supreme Court rulings that might limit the scope of presidential power</w:t>
      </w:r>
      <w:r w:rsidRPr="00010306">
        <w:rPr>
          <w:sz w:val="10"/>
        </w:rPr>
        <w:t>. Unlike the Bush administration (whose politically tone deaf arguments paved the way for anti-administration rulings), n184 the Obama administration understands that the Court has become a player in the enemy combatant issue.</w:t>
      </w:r>
      <w:r w:rsidRPr="00010306">
        <w:rPr>
          <w:sz w:val="12"/>
        </w:rPr>
        <w:t>¶</w:t>
      </w:r>
      <w:r w:rsidRPr="00010306">
        <w:rPr>
          <w:sz w:val="10"/>
        </w:rPr>
        <w:t xml:space="preserve"> </w:t>
      </w:r>
      <w:r w:rsidRPr="006A2F5F">
        <w:rPr>
          <w:rStyle w:val="StyleBoldUnderline"/>
        </w:rPr>
        <w:t>What is striking</w:t>
      </w:r>
      <w:r w:rsidRPr="00010306">
        <w:rPr>
          <w:sz w:val="10"/>
        </w:rPr>
        <w:t xml:space="preserve"> here, </w:t>
      </w:r>
      <w:r w:rsidRPr="006A2F5F">
        <w:rPr>
          <w:rStyle w:val="StyleBoldUnderline"/>
        </w:rPr>
        <w:t xml:space="preserve">is that </w:t>
      </w:r>
      <w:r w:rsidRPr="00B66CD4">
        <w:rPr>
          <w:rStyle w:val="Emphasis"/>
          <w:highlight w:val="yellow"/>
        </w:rPr>
        <w:t xml:space="preserve">the Court never took more than it could get - </w:t>
      </w:r>
      <w:r w:rsidRPr="00B66CD4">
        <w:rPr>
          <w:rStyle w:val="Emphasis"/>
          <w:highlight w:val="yellow"/>
          <w:bdr w:val="single" w:sz="4" w:space="0" w:color="auto"/>
        </w:rPr>
        <w:t>it carved out space for itself without risking</w:t>
      </w:r>
      <w:r w:rsidRPr="00010306">
        <w:rPr>
          <w:sz w:val="10"/>
        </w:rPr>
        <w:t xml:space="preserve"> the nation's </w:t>
      </w:r>
      <w:r w:rsidRPr="00010306">
        <w:rPr>
          <w:sz w:val="10"/>
          <w:szCs w:val="14"/>
        </w:rPr>
        <w:t>security or</w:t>
      </w:r>
      <w:r w:rsidRPr="0078354F">
        <w:rPr>
          <w:rStyle w:val="Emphasis"/>
          <w:sz w:val="14"/>
          <w:szCs w:val="14"/>
        </w:rPr>
        <w:t xml:space="preserve"> </w:t>
      </w:r>
      <w:r w:rsidRPr="00B66CD4">
        <w:rPr>
          <w:rStyle w:val="Emphasis"/>
          <w:highlight w:val="yellow"/>
          <w:bdr w:val="single" w:sz="4" w:space="0" w:color="auto"/>
        </w:rPr>
        <w:t>political backlash</w:t>
      </w:r>
      <w:r w:rsidRPr="00010306">
        <w:rPr>
          <w:sz w:val="10"/>
        </w:rPr>
        <w:t xml:space="preserve">. Its 2004 and 2006 rulings provided ample opportunity for the President to pursue his enemy combatant initiative. Its 2008 ruling in Boumediene, while clearly constraining the political branches, reflected the views of the new Democratic majority in Congress and (to a lesser extent) the views of presidential candidates Obama and McCain. n185 </w:t>
      </w:r>
      <w:r w:rsidRPr="006A2F5F">
        <w:rPr>
          <w:rStyle w:val="StyleBoldUnderline"/>
        </w:rPr>
        <w:t xml:space="preserve">Its </w:t>
      </w:r>
      <w:r w:rsidRPr="00B66CD4">
        <w:rPr>
          <w:rStyle w:val="StyleBoldUnderline"/>
          <w:highlight w:val="yellow"/>
        </w:rPr>
        <w:t>decision to steer clear of</w:t>
      </w:r>
      <w:r w:rsidRPr="006A2F5F">
        <w:rPr>
          <w:rStyle w:val="StyleBoldUnderline"/>
        </w:rPr>
        <w:t xml:space="preserve"> </w:t>
      </w:r>
      <w:r w:rsidRPr="00010306">
        <w:rPr>
          <w:sz w:val="10"/>
        </w:rPr>
        <w:t xml:space="preserve">early </w:t>
      </w:r>
      <w:r w:rsidRPr="00B66CD4">
        <w:rPr>
          <w:rStyle w:val="StyleBoldUnderline"/>
          <w:highlight w:val="yellow"/>
        </w:rPr>
        <w:t>Obama-era</w:t>
      </w:r>
      <w:r w:rsidRPr="00B66CD4">
        <w:rPr>
          <w:sz w:val="10"/>
          <w:highlight w:val="yellow"/>
        </w:rPr>
        <w:t xml:space="preserve"> [*</w:t>
      </w:r>
      <w:r w:rsidRPr="00010306">
        <w:rPr>
          <w:sz w:val="10"/>
        </w:rPr>
        <w:t xml:space="preserve">527] </w:t>
      </w:r>
      <w:r w:rsidRPr="00B66CD4">
        <w:rPr>
          <w:rStyle w:val="StyleBoldUnderline"/>
          <w:highlight w:val="yellow"/>
        </w:rPr>
        <w:t>disputes</w:t>
      </w:r>
      <w:r w:rsidRPr="006A2F5F">
        <w:rPr>
          <w:rStyle w:val="StyleBoldUnderline"/>
        </w:rPr>
        <w:t xml:space="preserve"> </w:t>
      </w:r>
      <w:r w:rsidRPr="00010306">
        <w:rPr>
          <w:sz w:val="10"/>
        </w:rPr>
        <w:t xml:space="preserve">likewise </w:t>
      </w:r>
      <w:r w:rsidRPr="00B66CD4">
        <w:rPr>
          <w:rStyle w:val="StyleBoldUnderline"/>
          <w:highlight w:val="yellow"/>
        </w:rPr>
        <w:t>avoids</w:t>
      </w:r>
      <w:r w:rsidRPr="006A2F5F">
        <w:rPr>
          <w:rStyle w:val="StyleBoldUnderline"/>
        </w:rPr>
        <w:t xml:space="preserve"> the risks of a </w:t>
      </w:r>
      <w:r w:rsidRPr="00B66CD4">
        <w:rPr>
          <w:rStyle w:val="StyleBoldUnderline"/>
          <w:highlight w:val="yellow"/>
        </w:rPr>
        <w:t>cos</w:t>
      </w:r>
      <w:r w:rsidRPr="00B66CD4">
        <w:rPr>
          <w:rStyle w:val="Emphasis"/>
          <w:highlight w:val="yellow"/>
        </w:rPr>
        <w:t>tly backlash</w:t>
      </w:r>
      <w:r w:rsidRPr="00B66CD4">
        <w:rPr>
          <w:sz w:val="10"/>
          <w:highlight w:val="yellow"/>
        </w:rPr>
        <w:t xml:space="preserve"> </w:t>
      </w:r>
      <w:r w:rsidRPr="00B66CD4">
        <w:rPr>
          <w:rStyle w:val="StyleBoldUnderline"/>
          <w:highlight w:val="yellow"/>
        </w:rPr>
        <w:t>while creating incentives for</w:t>
      </w:r>
      <w:r w:rsidRPr="006A2F5F">
        <w:rPr>
          <w:rStyle w:val="StyleBoldUnderline"/>
        </w:rPr>
        <w:t xml:space="preserve"> </w:t>
      </w:r>
      <w:r w:rsidRPr="00010306">
        <w:rPr>
          <w:sz w:val="10"/>
        </w:rPr>
        <w:t>the</w:t>
      </w:r>
      <w:r w:rsidRPr="006A2F5F">
        <w:rPr>
          <w:rStyle w:val="StyleBoldUnderline"/>
        </w:rPr>
        <w:t xml:space="preserve"> </w:t>
      </w:r>
      <w:r w:rsidRPr="00B66CD4">
        <w:rPr>
          <w:rStyle w:val="StyleBoldUnderline"/>
          <w:highlight w:val="yellow"/>
        </w:rPr>
        <w:t>Obama</w:t>
      </w:r>
      <w:r w:rsidRPr="00010306">
        <w:rPr>
          <w:sz w:val="10"/>
        </w:rPr>
        <w:t xml:space="preserve"> administration </w:t>
      </w:r>
      <w:r w:rsidRPr="00B66CD4">
        <w:rPr>
          <w:rStyle w:val="StyleBoldUnderline"/>
          <w:highlight w:val="yellow"/>
        </w:rPr>
        <w:t>to take judicial authority into account</w:t>
      </w:r>
      <w:r w:rsidRPr="006A2F5F">
        <w:rPr>
          <w:rStyle w:val="StyleBoldUnderline"/>
        </w:rPr>
        <w:t xml:space="preserve"> (by settling these cases outside of court)</w:t>
      </w:r>
      <w:r w:rsidRPr="00010306">
        <w:rPr>
          <w:sz w:val="10"/>
        </w:rPr>
        <w:t xml:space="preserve">. n186 Put another way, by taking prevailing social and political forces into account, </w:t>
      </w:r>
      <w:r w:rsidRPr="00B66CD4">
        <w:rPr>
          <w:rStyle w:val="Emphasis"/>
          <w:highlight w:val="yellow"/>
        </w:rPr>
        <w:t xml:space="preserve">the Court was able to </w:t>
      </w:r>
      <w:r w:rsidRPr="00B66CD4">
        <w:rPr>
          <w:rStyle w:val="Emphasis"/>
          <w:highlight w:val="yellow"/>
          <w:bdr w:val="single" w:sz="4" w:space="0" w:color="auto"/>
        </w:rPr>
        <w:t>flex its muscles without meaningfully undermining the policy preferences of the President</w:t>
      </w:r>
      <w:r w:rsidRPr="00010306">
        <w:rPr>
          <w:sz w:val="10"/>
        </w:rPr>
        <w:t xml:space="preserve"> and Congress.</w:t>
      </w:r>
      <w:r w:rsidRPr="00010306">
        <w:rPr>
          <w:sz w:val="12"/>
        </w:rPr>
        <w:t>¶</w:t>
      </w:r>
      <w:r w:rsidRPr="00010306">
        <w:rPr>
          <w:sz w:val="10"/>
        </w:rPr>
        <w:t xml:space="preserve"> </w:t>
      </w:r>
      <w:r w:rsidRPr="00010306">
        <w:rPr>
          <w:sz w:val="10"/>
          <w:szCs w:val="14"/>
        </w:rPr>
        <w:t>I, of course, recognize that the Court's willingness to engage the executive and, in so doing, to nullify a signature campaign of the Bush administration, is a significant break 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Hamdan, Justice Kennedy emphasized the importance of habeas corpus relief, n191 suggesting that limitations on habeas relief would "threaten[] the status of the judiciary as a co-equal partner of the legislature and the executive." n192</w:t>
      </w:r>
      <w:r w:rsidRPr="00010306">
        <w:rPr>
          <w:sz w:val="12"/>
          <w:szCs w:val="14"/>
        </w:rPr>
        <w:t>¶</w:t>
      </w:r>
      <w:r w:rsidRPr="00010306">
        <w:rPr>
          <w:sz w:val="10"/>
          <w:szCs w:val="14"/>
        </w:rPr>
        <w:t xml:space="preserve"> </w:t>
      </w:r>
      <w:r w:rsidRPr="00010306">
        <w:rPr>
          <w:sz w:val="10"/>
        </w:rPr>
        <w:t xml:space="preserve">[*528]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sidRPr="00B66CD4">
        <w:rPr>
          <w:rStyle w:val="StyleBoldUnderline"/>
          <w:highlight w:val="yellow"/>
        </w:rPr>
        <w:t>there is</w:t>
      </w:r>
      <w:r w:rsidRPr="006A2F5F">
        <w:rPr>
          <w:rStyle w:val="StyleBoldUnderline"/>
        </w:rPr>
        <w:t xml:space="preserve"> good </w:t>
      </w:r>
      <w:r w:rsidRPr="00B66CD4">
        <w:rPr>
          <w:rStyle w:val="StyleBoldUnderline"/>
          <w:highlight w:val="yellow"/>
        </w:rPr>
        <w:t>reason to think that the Court will follow the path it has laid down</w:t>
      </w:r>
      <w:r w:rsidRPr="00010306">
        <w:rPr>
          <w:sz w:val="10"/>
        </w:rPr>
        <w:t xml:space="preserve"> in Bush-era cases, </w:t>
      </w:r>
      <w:r w:rsidRPr="00B66CD4">
        <w:rPr>
          <w:rStyle w:val="StyleBoldUnderline"/>
          <w:highlight w:val="yellow"/>
        </w:rPr>
        <w:t>taking social and political forces into account</w:t>
      </w:r>
      <w:r w:rsidRPr="006A2F5F">
        <w:rPr>
          <w:rStyle w:val="StyleBoldUnderline"/>
        </w:rPr>
        <w:t xml:space="preserve"> so as </w:t>
      </w:r>
      <w:r w:rsidRPr="00B66CD4">
        <w:rPr>
          <w:rStyle w:val="StyleBoldUnderline"/>
          <w:highlight w:val="yellow"/>
        </w:rPr>
        <w:t>to protect its turf without risking national security or</w:t>
      </w:r>
      <w:r w:rsidRPr="006A2F5F">
        <w:rPr>
          <w:rStyle w:val="StyleBoldUnderline"/>
        </w:rPr>
        <w:t xml:space="preserve"> elected government </w:t>
      </w:r>
      <w:r w:rsidRPr="00B66CD4">
        <w:rPr>
          <w:rStyle w:val="StyleBoldUnderline"/>
          <w:highlight w:val="yellow"/>
        </w:rPr>
        <w:t>backlash</w:t>
      </w:r>
      <w:r w:rsidRPr="00010306">
        <w:rPr>
          <w:sz w:val="10"/>
        </w:rPr>
        <w:t>.</w:t>
      </w:r>
    </w:p>
    <w:p w14:paraId="1BF8C2EE" w14:textId="77777777" w:rsidR="00857CC9" w:rsidRDefault="00857CC9" w:rsidP="00857CC9"/>
    <w:p w14:paraId="7F3B9105" w14:textId="77777777" w:rsidR="00857CC9" w:rsidRDefault="00857CC9" w:rsidP="00857CC9"/>
    <w:p w14:paraId="2B37575E" w14:textId="77777777" w:rsidR="00857CC9" w:rsidRPr="00C548B3" w:rsidRDefault="00857CC9" w:rsidP="00857CC9"/>
    <w:p w14:paraId="051F7004" w14:textId="77777777" w:rsidR="00857CC9" w:rsidRDefault="00857CC9" w:rsidP="00857CC9">
      <w:pPr>
        <w:pStyle w:val="Heading2"/>
      </w:pPr>
      <w:r>
        <w:t>CASE</w:t>
      </w:r>
    </w:p>
    <w:p w14:paraId="22190C24" w14:textId="77777777" w:rsidR="00857CC9" w:rsidRDefault="00857CC9" w:rsidP="00857CC9"/>
    <w:p w14:paraId="35F38DE1" w14:textId="77777777" w:rsidR="00857CC9" w:rsidRPr="00C548B3" w:rsidRDefault="00857CC9" w:rsidP="00857CC9"/>
    <w:p w14:paraId="1D201ACF" w14:textId="77777777" w:rsidR="00857CC9" w:rsidRPr="00857CC9" w:rsidRDefault="00857CC9" w:rsidP="00857CC9"/>
    <w:p w14:paraId="46DD605B" w14:textId="77777777" w:rsidR="00857CC9" w:rsidRDefault="00857CC9" w:rsidP="00857CC9">
      <w:pPr>
        <w:pStyle w:val="Heading2"/>
      </w:pPr>
      <w:r>
        <w:t>T</w:t>
      </w:r>
    </w:p>
    <w:p w14:paraId="35C654E2" w14:textId="77777777" w:rsidR="00857CC9" w:rsidRDefault="00857CC9" w:rsidP="00857CC9">
      <w:pPr>
        <w:pStyle w:val="Heading3"/>
      </w:pPr>
      <w:r>
        <w:t>Overview</w:t>
      </w:r>
    </w:p>
    <w:p w14:paraId="312CABFD" w14:textId="77777777" w:rsidR="00857CC9" w:rsidRPr="00171F56" w:rsidRDefault="00857CC9" w:rsidP="00857CC9">
      <w:pPr>
        <w:pStyle w:val="Heading4"/>
      </w:pPr>
      <w:r>
        <w:t xml:space="preserve">There's a clear brightline---restrictions require a floor and a ceiling---plan is a floor but doesn't set a cap on the President's potential actions </w:t>
      </w:r>
    </w:p>
    <w:p w14:paraId="19CEE6F3" w14:textId="77777777" w:rsidR="00857CC9" w:rsidRDefault="00857CC9" w:rsidP="00857CC9">
      <w:r w:rsidRPr="004651FE">
        <w:rPr>
          <w:rStyle w:val="StyleStyleBold12pt"/>
        </w:rPr>
        <w:t>USCA 77</w:t>
      </w:r>
      <w:r w:rsidRPr="008E721C">
        <w:t xml:space="preserve">, </w:t>
      </w:r>
      <w:r>
        <w:t>UNITED STATES COURT OF APPEALS FOR THE NINTH CIRCUIT, 564 F.2d 292, 1977 U.S. App. LEXIS 10899,. 1978 Fire &amp; Casualty Cases (CCH) P317</w:t>
      </w:r>
    </w:p>
    <w:p w14:paraId="317EAA2E" w14:textId="77777777" w:rsidR="00857CC9" w:rsidRPr="00CD3A5F" w:rsidRDefault="00857CC9" w:rsidP="00857CC9">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14:paraId="63537F80" w14:textId="77777777" w:rsidR="00857CC9" w:rsidRDefault="00857CC9" w:rsidP="00857CC9">
      <w:pPr>
        <w:pStyle w:val="Heading3"/>
      </w:pPr>
      <w:r>
        <w:t>AT: We Meet</w:t>
      </w:r>
    </w:p>
    <w:p w14:paraId="65478383" w14:textId="77777777" w:rsidR="00857CC9" w:rsidRDefault="00857CC9" w:rsidP="00857CC9">
      <w:pPr>
        <w:pStyle w:val="Heading4"/>
      </w:pPr>
      <w:r>
        <w:t>Contextual definitions bad – intent to define outweighs</w:t>
      </w:r>
    </w:p>
    <w:p w14:paraId="038D35A6" w14:textId="77777777" w:rsidR="00857CC9" w:rsidRDefault="00857CC9" w:rsidP="00857CC9">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14:paraId="5B4FDAD9" w14:textId="77777777" w:rsidR="00857CC9" w:rsidRDefault="00857CC9" w:rsidP="00857CC9">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218BA3DB" w14:textId="77777777" w:rsidR="00857CC9" w:rsidRDefault="00857CC9" w:rsidP="00857CC9">
      <w:pPr>
        <w:pStyle w:val="Heading4"/>
      </w:pPr>
      <w:r>
        <w:t>“In the area” means all of the activities</w:t>
      </w:r>
    </w:p>
    <w:p w14:paraId="0519C70D" w14:textId="77777777" w:rsidR="00857CC9" w:rsidRPr="006E196E" w:rsidRDefault="00857CC9" w:rsidP="00857CC9">
      <w:pPr>
        <w:rPr>
          <w:rStyle w:val="StyleStyleBold12pt"/>
        </w:rPr>
      </w:pPr>
      <w:r w:rsidRPr="006E196E">
        <w:rPr>
          <w:rStyle w:val="StyleStyleBold12pt"/>
        </w:rPr>
        <w:t>United Nations 13</w:t>
      </w:r>
    </w:p>
    <w:p w14:paraId="48F603EE" w14:textId="77777777" w:rsidR="00857CC9" w:rsidRPr="006E196E" w:rsidRDefault="00857CC9" w:rsidP="00857CC9">
      <w:r>
        <w:t xml:space="preserve">(United Nations Law of the Sea Treaty, </w:t>
      </w:r>
      <w:r w:rsidRPr="006E196E">
        <w:t>http://www.un.org/depts/los/convention_agreements/texts/unclos/part1.htm</w:t>
      </w:r>
      <w:r>
        <w:t>)</w:t>
      </w:r>
    </w:p>
    <w:p w14:paraId="2101A2DF" w14:textId="77777777" w:rsidR="00857CC9" w:rsidRDefault="00857CC9" w:rsidP="00857CC9">
      <w:r>
        <w:t>PART I</w:t>
      </w:r>
      <w:r w:rsidRPr="00102BFA">
        <w:rPr>
          <w:sz w:val="12"/>
        </w:rPr>
        <w:t xml:space="preserve">¶ </w:t>
      </w:r>
      <w:r>
        <w:t>INTRODUCTION</w:t>
      </w:r>
      <w:r w:rsidRPr="00102BFA">
        <w:rPr>
          <w:sz w:val="12"/>
        </w:rPr>
        <w:t xml:space="preserve">¶ </w:t>
      </w:r>
      <w:r>
        <w:t>Article 1</w:t>
      </w:r>
    </w:p>
    <w:p w14:paraId="56D1FD95" w14:textId="77777777" w:rsidR="00857CC9" w:rsidRDefault="00857CC9" w:rsidP="00857CC9">
      <w:pPr>
        <w:pStyle w:val="card"/>
        <w:ind w:left="0"/>
        <w:rPr>
          <w:sz w:val="16"/>
        </w:rPr>
      </w:pPr>
      <w:r w:rsidRPr="005436D2">
        <w:rPr>
          <w:rStyle w:val="StyleBoldUnderline"/>
        </w:rPr>
        <w:t>Use of terms</w:t>
      </w:r>
      <w:r w:rsidRPr="00D14F72">
        <w:rPr>
          <w:sz w:val="16"/>
        </w:rPr>
        <w:t xml:space="preserve"> and scope</w:t>
      </w:r>
      <w:r w:rsidRPr="00D14F72">
        <w:rPr>
          <w:sz w:val="12"/>
        </w:rPr>
        <w:t>¶</w:t>
      </w:r>
      <w:r w:rsidRPr="00D14F72">
        <w:rPr>
          <w:sz w:val="16"/>
        </w:rPr>
        <w:t xml:space="preserve"> 1. For the purposes of this Convention:</w:t>
      </w:r>
      <w:r w:rsidRPr="00D14F72">
        <w:rPr>
          <w:sz w:val="12"/>
        </w:rPr>
        <w:t>¶</w:t>
      </w:r>
      <w:r w:rsidRPr="00D14F72">
        <w:rPr>
          <w:sz w:val="16"/>
        </w:rPr>
        <w:t xml:space="preserve"> (1) "Area" means the seabed and ocean floor and subsoil thereof, beyond the limits of national jurisdiction;</w:t>
      </w:r>
      <w:r w:rsidRPr="00D14F72">
        <w:rPr>
          <w:sz w:val="12"/>
        </w:rPr>
        <w:t>¶</w:t>
      </w:r>
      <w:r w:rsidRPr="00D14F72">
        <w:rPr>
          <w:sz w:val="16"/>
        </w:rPr>
        <w:t xml:space="preserve"> (2) "Authority" means the International Seabed Authority;</w:t>
      </w:r>
      <w:r w:rsidRPr="00D14F72">
        <w:rPr>
          <w:sz w:val="12"/>
        </w:rPr>
        <w:t>¶</w:t>
      </w:r>
      <w:r w:rsidRPr="00D14F72">
        <w:rPr>
          <w:sz w:val="16"/>
        </w:rPr>
        <w:t xml:space="preserve"> (3) </w:t>
      </w:r>
      <w:r w:rsidRPr="005436D2">
        <w:rPr>
          <w:rStyle w:val="StyleBoldUnderline"/>
        </w:rPr>
        <w:t xml:space="preserve">"activities in the Area" </w:t>
      </w:r>
      <w:r w:rsidRPr="006E196E">
        <w:rPr>
          <w:rStyle w:val="Emphasis"/>
          <w:rFonts w:eastAsiaTheme="majorEastAsia"/>
        </w:rPr>
        <w:t xml:space="preserve">means all </w:t>
      </w:r>
      <w:r w:rsidRPr="005436D2">
        <w:rPr>
          <w:rStyle w:val="StyleBoldUnderline"/>
        </w:rPr>
        <w:t>activities</w:t>
      </w:r>
      <w:r w:rsidRPr="00D14F72">
        <w:rPr>
          <w:sz w:val="16"/>
        </w:rPr>
        <w:t xml:space="preserve"> of exploration for, and exploitation of, the resources </w:t>
      </w:r>
      <w:r w:rsidRPr="005436D2">
        <w:rPr>
          <w:rStyle w:val="StyleBoldUnderline"/>
        </w:rPr>
        <w:t>of the Area</w:t>
      </w:r>
      <w:r w:rsidRPr="00D14F72">
        <w:rPr>
          <w:sz w:val="16"/>
        </w:rPr>
        <w:t>;</w:t>
      </w:r>
    </w:p>
    <w:p w14:paraId="50FA1C4A" w14:textId="77777777" w:rsidR="00857CC9" w:rsidRDefault="00857CC9" w:rsidP="00857CC9">
      <w:pPr>
        <w:pStyle w:val="Heading3"/>
      </w:pPr>
      <w:r>
        <w:t>AT: C/I</w:t>
      </w:r>
    </w:p>
    <w:p w14:paraId="1DB50BD5" w14:textId="77777777" w:rsidR="00857CC9" w:rsidRDefault="00857CC9" w:rsidP="00857CC9">
      <w:pPr>
        <w:pStyle w:val="Heading4"/>
      </w:pPr>
      <w:r>
        <w:t xml:space="preserve">Restriction narrower than regulation </w:t>
      </w:r>
    </w:p>
    <w:p w14:paraId="4593ACD7" w14:textId="77777777" w:rsidR="00857CC9" w:rsidRDefault="00857CC9" w:rsidP="00857CC9">
      <w:r>
        <w:t xml:space="preserve">Judge Thomas E. </w:t>
      </w:r>
      <w:r>
        <w:rPr>
          <w:rStyle w:val="StyleStyleBold12pt"/>
        </w:rPr>
        <w:t>Johnson 9</w:t>
      </w:r>
      <w:r w:rsidRPr="000964B7">
        <w:t>, District Court Judge</w:t>
      </w:r>
      <w:r>
        <w:t>, US District Court for the Southern District of West Virginia, "Stover v. Fingerhut Direct Marketing, Inc. - Document 33," 8/26/2009 http://law.justia.com/cases/federal/district-courts/west-virginia/wvsdce/5:2009cv00152/61171/33</w:t>
      </w:r>
    </w:p>
    <w:p w14:paraId="4D5A925D" w14:textId="77777777" w:rsidR="00857CC9" w:rsidRDefault="00857CC9" w:rsidP="00857CC9">
      <w:pPr>
        <w:rPr>
          <w:sz w:val="14"/>
        </w:rPr>
      </w:pPr>
      <w:r w:rsidRPr="000964B7">
        <w:rPr>
          <w:sz w:val="14"/>
        </w:rPr>
        <w:t>9 The fourth prong of the Central Hudson test refers to "regulation" of speech. 447 U.S. at 567. "</w:t>
      </w:r>
      <w:r w:rsidRPr="000964B7">
        <w:rPr>
          <w:rStyle w:val="StyleBoldUnderline"/>
          <w:highlight w:val="yellow"/>
        </w:rPr>
        <w:t xml:space="preserve">Regulation" could be </w:t>
      </w:r>
      <w:r w:rsidRPr="000964B7">
        <w:rPr>
          <w:rStyle w:val="Emphasis"/>
          <w:highlight w:val="yellow"/>
        </w:rPr>
        <w:t>construed broadly</w:t>
      </w:r>
      <w:r w:rsidRPr="000964B7">
        <w:rPr>
          <w:sz w:val="14"/>
        </w:rPr>
        <w:t xml:space="preserve"> as applying  [**29] a system of laws, including penalties, affecting a particular manner of commercial speech. </w:t>
      </w:r>
      <w:r w:rsidRPr="000964B7">
        <w:rPr>
          <w:rStyle w:val="StyleBoldUnderline"/>
        </w:rPr>
        <w:t xml:space="preserve">However, in </w:t>
      </w:r>
      <w:r w:rsidRPr="000964B7">
        <w:rPr>
          <w:rStyle w:val="StyleBoldUnderline"/>
          <w:highlight w:val="yellow"/>
        </w:rPr>
        <w:t>subsequent cases, the</w:t>
      </w:r>
      <w:r w:rsidRPr="000964B7">
        <w:rPr>
          <w:rStyle w:val="StyleBoldUnderline"/>
        </w:rPr>
        <w:t xml:space="preserve"> Supreme </w:t>
      </w:r>
      <w:r w:rsidRPr="000964B7">
        <w:rPr>
          <w:rStyle w:val="StyleBoldUnderline"/>
          <w:highlight w:val="yellow"/>
        </w:rPr>
        <w:t>Court</w:t>
      </w:r>
      <w:r w:rsidRPr="000964B7">
        <w:rPr>
          <w:sz w:val="14"/>
        </w:rPr>
        <w:t xml:space="preserve"> has </w:t>
      </w:r>
      <w:r w:rsidRPr="000964B7">
        <w:rPr>
          <w:rStyle w:val="StyleBoldUnderline"/>
          <w:highlight w:val="yellow"/>
        </w:rPr>
        <w:t>employed</w:t>
      </w:r>
      <w:r w:rsidRPr="000964B7">
        <w:rPr>
          <w:sz w:val="14"/>
          <w:highlight w:val="yellow"/>
        </w:rPr>
        <w:t xml:space="preserve"> </w:t>
      </w:r>
      <w:r w:rsidRPr="000964B7">
        <w:rPr>
          <w:rStyle w:val="StyleBoldUnderline"/>
          <w:highlight w:val="yellow"/>
        </w:rPr>
        <w:t xml:space="preserve">the </w:t>
      </w:r>
      <w:r w:rsidRPr="000964B7">
        <w:rPr>
          <w:rStyle w:val="Emphasis"/>
          <w:highlight w:val="yellow"/>
        </w:rPr>
        <w:t>narrower word, "restriction," in place of "regulation</w:t>
      </w:r>
      <w:r w:rsidRPr="000964B7">
        <w:rPr>
          <w:sz w:val="14"/>
        </w:rPr>
        <w:t>." See, e.g., Bd. of Trs. v. Fox, 492 U.S. 469, 476, 109 S. Ct. 3028, 106 L. Ed. 2d 388 (1989) ("[G]overnment restrictions upon commercial speech may be no more broad or no more expansive than 'necessary' to serve its substantial interests").</w:t>
      </w:r>
    </w:p>
    <w:p w14:paraId="2F14AAED" w14:textId="77777777" w:rsidR="00857CC9" w:rsidRDefault="00857CC9" w:rsidP="00857CC9">
      <w:pPr>
        <w:pStyle w:val="Heading4"/>
      </w:pPr>
      <w:r>
        <w:t xml:space="preserve">Their ev only defines "restrictions," not "restrictions on authority" - that kills predictability </w:t>
      </w:r>
    </w:p>
    <w:p w14:paraId="46EE070F" w14:textId="77777777" w:rsidR="00857CC9" w:rsidRPr="008F158F" w:rsidRDefault="00857CC9" w:rsidP="00857CC9">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14:paraId="3491B6CC" w14:textId="77777777" w:rsidR="00857CC9" w:rsidRPr="005623F2" w:rsidRDefault="00857CC9" w:rsidP="00857CC9">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14:paraId="551E7C9C" w14:textId="77777777" w:rsidR="00857CC9" w:rsidRPr="006969E3" w:rsidRDefault="00857CC9" w:rsidP="00857CC9">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14:paraId="0D9F57F9" w14:textId="77777777" w:rsidR="00857CC9" w:rsidRPr="001B0384" w:rsidRDefault="00857CC9" w:rsidP="00857CC9">
      <w:r w:rsidRPr="001B0384">
        <w:rPr>
          <w:rStyle w:val="StyleStyleBold12pt"/>
        </w:rPr>
        <w:t>Words &amp; Phrases 64</w:t>
      </w:r>
      <w:r>
        <w:t>, 40 W&amp;P 759</w:t>
      </w:r>
    </w:p>
    <w:p w14:paraId="34FEA321" w14:textId="77777777" w:rsidR="00857CC9" w:rsidRPr="003E4D0C" w:rsidRDefault="00857CC9" w:rsidP="00857CC9">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14:paraId="27C50141" w14:textId="77777777" w:rsidR="00857CC9" w:rsidRDefault="00857CC9" w:rsidP="00857CC9">
      <w:pPr>
        <w:pStyle w:val="Heading4"/>
      </w:pPr>
      <w:r>
        <w:t xml:space="preserve">They conflate management and restrictions </w:t>
      </w:r>
    </w:p>
    <w:p w14:paraId="4BCDF367" w14:textId="77777777" w:rsidR="00857CC9" w:rsidRDefault="00857CC9" w:rsidP="00857CC9">
      <w:r w:rsidRPr="00C95B88">
        <w:rPr>
          <w:rStyle w:val="StyleStyleBold12pt"/>
        </w:rPr>
        <w:t>BEREC 12</w:t>
      </w:r>
      <w:r>
        <w:t xml:space="preserve">, Guidelines for quality of service  in the scope of net neutrality, Body of European Regulators for Electronic Communications </w:t>
      </w:r>
    </w:p>
    <w:p w14:paraId="36FF99A0" w14:textId="77777777" w:rsidR="00857CC9" w:rsidRPr="00966D5E" w:rsidRDefault="00857CC9" w:rsidP="00857CC9">
      <w:pPr>
        <w:rPr>
          <w:rStyle w:val="Emphasis"/>
        </w:rPr>
      </w:pPr>
      <w:r w:rsidRPr="00C95B88">
        <w:rPr>
          <w:rStyle w:val="StyleBoldUnderline"/>
        </w:rPr>
        <w:t>The concept of</w:t>
      </w:r>
      <w:r w:rsidRPr="00966D5E">
        <w:rPr>
          <w:sz w:val="10"/>
        </w:rPr>
        <w:t xml:space="preserve"> “traffic </w:t>
      </w:r>
      <w:r w:rsidRPr="00966D5E">
        <w:rPr>
          <w:rStyle w:val="StyleBoldUnderline"/>
          <w:highlight w:val="yellow"/>
        </w:rPr>
        <w:t>management” is sometimes used as a synonym of “restrictions”, but</w:t>
      </w:r>
      <w:r w:rsidRPr="00966D5E">
        <w:rPr>
          <w:sz w:val="10"/>
        </w:rPr>
        <w:t xml:space="preserve"> in </w:t>
      </w:r>
      <w:r w:rsidRPr="00966D5E">
        <w:rPr>
          <w:rStyle w:val="StyleBoldUnderline"/>
          <w:highlight w:val="yellow"/>
        </w:rPr>
        <w:t>these guidelines</w:t>
      </w:r>
      <w:r w:rsidRPr="00966D5E">
        <w:rPr>
          <w:sz w:val="10"/>
        </w:rPr>
        <w:t xml:space="preserve"> BEREC </w:t>
      </w:r>
      <w:r w:rsidRPr="00966D5E">
        <w:rPr>
          <w:rStyle w:val="StyleBoldUnderline"/>
          <w:highlight w:val="yellow"/>
        </w:rPr>
        <w:t>seek</w:t>
      </w:r>
      <w:r w:rsidRPr="00966D5E">
        <w:rPr>
          <w:sz w:val="10"/>
        </w:rPr>
        <w:t xml:space="preserve">s </w:t>
      </w:r>
      <w:r w:rsidRPr="00966D5E">
        <w:rPr>
          <w:rStyle w:val="StyleBoldUnderline"/>
          <w:highlight w:val="yellow"/>
        </w:rPr>
        <w:t xml:space="preserve">to </w:t>
      </w:r>
      <w:r w:rsidRPr="00966D5E">
        <w:rPr>
          <w:rStyle w:val="Emphasis"/>
          <w:highlight w:val="yellow"/>
        </w:rPr>
        <w:t>avoid misunderstanding</w:t>
      </w:r>
      <w:r w:rsidRPr="00966D5E">
        <w:rPr>
          <w:sz w:val="10"/>
          <w:highlight w:val="yellow"/>
        </w:rPr>
        <w:t xml:space="preserve"> </w:t>
      </w:r>
      <w:r w:rsidRPr="00966D5E">
        <w:rPr>
          <w:rStyle w:val="StyleBoldUnderline"/>
          <w:highlight w:val="yellow"/>
        </w:rPr>
        <w:t>by using the term “restrictions” to refer to</w:t>
      </w:r>
      <w:r w:rsidRPr="00966D5E">
        <w:rPr>
          <w:sz w:val="10"/>
        </w:rPr>
        <w:t xml:space="preserve"> all </w:t>
      </w:r>
      <w:r w:rsidRPr="00966D5E">
        <w:rPr>
          <w:rStyle w:val="StyleBoldUnderline"/>
          <w:highlight w:val="yellow"/>
        </w:rPr>
        <w:t>limitations</w:t>
      </w:r>
      <w:r w:rsidRPr="00966D5E">
        <w:rPr>
          <w:sz w:val="10"/>
        </w:rPr>
        <w:t xml:space="preserve">, including those </w:t>
      </w:r>
      <w:r w:rsidRPr="00966D5E">
        <w:rPr>
          <w:rStyle w:val="StyleBoldUnderline"/>
          <w:highlight w:val="yellow"/>
        </w:rPr>
        <w:t>which are</w:t>
      </w:r>
      <w:r w:rsidRPr="00966D5E">
        <w:rPr>
          <w:sz w:val="10"/>
        </w:rPr>
        <w:t xml:space="preserve"> contractually </w:t>
      </w:r>
      <w:r w:rsidRPr="00966D5E">
        <w:rPr>
          <w:rStyle w:val="Emphasis"/>
          <w:highlight w:val="yellow"/>
        </w:rPr>
        <w:t>binding and</w:t>
      </w:r>
      <w:r w:rsidRPr="00966D5E">
        <w:rPr>
          <w:sz w:val="10"/>
        </w:rPr>
        <w:t xml:space="preserve">/or </w:t>
      </w:r>
      <w:r w:rsidRPr="00966D5E">
        <w:rPr>
          <w:rStyle w:val="Emphasis"/>
          <w:highlight w:val="yellow"/>
        </w:rPr>
        <w:t>technically implemented limitations</w:t>
      </w:r>
      <w:r w:rsidRPr="00966D5E">
        <w:rPr>
          <w:rStyle w:val="Emphasis"/>
        </w:rPr>
        <w:t xml:space="preserve">.  </w:t>
      </w:r>
    </w:p>
    <w:p w14:paraId="06B5557D" w14:textId="77777777" w:rsidR="00857CC9" w:rsidRPr="005623F2" w:rsidRDefault="00857CC9" w:rsidP="00857CC9">
      <w:pPr>
        <w:pStyle w:val="Heading4"/>
      </w:pPr>
      <w:r>
        <w:t xml:space="preserve">The affirmative sets conditions </w:t>
      </w:r>
      <w:r w:rsidRPr="00FE410D">
        <w:rPr>
          <w:u w:val="single"/>
        </w:rPr>
        <w:t>under</w:t>
      </w:r>
      <w:r>
        <w:t xml:space="preserve"> which the President may use his authority; it doesn’t </w:t>
      </w:r>
      <w:r w:rsidRPr="00171647">
        <w:rPr>
          <w:u w:val="single"/>
        </w:rPr>
        <w:t>restrict the uses to which his authority may be put</w:t>
      </w:r>
      <w:r>
        <w:t xml:space="preserve">---that distinction matters </w:t>
      </w:r>
    </w:p>
    <w:p w14:paraId="759D3F06" w14:textId="77777777" w:rsidR="00857CC9" w:rsidRPr="007C5EA4" w:rsidRDefault="00857CC9" w:rsidP="00857CC9">
      <w:r w:rsidRPr="007C5EA4">
        <w:t xml:space="preserve">Morris </w:t>
      </w:r>
      <w:r w:rsidRPr="007C5EA4">
        <w:rPr>
          <w:rStyle w:val="StyleStyleBold12pt"/>
        </w:rPr>
        <w:t>Pashman 63</w:t>
      </w:r>
      <w:r>
        <w:t xml:space="preserve">, </w:t>
      </w:r>
      <w:r w:rsidRPr="007C5EA4">
        <w:t>justice on the New Jersey Supreme Court. “ISIDORE FELDMAN, PLAINTIFF AND THIRD-PARTY PLAINTIFF, v. URBAN COMMERCIAL, INC., AND OTHERS, DEFENDANT,” 78 N.J. Super. 520; 189 A.2d 467; 1963 N.J. Super. Lexis</w:t>
      </w:r>
    </w:p>
    <w:p w14:paraId="2C87C63D" w14:textId="77777777" w:rsidR="00857CC9" w:rsidRPr="00CD3A5F" w:rsidRDefault="00857CC9" w:rsidP="00857CC9">
      <w:pPr>
        <w:rPr>
          <w:sz w:val="14"/>
          <w:szCs w:val="14"/>
        </w:rPr>
      </w:pPr>
      <w:r w:rsidRPr="007A60EE">
        <w:rPr>
          <w:sz w:val="14"/>
          <w:szCs w:val="14"/>
        </w:rPr>
        <w:t>HN3A title insurance policy "is subject to the same rules of construction as are other insurance policies." Sandler v. N.J. Realty Title Ins. Co., supra, at [***11] p. 479. It is within these rules of construction that this policy must be construed.</w:t>
      </w:r>
      <w:r w:rsidRPr="006A5346">
        <w:rPr>
          <w:sz w:val="12"/>
        </w:rPr>
        <w:t>¶</w:t>
      </w:r>
      <w:r w:rsidRPr="007A60EE">
        <w:rPr>
          <w:sz w:val="14"/>
          <w:szCs w:val="14"/>
        </w:rPr>
        <w:t xml:space="preserve"> Defendant contends that plaintiff's loss was occasioned by restrictions excepted from coverage in Schedule B of the title policy. </w:t>
      </w:r>
      <w:r w:rsidRPr="006A5346">
        <w:rPr>
          <w:rStyle w:val="StyleBoldUnderline"/>
        </w:rPr>
        <w:t>The question is whether the provision</w:t>
      </w:r>
      <w:r w:rsidRPr="007A60EE">
        <w:rPr>
          <w:sz w:val="14"/>
          <w:szCs w:val="14"/>
        </w:rPr>
        <w:t xml:space="preserve"> in the deed to Developers that redevelopment had to be completed [*528] within 32 months </w:t>
      </w:r>
      <w:r w:rsidRPr="006A5346">
        <w:rPr>
          <w:rStyle w:val="StyleBoldUnderline"/>
        </w:rPr>
        <w:t>is a "restriction."</w:t>
      </w:r>
      <w:r w:rsidRPr="007A60EE">
        <w:rPr>
          <w:sz w:val="14"/>
          <w:szCs w:val="14"/>
        </w:rPr>
        <w:t xml:space="preserve"> Judge HN4 Kilkenny held that this provision was a "condition" and "more than a mere covenant." 64 N.J. Super., at p. 378. </w:t>
      </w:r>
      <w:r w:rsidRPr="006A5346">
        <w:rPr>
          <w:rStyle w:val="StyleBoldUnderline"/>
        </w:rPr>
        <w:t>The word "</w:t>
      </w:r>
      <w:r w:rsidRPr="006A5346">
        <w:rPr>
          <w:rStyle w:val="Emphasis"/>
          <w:highlight w:val="yellow"/>
        </w:rPr>
        <w:t>restriction</w:t>
      </w:r>
      <w:r w:rsidRPr="007A60EE">
        <w:rPr>
          <w:sz w:val="14"/>
          <w:szCs w:val="14"/>
        </w:rPr>
        <w:t xml:space="preserve">" as used in the title policy </w:t>
      </w:r>
      <w:r w:rsidRPr="006A5346">
        <w:rPr>
          <w:rStyle w:val="Emphasis"/>
          <w:highlight w:val="yellow"/>
        </w:rPr>
        <w:t>cannot</w:t>
      </w:r>
      <w:r w:rsidRPr="006A5346">
        <w:rPr>
          <w:rStyle w:val="Emphasis"/>
        </w:rPr>
        <w:t xml:space="preserve"> be said to </w:t>
      </w:r>
      <w:r w:rsidRPr="006A5346">
        <w:rPr>
          <w:rStyle w:val="Emphasis"/>
          <w:highlight w:val="yellow"/>
        </w:rPr>
        <w:t>be synonymous with a "condition."</w:t>
      </w:r>
      <w:r w:rsidRPr="007A60EE">
        <w:rPr>
          <w:sz w:val="14"/>
          <w:szCs w:val="14"/>
          <w:highlight w:val="yellow"/>
        </w:rPr>
        <w:t xml:space="preserve"> </w:t>
      </w:r>
      <w:r w:rsidRPr="006A5346">
        <w:rPr>
          <w:rStyle w:val="StyleBoldUnderline"/>
          <w:highlight w:val="yellow"/>
        </w:rPr>
        <w:t>A "restriction"</w:t>
      </w:r>
      <w:r w:rsidRPr="006A5346">
        <w:rPr>
          <w:rStyle w:val="StyleBoldUnderline"/>
        </w:rPr>
        <w:t xml:space="preserve"> generally </w:t>
      </w:r>
      <w:r w:rsidRPr="006A5346">
        <w:rPr>
          <w:rStyle w:val="StyleBoldUnderline"/>
          <w:highlight w:val="yellow"/>
        </w:rPr>
        <w:t>refers to "a limitation</w:t>
      </w:r>
      <w:r w:rsidRPr="007A60EE">
        <w:rPr>
          <w:sz w:val="14"/>
          <w:szCs w:val="14"/>
        </w:rPr>
        <w:t xml:space="preserve"> </w:t>
      </w:r>
      <w:r w:rsidRPr="006A5346">
        <w:rPr>
          <w:rStyle w:val="StyleBoldUnderline"/>
        </w:rPr>
        <w:t>of the manner in which one may use his own lands</w:t>
      </w:r>
      <w:r w:rsidRPr="007A60EE">
        <w:rPr>
          <w:sz w:val="14"/>
          <w:szCs w:val="14"/>
        </w:rPr>
        <w:t xml:space="preserve">, and may or may not involve a grant." Kutschinski v. Thompson, 101 N.J. Eq. 649, 656 (Ch. 1927). See also Bertrand v. Jones, 58 N.J. Super. 273 (App. Div. 1959), certification denied 31 N.J. 553 (1960); Freedman v. Lieberman, 2 N.J. Super. 537 (Ch. Div. 1949); Riverton Country Club v. Thomas, 141 N.J. Eq. 435 (Ch. 1948), affirmed per curiam, 1 N.J. 508 (1948). It would not be inappropriate to </w:t>
      </w:r>
      <w:r w:rsidRPr="006A5346">
        <w:rPr>
          <w:sz w:val="14"/>
          <w:szCs w:val="14"/>
        </w:rPr>
        <w:t xml:space="preserve">say that </w:t>
      </w:r>
      <w:r w:rsidRPr="006A5346">
        <w:rPr>
          <w:rStyle w:val="StyleBoldUnderline"/>
        </w:rPr>
        <w:t>the word "restrictions," as used</w:t>
      </w:r>
      <w:r w:rsidRPr="006A5346">
        <w:rPr>
          <w:sz w:val="14"/>
          <w:szCs w:val="14"/>
        </w:rPr>
        <w:t xml:space="preserve"> [***12] </w:t>
      </w:r>
      <w:r w:rsidRPr="006A5346">
        <w:rPr>
          <w:rStyle w:val="StyleBoldUnderline"/>
        </w:rPr>
        <w:t>by defendant</w:t>
      </w:r>
      <w:r w:rsidRPr="006A5346">
        <w:rPr>
          <w:sz w:val="14"/>
          <w:szCs w:val="14"/>
        </w:rPr>
        <w:t xml:space="preserve"> insurers, </w:t>
      </w:r>
      <w:r w:rsidRPr="006A5346">
        <w:rPr>
          <w:rStyle w:val="StyleBoldUnderline"/>
        </w:rPr>
        <w:t>is ambiguous</w:t>
      </w:r>
      <w:r w:rsidRPr="006A5346">
        <w:rPr>
          <w:sz w:val="14"/>
          <w:szCs w:val="14"/>
        </w:rPr>
        <w:t xml:space="preserve">. The </w:t>
      </w:r>
      <w:r w:rsidRPr="006A5346">
        <w:rPr>
          <w:rStyle w:val="StyleBoldUnderline"/>
        </w:rPr>
        <w:t>rules</w:t>
      </w:r>
      <w:r w:rsidRPr="006A5346">
        <w:rPr>
          <w:sz w:val="14"/>
          <w:szCs w:val="14"/>
        </w:rPr>
        <w:t xml:space="preserve"> of construction heretofore announced </w:t>
      </w:r>
      <w:r w:rsidRPr="006A5346">
        <w:rPr>
          <w:rStyle w:val="StyleBoldUnderline"/>
        </w:rPr>
        <w:t>must</w:t>
      </w:r>
      <w:r w:rsidRPr="006A5346">
        <w:rPr>
          <w:sz w:val="14"/>
          <w:szCs w:val="14"/>
        </w:rPr>
        <w:t xml:space="preserve"> </w:t>
      </w:r>
      <w:r w:rsidRPr="006A5346">
        <w:rPr>
          <w:rStyle w:val="StyleBoldUnderline"/>
        </w:rPr>
        <w:t>guide us in</w:t>
      </w:r>
      <w:r w:rsidRPr="006A5346">
        <w:rPr>
          <w:sz w:val="14"/>
          <w:szCs w:val="14"/>
        </w:rPr>
        <w:t xml:space="preserve"> an </w:t>
      </w:r>
      <w:r w:rsidRPr="006A5346">
        <w:rPr>
          <w:rStyle w:val="StyleBoldUnderline"/>
        </w:rPr>
        <w:t>interpretation of</w:t>
      </w:r>
      <w:r w:rsidRPr="006A5346">
        <w:rPr>
          <w:sz w:val="14"/>
          <w:szCs w:val="14"/>
        </w:rPr>
        <w:t xml:space="preserve"> this </w:t>
      </w:r>
      <w:r w:rsidRPr="006A5346">
        <w:rPr>
          <w:rStyle w:val="StyleBoldUnderline"/>
        </w:rPr>
        <w:t>policy</w:t>
      </w:r>
      <w:r w:rsidRPr="006A5346">
        <w:rPr>
          <w:sz w:val="14"/>
          <w:szCs w:val="14"/>
        </w:rPr>
        <w:t>. I find that the</w:t>
      </w:r>
      <w:r w:rsidRPr="007A60EE">
        <w:rPr>
          <w:sz w:val="14"/>
          <w:szCs w:val="14"/>
        </w:rPr>
        <w:t xml:space="preserve"> word "</w:t>
      </w:r>
      <w:r w:rsidRPr="006A5346">
        <w:rPr>
          <w:rStyle w:val="StyleBoldUnderline"/>
          <w:highlight w:val="yellow"/>
        </w:rPr>
        <w:t>restrictions</w:t>
      </w:r>
      <w:r w:rsidRPr="007A60EE">
        <w:rPr>
          <w:sz w:val="14"/>
          <w:szCs w:val="14"/>
        </w:rPr>
        <w:t xml:space="preserve">" in Schedule B of defendant's title policy </w:t>
      </w:r>
      <w:r w:rsidRPr="006A5346">
        <w:rPr>
          <w:rStyle w:val="StyleBoldUnderline"/>
          <w:highlight w:val="yellow"/>
        </w:rPr>
        <w:t>does not encompass the provision</w:t>
      </w:r>
      <w:r w:rsidRPr="007A60EE">
        <w:rPr>
          <w:sz w:val="14"/>
          <w:szCs w:val="14"/>
        </w:rPr>
        <w:t xml:space="preserve"> in the deed to Developers </w:t>
      </w:r>
      <w:r w:rsidRPr="006A5346">
        <w:rPr>
          <w:rStyle w:val="StyleBoldUnderline"/>
          <w:highlight w:val="yellow"/>
        </w:rPr>
        <w:t>which refers to</w:t>
      </w:r>
      <w:r w:rsidRPr="007A60EE">
        <w:rPr>
          <w:sz w:val="14"/>
          <w:szCs w:val="14"/>
        </w:rPr>
        <w:t xml:space="preserve"> </w:t>
      </w:r>
      <w:r w:rsidRPr="006A5346">
        <w:rPr>
          <w:rStyle w:val="StyleBoldUnderline"/>
        </w:rPr>
        <w:t xml:space="preserve">the </w:t>
      </w:r>
      <w:r w:rsidRPr="006A5346">
        <w:rPr>
          <w:rStyle w:val="StyleBoldUnderline"/>
          <w:highlight w:val="yellow"/>
        </w:rPr>
        <w:t>completion</w:t>
      </w:r>
      <w:r w:rsidRPr="007A60EE">
        <w:rPr>
          <w:sz w:val="14"/>
          <w:szCs w:val="14"/>
        </w:rPr>
        <w:t xml:space="preserve"> [**472] </w:t>
      </w:r>
      <w:r w:rsidRPr="006A5346">
        <w:rPr>
          <w:rStyle w:val="StyleBoldUnderline"/>
          <w:highlight w:val="yellow"/>
        </w:rPr>
        <w:t>of</w:t>
      </w:r>
      <w:r w:rsidRPr="007A60EE">
        <w:rPr>
          <w:sz w:val="14"/>
          <w:szCs w:val="14"/>
        </w:rPr>
        <w:t xml:space="preserve"> redevelopment </w:t>
      </w:r>
      <w:r w:rsidRPr="006A5346">
        <w:rPr>
          <w:rStyle w:val="StyleBoldUnderline"/>
          <w:highlight w:val="yellow"/>
        </w:rPr>
        <w:t>work within 32 months because</w:t>
      </w:r>
      <w:r w:rsidRPr="007A60EE">
        <w:rPr>
          <w:sz w:val="14"/>
          <w:szCs w:val="14"/>
        </w:rPr>
        <w:t xml:space="preserve"> (1) </w:t>
      </w:r>
      <w:r w:rsidRPr="006A5346">
        <w:rPr>
          <w:rStyle w:val="StyleBoldUnderline"/>
          <w:highlight w:val="yellow"/>
        </w:rPr>
        <w:t>the word</w:t>
      </w:r>
      <w:r w:rsidRPr="006A5346">
        <w:rPr>
          <w:rStyle w:val="StyleBoldUnderline"/>
        </w:rPr>
        <w:t xml:space="preserve"> is </w:t>
      </w:r>
      <w:r w:rsidRPr="006A5346">
        <w:rPr>
          <w:rStyle w:val="Emphasis"/>
        </w:rPr>
        <w:t xml:space="preserve">used ambiguously and </w:t>
      </w:r>
      <w:r w:rsidRPr="006B2C1B">
        <w:rPr>
          <w:rStyle w:val="Emphasis"/>
          <w:highlight w:val="yellow"/>
          <w:bdr w:val="single" w:sz="4" w:space="0" w:color="auto"/>
        </w:rPr>
        <w:t>must be strictly construed</w:t>
      </w:r>
      <w:r w:rsidRPr="007A60EE">
        <w:rPr>
          <w:sz w:val="14"/>
          <w:szCs w:val="14"/>
        </w:rPr>
        <w:t xml:space="preserve"> against defendant insurer, </w:t>
      </w:r>
      <w:r w:rsidRPr="006A5346">
        <w:rPr>
          <w:rStyle w:val="StyleBoldUnderline"/>
        </w:rPr>
        <w:t>and</w:t>
      </w:r>
      <w:r w:rsidRPr="007A60EE">
        <w:rPr>
          <w:sz w:val="14"/>
          <w:szCs w:val="14"/>
        </w:rPr>
        <w:t xml:space="preserve"> (2) </w:t>
      </w:r>
      <w:r w:rsidRPr="006A5346">
        <w:rPr>
          <w:rStyle w:val="StyleBoldUnderline"/>
          <w:highlight w:val="yellow"/>
        </w:rPr>
        <w:t xml:space="preserve">the provision does not refer to </w:t>
      </w:r>
      <w:r w:rsidRPr="005F4099">
        <w:rPr>
          <w:rStyle w:val="Emphasis"/>
          <w:highlight w:val="yellow"/>
        </w:rPr>
        <w:t>the use to which the land may be put</w:t>
      </w:r>
      <w:r w:rsidRPr="006A5346">
        <w:rPr>
          <w:rStyle w:val="StyleBoldUnderline"/>
        </w:rPr>
        <w:t>.</w:t>
      </w:r>
      <w:r w:rsidRPr="007A60EE">
        <w:rPr>
          <w:sz w:val="14"/>
          <w:szCs w:val="14"/>
        </w:rPr>
        <w:t xml:space="preserve"> As the court stated in Riverton Country Club v. Thomas, supra, at p. 440, "HN5equity will not aid one man to restrict another in the uses to which he may put his land unless the right to such aid is clear, and that restrictive provisions in a deed are to be construed most strictly against the person or persons seeking to enforce them." (Emphasis added)</w:t>
      </w:r>
    </w:p>
    <w:p w14:paraId="6FCCCBC7" w14:textId="77777777" w:rsidR="00857CC9" w:rsidRDefault="00857CC9" w:rsidP="00857CC9">
      <w:pPr>
        <w:pStyle w:val="Heading3"/>
      </w:pPr>
      <w:r>
        <w:t>AT: Authority</w:t>
      </w:r>
    </w:p>
    <w:p w14:paraId="1EB28549" w14:textId="77777777" w:rsidR="00857CC9" w:rsidRDefault="00857CC9" w:rsidP="00857CC9">
      <w:pPr>
        <w:pStyle w:val="Heading4"/>
      </w:pPr>
      <w:r>
        <w:t xml:space="preserve">Authority is the exercise of power over others </w:t>
      </w:r>
    </w:p>
    <w:p w14:paraId="41AFFBE4" w14:textId="77777777" w:rsidR="00857CC9" w:rsidRPr="00B62B77" w:rsidRDefault="00857CC9" w:rsidP="00857CC9">
      <w:r w:rsidRPr="00B62B77">
        <w:rPr>
          <w:rStyle w:val="StyleStyleBold12pt"/>
        </w:rPr>
        <w:t>OED 13</w:t>
      </w:r>
      <w:r w:rsidRPr="00B62B77">
        <w:t xml:space="preserve"> (http://www.oed.com/viewdictionaryentry/Entry/13349)</w:t>
      </w:r>
    </w:p>
    <w:p w14:paraId="175F206A" w14:textId="77777777" w:rsidR="00857CC9" w:rsidRDefault="00857CC9" w:rsidP="00857CC9"/>
    <w:p w14:paraId="376B3A08" w14:textId="77777777" w:rsidR="00857CC9" w:rsidRDefault="00857CC9" w:rsidP="00857CC9">
      <w:r w:rsidRPr="00B51C1A">
        <w:rPr>
          <w:rStyle w:val="StyleBoldUnderline"/>
        </w:rPr>
        <w:t>authority</w:t>
      </w:r>
      <w:r>
        <w:t>, n.</w:t>
      </w:r>
    </w:p>
    <w:p w14:paraId="279E0F3D" w14:textId="77777777" w:rsidR="00857CC9" w:rsidRPr="00B51C1A" w:rsidRDefault="00857CC9" w:rsidP="00857CC9">
      <w:pPr>
        <w:rPr>
          <w:sz w:val="14"/>
          <w:szCs w:val="14"/>
        </w:rPr>
      </w:pPr>
      <w:r w:rsidRPr="00B51C1A">
        <w:rPr>
          <w:sz w:val="14"/>
          <w:szCs w:val="14"/>
        </w:rPr>
        <w:t xml:space="preserve"> I. Power to enforce obedience.</w:t>
      </w:r>
    </w:p>
    <w:p w14:paraId="75BB51D3" w14:textId="77777777" w:rsidR="00857CC9" w:rsidRPr="00B51C1A" w:rsidRDefault="00857CC9" w:rsidP="00857CC9">
      <w:pPr>
        <w:rPr>
          <w:sz w:val="14"/>
          <w:szCs w:val="14"/>
        </w:rPr>
      </w:pPr>
      <w:r w:rsidRPr="00B51C1A">
        <w:rPr>
          <w:sz w:val="14"/>
          <w:szCs w:val="14"/>
        </w:rPr>
        <w:t>a. Power or right to enforce obedience; moral or legal supremacy; the right to command, or give an ultimate decision.</w:t>
      </w:r>
    </w:p>
    <w:p w14:paraId="2E3F1479" w14:textId="77777777" w:rsidR="00857CC9" w:rsidRDefault="00857CC9" w:rsidP="00857CC9">
      <w:r w:rsidRPr="00B51C1A">
        <w:rPr>
          <w:sz w:val="14"/>
          <w:szCs w:val="14"/>
        </w:rPr>
        <w:t xml:space="preserve"> b. in authority:</w:t>
      </w:r>
      <w:r>
        <w:t xml:space="preserve"> </w:t>
      </w:r>
      <w:r w:rsidRPr="00B51C1A">
        <w:rPr>
          <w:rStyle w:val="StyleBoldUnderline"/>
          <w:highlight w:val="yellow"/>
        </w:rPr>
        <w:t>in a position of power; in possession of power over others</w:t>
      </w:r>
      <w:r>
        <w:t>.</w:t>
      </w:r>
    </w:p>
    <w:p w14:paraId="45013382" w14:textId="77777777" w:rsidR="00857CC9" w:rsidRDefault="00857CC9" w:rsidP="00857CC9"/>
    <w:p w14:paraId="5C89A17A" w14:textId="77777777" w:rsidR="00857CC9" w:rsidRDefault="00857CC9" w:rsidP="00857CC9">
      <w:pPr>
        <w:pStyle w:val="Heading2"/>
      </w:pPr>
      <w:r>
        <w:t>Adv 2</w:t>
      </w:r>
    </w:p>
    <w:p w14:paraId="46922614" w14:textId="77777777" w:rsidR="00857CC9" w:rsidRDefault="00857CC9" w:rsidP="00857CC9">
      <w:pPr>
        <w:pStyle w:val="Heading3"/>
      </w:pPr>
      <w:r>
        <w:t>AT: China-Russia War</w:t>
      </w:r>
    </w:p>
    <w:p w14:paraId="6FCBA05C" w14:textId="77777777" w:rsidR="00857CC9" w:rsidRPr="00E24319" w:rsidRDefault="00857CC9" w:rsidP="00857CC9">
      <w:pPr>
        <w:pStyle w:val="Heading4"/>
      </w:pPr>
      <w:r>
        <w:t>Deterrence checks and no extinction</w:t>
      </w:r>
    </w:p>
    <w:p w14:paraId="71D3D41E" w14:textId="77777777" w:rsidR="00857CC9" w:rsidRPr="00E24319" w:rsidRDefault="00857CC9" w:rsidP="00857CC9">
      <w:pPr>
        <w:rPr>
          <w:rFonts w:eastAsia="Calibri"/>
        </w:rPr>
      </w:pPr>
      <w:r w:rsidRPr="00E24319">
        <w:rPr>
          <w:rStyle w:val="StyleStyleBold12pt"/>
        </w:rPr>
        <w:t>Karlin 10</w:t>
      </w:r>
      <w:r w:rsidRPr="00E24319">
        <w:rPr>
          <w:rFonts w:eastAsia="Calibri"/>
        </w:rPr>
        <w:t xml:space="preserve"> (8/17/10, Anatoly Karlin is a San Francisco based independent writer, political analyst and media critic. He is the author of the blog Sublime Oblivion focusing on the Russia, geopolitics and future global trends. “Why China and Russia won’t fight” </w:t>
      </w:r>
      <w:hyperlink r:id="rId17" w:history="1">
        <w:r w:rsidRPr="00E24319">
          <w:rPr>
            <w:rFonts w:eastAsia="Calibri"/>
          </w:rPr>
          <w:t>http://www.sublimeoblivion.com/2010/10/17/russia-china-no-war/</w:t>
        </w:r>
      </w:hyperlink>
      <w:r w:rsidRPr="00E24319">
        <w:rPr>
          <w:rFonts w:eastAsia="Calibri"/>
        </w:rPr>
        <w:t>)</w:t>
      </w:r>
    </w:p>
    <w:p w14:paraId="667D75E9" w14:textId="77777777" w:rsidR="00857CC9" w:rsidRDefault="00857CC9" w:rsidP="00857CC9">
      <w:pPr>
        <w:ind w:right="288"/>
        <w:rPr>
          <w:rFonts w:eastAsia="Calibri"/>
          <w:bCs/>
          <w:sz w:val="12"/>
        </w:rPr>
      </w:pPr>
      <w:r w:rsidRPr="00E24319">
        <w:rPr>
          <w:rFonts w:eastAsia="Calibri"/>
          <w:bCs/>
          <w:sz w:val="12"/>
        </w:rPr>
        <w:t xml:space="preserve">Every so often </w:t>
      </w:r>
      <w:r w:rsidRPr="00CE2A04">
        <w:rPr>
          <w:rStyle w:val="TitleChar"/>
          <w:highlight w:val="yellow"/>
        </w:rPr>
        <w:t>there appear claims</w:t>
      </w:r>
      <w:r w:rsidRPr="00E24319">
        <w:rPr>
          <w:rFonts w:eastAsia="Calibri"/>
          <w:bCs/>
          <w:sz w:val="12"/>
        </w:rPr>
        <w:t xml:space="preserve">, not only in the Western press but the Russian one, that (rising but overpopulated) </w:t>
      </w:r>
      <w:r w:rsidRPr="00CE2A04">
        <w:rPr>
          <w:rStyle w:val="TitleChar"/>
          <w:highlight w:val="yellow"/>
        </w:rPr>
        <w:t>China is destined to fight</w:t>
      </w:r>
      <w:r w:rsidRPr="00E24319">
        <w:rPr>
          <w:rFonts w:eastAsia="Calibri"/>
          <w:bCs/>
          <w:sz w:val="12"/>
        </w:rPr>
        <w:t xml:space="preserve"> an (ailing and creaking) </w:t>
      </w:r>
      <w:r w:rsidRPr="00CE2A04">
        <w:rPr>
          <w:rStyle w:val="TitleChar"/>
          <w:highlight w:val="yellow"/>
        </w:rPr>
        <w:t>Russia</w:t>
      </w:r>
      <w:r w:rsidRPr="00CE2A04">
        <w:rPr>
          <w:rStyle w:val="TitleChar"/>
        </w:rPr>
        <w:t xml:space="preserve"> for</w:t>
      </w:r>
      <w:r w:rsidRPr="00E24319">
        <w:rPr>
          <w:rFonts w:eastAsia="Calibri"/>
          <w:bCs/>
          <w:sz w:val="12"/>
        </w:rPr>
        <w:t xml:space="preserve"> possession of its </w:t>
      </w:r>
      <w:r w:rsidRPr="00CE2A04">
        <w:rPr>
          <w:rStyle w:val="TitleChar"/>
        </w:rPr>
        <w:t>resources</w:t>
      </w:r>
      <w:r w:rsidRPr="00E24319">
        <w:rPr>
          <w:rFonts w:eastAsia="Calibri"/>
          <w:bCs/>
          <w:sz w:val="12"/>
        </w:rPr>
        <w:t xml:space="preserve"> in the Far East*. For reasons that should be obvious, </w:t>
      </w:r>
      <w:r w:rsidRPr="005B2CA3">
        <w:rPr>
          <w:rStyle w:val="TitleChar"/>
          <w:highlight w:val="yellow"/>
        </w:rPr>
        <w:t>this is</w:t>
      </w:r>
      <w:r w:rsidRPr="00E24319">
        <w:rPr>
          <w:rFonts w:eastAsia="Calibri"/>
          <w:bCs/>
          <w:sz w:val="12"/>
        </w:rPr>
        <w:t xml:space="preserve"> almost </w:t>
      </w:r>
      <w:r w:rsidRPr="005B2CA3">
        <w:rPr>
          <w:rStyle w:val="TitleChar"/>
          <w:highlight w:val="yellow"/>
        </w:rPr>
        <w:t>completely implausible</w:t>
      </w:r>
      <w:r w:rsidRPr="00E24319">
        <w:rPr>
          <w:rFonts w:eastAsia="Calibri"/>
          <w:bCs/>
          <w:sz w:val="12"/>
        </w:rPr>
        <w:t xml:space="preserve"> for the next few decades. But let’s spell them out nonetheless. 1. </w:t>
      </w:r>
      <w:r w:rsidRPr="00CE2A04">
        <w:rPr>
          <w:rStyle w:val="TitleChar"/>
        </w:rPr>
        <w:t>China regards India, Japan, and above all the USA as its</w:t>
      </w:r>
      <w:r w:rsidRPr="00E24319">
        <w:rPr>
          <w:rFonts w:eastAsia="Calibri"/>
          <w:bCs/>
          <w:sz w:val="12"/>
        </w:rPr>
        <w:t xml:space="preserve"> prime potential </w:t>
      </w:r>
      <w:r w:rsidRPr="00CE2A04">
        <w:rPr>
          <w:rStyle w:val="TitleChar"/>
        </w:rPr>
        <w:t>enemies</w:t>
      </w:r>
      <w:r w:rsidRPr="00E24319">
        <w:rPr>
          <w:rFonts w:eastAsia="Calibri"/>
          <w:bCs/>
          <w:sz w:val="12"/>
        </w:rPr>
        <w:t xml:space="preserve">. This is tied in to its three geopolitical goals: (1) keep the country together and under CCP hegemony – an enterprise most threatened by its adversaries stirring up ethnic nationalism (India – Tibetans, Turkey – Uyghurs) or buying the loyalties of the seaboard commercial elites (Japan, USA), (2) returning Taiwan into the fold and (3) acquiring hegemony over the South China Sea and ensuring the security of the sea routes supplying it with natural resources. The major obstacles to the latter two are the “dangerous democracies” of Japan and India, with the US hovering in the background. In contrast, </w:t>
      </w:r>
      <w:r w:rsidRPr="00CE2A04">
        <w:rPr>
          <w:rStyle w:val="TitleChar"/>
          <w:highlight w:val="yellow"/>
        </w:rPr>
        <w:t>the</w:t>
      </w:r>
      <w:r w:rsidRPr="00CE2A04">
        <w:rPr>
          <w:rStyle w:val="TitleChar"/>
        </w:rPr>
        <w:t xml:space="preserve"> northern </w:t>
      </w:r>
      <w:r w:rsidRPr="00CE2A04">
        <w:rPr>
          <w:rStyle w:val="TitleChar"/>
          <w:highlight w:val="yellow"/>
        </w:rPr>
        <w:t xml:space="preserve">border is </w:t>
      </w:r>
      <w:r w:rsidRPr="00CE2A04">
        <w:rPr>
          <w:rStyle w:val="TitleChar"/>
        </w:rPr>
        <w:t xml:space="preserve">considered </w:t>
      </w:r>
      <w:r w:rsidRPr="00CE2A04">
        <w:rPr>
          <w:rStyle w:val="TitleChar"/>
          <w:highlight w:val="yellow"/>
        </w:rPr>
        <w:t>secure, and</w:t>
      </w:r>
      <w:r w:rsidRPr="00E24319">
        <w:rPr>
          <w:rFonts w:eastAsia="Calibri"/>
          <w:bCs/>
          <w:sz w:val="12"/>
        </w:rPr>
        <w:t xml:space="preserve"> more generally, </w:t>
      </w:r>
      <w:r w:rsidRPr="00CE2A04">
        <w:rPr>
          <w:rStyle w:val="TitleChar"/>
          <w:highlight w:val="yellow"/>
        </w:rPr>
        <w:t>Russia</w:t>
      </w:r>
      <w:r w:rsidRPr="00CE2A04">
        <w:rPr>
          <w:rStyle w:val="TitleChar"/>
        </w:rPr>
        <w:t xml:space="preserve"> </w:t>
      </w:r>
      <w:r w:rsidRPr="00E24319">
        <w:rPr>
          <w:rFonts w:eastAsia="Calibri"/>
          <w:bCs/>
          <w:sz w:val="12"/>
        </w:rPr>
        <w:t xml:space="preserve">and Central Asia are </w:t>
      </w:r>
      <w:r w:rsidRPr="00CE2A04">
        <w:rPr>
          <w:rStyle w:val="TitleChar"/>
          <w:highlight w:val="yellow"/>
        </w:rPr>
        <w:t>seen as sources of natural resource supplies</w:t>
      </w:r>
      <w:r w:rsidRPr="00CE2A04">
        <w:rPr>
          <w:rStyle w:val="TitleChar"/>
        </w:rPr>
        <w:t xml:space="preserve"> that are more secure than</w:t>
      </w:r>
      <w:r w:rsidRPr="00E24319">
        <w:rPr>
          <w:rFonts w:eastAsia="Calibri"/>
          <w:bCs/>
          <w:sz w:val="12"/>
        </w:rPr>
        <w:t xml:space="preserve"> the </w:t>
      </w:r>
      <w:r w:rsidRPr="00CE2A04">
        <w:rPr>
          <w:rStyle w:val="TitleChar"/>
        </w:rPr>
        <w:t>oceanic routes.</w:t>
      </w:r>
      <w:r w:rsidRPr="00E24319">
        <w:rPr>
          <w:rFonts w:eastAsia="Calibri"/>
          <w:bCs/>
          <w:sz w:val="12"/>
        </w:rPr>
        <w:t xml:space="preserve"> 2. But let’s ignore all that. It’s true that </w:t>
      </w:r>
      <w:r w:rsidRPr="00CE2A04">
        <w:rPr>
          <w:rStyle w:val="TitleChar"/>
        </w:rPr>
        <w:t>in</w:t>
      </w:r>
      <w:r w:rsidRPr="00E24319">
        <w:rPr>
          <w:rFonts w:eastAsia="Calibri"/>
          <w:bCs/>
          <w:sz w:val="12"/>
        </w:rPr>
        <w:t xml:space="preserve"> a purely conventional </w:t>
      </w:r>
      <w:r w:rsidRPr="00CE2A04">
        <w:rPr>
          <w:rStyle w:val="TitleChar"/>
        </w:rPr>
        <w:t>war</w:t>
      </w:r>
      <w:r w:rsidRPr="00E24319">
        <w:rPr>
          <w:rFonts w:eastAsia="Calibri"/>
          <w:bCs/>
          <w:sz w:val="12"/>
        </w:rPr>
        <w:t xml:space="preserve">, it is now very likely that </w:t>
      </w:r>
      <w:r w:rsidRPr="00CE2A04">
        <w:rPr>
          <w:rStyle w:val="TitleChar"/>
        </w:rPr>
        <w:t>Russia will not be able to defend its Far East</w:t>
      </w:r>
      <w:r w:rsidRPr="00E24319">
        <w:rPr>
          <w:rFonts w:eastAsia="Calibri"/>
          <w:bCs/>
          <w:sz w:val="12"/>
        </w:rPr>
        <w:t xml:space="preserve"> possessions </w:t>
      </w:r>
      <w:r w:rsidRPr="00CE2A04">
        <w:rPr>
          <w:rStyle w:val="TitleChar"/>
        </w:rPr>
        <w:t>thanks to China’s</w:t>
      </w:r>
      <w:r w:rsidRPr="00E24319">
        <w:rPr>
          <w:rFonts w:eastAsia="Calibri"/>
          <w:bCs/>
          <w:sz w:val="12"/>
        </w:rPr>
        <w:t xml:space="preserve"> (mostly complete) qualitative equalization, (very substantial) quantitative </w:t>
      </w:r>
      <w:r w:rsidRPr="00CE2A04">
        <w:rPr>
          <w:rStyle w:val="TitleChar"/>
        </w:rPr>
        <w:t>superiority,</w:t>
      </w:r>
      <w:r w:rsidRPr="00E24319">
        <w:rPr>
          <w:rFonts w:eastAsia="Calibri"/>
          <w:bCs/>
          <w:sz w:val="12"/>
        </w:rPr>
        <w:t xml:space="preserve"> and (huge) positional advantage. </w:t>
      </w:r>
      <w:r w:rsidRPr="00CE2A04">
        <w:rPr>
          <w:rStyle w:val="TitleChar"/>
        </w:rPr>
        <w:t>Short of the US and Japan interfering – which is unlikely</w:t>
      </w:r>
      <w:r w:rsidRPr="00E24319">
        <w:rPr>
          <w:rFonts w:eastAsia="Calibri"/>
          <w:bCs/>
          <w:sz w:val="12"/>
        </w:rPr>
        <w:t xml:space="preserve">, if not impossible if Russia were to make big concessions (e.g. on Kuriles ownership, rights to the Siberian resource base) – </w:t>
      </w:r>
      <w:r w:rsidRPr="00CE2A04">
        <w:rPr>
          <w:rStyle w:val="TitleChar"/>
        </w:rPr>
        <w:t>defeat</w:t>
      </w:r>
      <w:r w:rsidRPr="00E24319">
        <w:rPr>
          <w:rFonts w:eastAsia="Calibri"/>
          <w:bCs/>
          <w:sz w:val="12"/>
        </w:rPr>
        <w:t xml:space="preserve"> and occupation </w:t>
      </w:r>
      <w:r w:rsidRPr="00CE2A04">
        <w:rPr>
          <w:rStyle w:val="TitleChar"/>
        </w:rPr>
        <w:t>are assured</w:t>
      </w:r>
      <w:r w:rsidRPr="00E24319">
        <w:rPr>
          <w:rFonts w:eastAsia="Calibri"/>
          <w:bCs/>
          <w:sz w:val="12"/>
        </w:rPr>
        <w:t xml:space="preserve">. BUT… This ignores the all-important nuclear dimension. In the wake of post-Soviet demilitarization, it has become clear that any war with either NATO or China would likely end up going nuclear. The official military doctrine allows for the use of nuclear weapons against other nuclear powers in defense against conventional attack; post-Soviet military exercises explicitly model usage of tactical nukes to blunt enemy spearheads as Russian military formations beat a scorched-earth retreat. Though the quantity of Russia’s tactical nukes is now substantially smaller than their 16,000 peak, there are still probably thousands of them remaining (unlike strategic platforms these are not subject to inspection and verification procedures), and it’s difficult to see how a Chinese invasion could effectively counter them. (But why would the Russians use nukes on their own territory, one might ask? The Russian Far East is very lightly populated, and in any case air bursts – which is presumably what they’ll be using against the enemy divisions – produce little radioactive fallout). 3. Aleksandr Khramchikhin goes on to argue that: … Unfortunately, nuclear weapons don’t guarantee salvation either, since China also has them. Yes, at the time we have superiority in strategic forces, but it’s rapidly diminishing. Furthermore </w:t>
      </w:r>
      <w:r w:rsidRPr="00CE2A04">
        <w:rPr>
          <w:rStyle w:val="TitleChar"/>
        </w:rPr>
        <w:t>we don’t have medium range missiles, but China</w:t>
      </w:r>
      <w:r w:rsidRPr="00E24319">
        <w:rPr>
          <w:rFonts w:eastAsia="Calibri"/>
          <w:bCs/>
          <w:sz w:val="12"/>
        </w:rPr>
        <w:t xml:space="preserve"> </w:t>
      </w:r>
      <w:r w:rsidRPr="00CE2A04">
        <w:rPr>
          <w:rStyle w:val="TitleChar"/>
        </w:rPr>
        <w:t>has them</w:t>
      </w:r>
      <w:r w:rsidRPr="00E24319">
        <w:rPr>
          <w:rFonts w:eastAsia="Calibri"/>
          <w:bCs/>
          <w:sz w:val="12"/>
        </w:rPr>
        <w:t xml:space="preserve">, which almost makes null their inferiority in ICBM’s… What concerns a strategic nuclear exchange, then </w:t>
      </w:r>
      <w:r w:rsidRPr="00CE2A04">
        <w:rPr>
          <w:rStyle w:val="TitleChar"/>
          <w:highlight w:val="yellow"/>
        </w:rPr>
        <w:t xml:space="preserve">the Chinese potential is more than enough to destroy the </w:t>
      </w:r>
      <w:r w:rsidRPr="00CE2A04">
        <w:rPr>
          <w:rStyle w:val="TitleChar"/>
        </w:rPr>
        <w:t xml:space="preserve">main </w:t>
      </w:r>
      <w:r w:rsidRPr="00CE2A04">
        <w:rPr>
          <w:rStyle w:val="TitleChar"/>
          <w:highlight w:val="yellow"/>
        </w:rPr>
        <w:t>cities of</w:t>
      </w:r>
      <w:r w:rsidRPr="00CE2A04">
        <w:rPr>
          <w:rStyle w:val="TitleChar"/>
        </w:rPr>
        <w:t xml:space="preserve"> European</w:t>
      </w:r>
      <w:r w:rsidRPr="00E24319">
        <w:rPr>
          <w:rFonts w:eastAsia="Calibri"/>
          <w:bCs/>
          <w:sz w:val="12"/>
        </w:rPr>
        <w:t xml:space="preserve"> </w:t>
      </w:r>
      <w:r w:rsidRPr="00CE2A04">
        <w:rPr>
          <w:rStyle w:val="TitleChar"/>
          <w:highlight w:val="yellow"/>
        </w:rPr>
        <w:t>Russia</w:t>
      </w:r>
      <w:r w:rsidRPr="00E24319">
        <w:rPr>
          <w:rFonts w:eastAsia="Calibri"/>
          <w:bCs/>
          <w:sz w:val="12"/>
        </w:rPr>
        <w:t xml:space="preserve">, which they don’t need anyway (it has a lot of people and few resources). There’s a strong argument to be made that, </w:t>
      </w:r>
      <w:r w:rsidRPr="00CE2A04">
        <w:rPr>
          <w:rStyle w:val="TitleChar"/>
          <w:highlight w:val="yellow"/>
        </w:rPr>
        <w:t>understanding this, the Kremlin will not use nuclear weapons</w:t>
      </w:r>
      <w:r w:rsidRPr="00E24319">
        <w:rPr>
          <w:rFonts w:eastAsia="Calibri"/>
          <w:bCs/>
          <w:sz w:val="12"/>
        </w:rPr>
        <w:t>.</w:t>
      </w:r>
    </w:p>
    <w:p w14:paraId="762164F3" w14:textId="77777777" w:rsidR="00857CC9" w:rsidRDefault="00857CC9" w:rsidP="00857CC9">
      <w:pPr>
        <w:ind w:right="288"/>
        <w:rPr>
          <w:rFonts w:eastAsia="Calibri"/>
          <w:bCs/>
          <w:sz w:val="12"/>
        </w:rPr>
      </w:pPr>
    </w:p>
    <w:p w14:paraId="7A2AC166" w14:textId="77777777" w:rsidR="00857CC9" w:rsidRDefault="00857CC9" w:rsidP="00857CC9">
      <w:pPr>
        <w:ind w:right="288"/>
        <w:rPr>
          <w:rFonts w:eastAsia="Calibri"/>
          <w:bCs/>
          <w:sz w:val="12"/>
        </w:rPr>
      </w:pPr>
    </w:p>
    <w:p w14:paraId="554A6176" w14:textId="77777777" w:rsidR="00857CC9" w:rsidRDefault="00857CC9" w:rsidP="00857CC9">
      <w:pPr>
        <w:ind w:right="288"/>
        <w:rPr>
          <w:rFonts w:eastAsia="Calibri"/>
          <w:bCs/>
          <w:sz w:val="12"/>
        </w:rPr>
      </w:pPr>
    </w:p>
    <w:p w14:paraId="2189CC01" w14:textId="77777777" w:rsidR="00857CC9" w:rsidRPr="005F2D9F" w:rsidRDefault="00857CC9" w:rsidP="00857CC9">
      <w:pPr>
        <w:ind w:right="288"/>
        <w:rPr>
          <w:bCs/>
          <w:u w:val="single"/>
        </w:rPr>
      </w:pPr>
      <w:r w:rsidRPr="00E24319">
        <w:rPr>
          <w:rFonts w:eastAsia="Calibri"/>
          <w:bCs/>
          <w:sz w:val="12"/>
        </w:rPr>
        <w:t xml:space="preserve"> Therefore nuclear deterrenece with respect to China is a complete myth. This is wrong on most points: (A) As far as is known, </w:t>
      </w:r>
      <w:r w:rsidRPr="00CE2A04">
        <w:rPr>
          <w:rStyle w:val="TitleChar"/>
        </w:rPr>
        <w:t>China maintains</w:t>
      </w:r>
      <w:r w:rsidRPr="00E24319">
        <w:rPr>
          <w:rFonts w:eastAsia="Calibri"/>
          <w:bCs/>
          <w:sz w:val="12"/>
        </w:rPr>
        <w:t xml:space="preserve"> a position of </w:t>
      </w:r>
      <w:r w:rsidRPr="00CE2A04">
        <w:rPr>
          <w:rStyle w:val="TitleChar"/>
        </w:rPr>
        <w:t>limited deterrence</w:t>
      </w:r>
      <w:r w:rsidRPr="00E24319">
        <w:rPr>
          <w:rFonts w:eastAsia="Calibri"/>
          <w:bCs/>
          <w:sz w:val="12"/>
        </w:rPr>
        <w:t xml:space="preserve">, its nuclear forces being constantly modernized but remaining small in comparison with those of the US and Russia (this may or may not change in the future). The big post-Soviet decline in Russia’s arsenal has largely run itself out and on recent trends is unlikely to resume. This shouldn’t be surprising, since Russia no doubt realizes that it is precisely its nuclear forces that do most to guarantee its current day security. (B) Apart from the fact that China’s medium-range rocket forces still can’t reach deep into European Russia, even accounting for them it is still very much inferior to Russia: “In July 2010 the Russian strategic forces were estimated to have 605 strategic delivery platforms, which can carry up to 2667 nuclear warheads.” As of 2010, </w:t>
      </w:r>
      <w:r w:rsidRPr="00CE2A04">
        <w:rPr>
          <w:rStyle w:val="TitleChar"/>
        </w:rPr>
        <w:t>China</w:t>
      </w:r>
      <w:r w:rsidRPr="00E24319">
        <w:rPr>
          <w:rFonts w:eastAsia="Calibri"/>
          <w:bCs/>
          <w:sz w:val="12"/>
        </w:rPr>
        <w:t xml:space="preserve"> is estimated to have (non-MIRVed) 90 intercontinental ballistic missiles (i.e. can reach European Russian cities) and a few hundreds of medium and short range </w:t>
      </w:r>
      <w:r w:rsidRPr="00CE2A04">
        <w:rPr>
          <w:rStyle w:val="TitleChar"/>
        </w:rPr>
        <w:t>ballistic missiles</w:t>
      </w:r>
      <w:r w:rsidRPr="00E24319">
        <w:rPr>
          <w:rFonts w:eastAsia="Calibri"/>
          <w:bCs/>
          <w:sz w:val="12"/>
        </w:rPr>
        <w:t xml:space="preserve">. The latter </w:t>
      </w:r>
      <w:r w:rsidRPr="00CE2A04">
        <w:rPr>
          <w:rStyle w:val="TitleChar"/>
        </w:rPr>
        <w:t xml:space="preserve">will </w:t>
      </w:r>
      <w:r w:rsidRPr="00E24319">
        <w:rPr>
          <w:rFonts w:eastAsia="Calibri"/>
          <w:bCs/>
          <w:sz w:val="12"/>
        </w:rPr>
        <w:t xml:space="preserve">comprehensively </w:t>
      </w:r>
      <w:r w:rsidRPr="00CE2A04">
        <w:rPr>
          <w:rStyle w:val="TitleChar"/>
        </w:rPr>
        <w:t>devastate</w:t>
      </w:r>
      <w:r w:rsidRPr="00E24319">
        <w:rPr>
          <w:rFonts w:eastAsia="Calibri"/>
          <w:bCs/>
          <w:sz w:val="12"/>
        </w:rPr>
        <w:t xml:space="preserve"> the populated regions of the </w:t>
      </w:r>
      <w:r w:rsidRPr="00CE2A04">
        <w:rPr>
          <w:rStyle w:val="TitleChar"/>
        </w:rPr>
        <w:t>Russia</w:t>
      </w:r>
      <w:r w:rsidRPr="00E24319">
        <w:rPr>
          <w:rFonts w:eastAsia="Calibri"/>
          <w:bCs/>
          <w:sz w:val="12"/>
        </w:rPr>
        <w:t>n Far East, and to a lesser extent east of the Urals, but these aren’t core Russian territories and have relatively small concentrations of population and industry. In any case, if anything these are likely to be used not against Siberian cities, but against Russian military and strategic objects. (C) One must also include ballistic missile defense, civil defense and geography into the equation. Though China has more S-300 type missile systems and has recently demonstrated an ability to shoot down ballistic missiles in controlled tests, there is little doubt that Russia is still ahead in this sphere. The S-400 now replacing the S-300 has intrinsic anti-ICBM capabilities, and the A-135 system around Moscow – with its nuclear-tipped interceptor missiles – makes it better than even odds that the capital would survive intact. Both China and Russia have substantial civil defense measures. The USSR in 1986 had shelter space for around 11.2% of its urban population, according to CIA estimates. As of 2001, it was estimated to be 50% in Moscow, and construction of bunkers continues. China too has a large-scale civil defense plan of building bunkers in its larger cities. At first glance, it would appear that geography-wise, China has an advantage in its huge population, large size, and greater rural population as a percentage of the whole. In contrast, Russia’s population is largely urban, and seemingly more vulnerable. This however is misleading. Most of China’s population, fertile land and industry is concentrated on its eastern seaboard and along its great river valleys. Agricultural productivity will plummet in the years following a large-scale exchange, resulting in famine, and as so often in Chinese history, perhaps anarchy and the end of political dynasties – in this case the CCP. Even if the Russian Far East is “won” in time, it is unlikely that it could alleviate the suddenly critical population pressures, for building up the infrastructure for mass human accommodation in that cold, barren and mountainous will take decades. Since Russian agriculture happens over a greater area, is less intensive / reliant on machinery and fertilizer inputs, and generates a substantial export surplus in most year, it isn’t as likely as China to dip into all out famine. (D) As things stand</w:t>
      </w:r>
      <w:r w:rsidRPr="00CE2A04">
        <w:rPr>
          <w:rStyle w:val="TitleChar"/>
        </w:rPr>
        <w:t xml:space="preserve">, </w:t>
      </w:r>
      <w:r w:rsidRPr="00CE2A04">
        <w:rPr>
          <w:rStyle w:val="TitleChar"/>
          <w:highlight w:val="yellow"/>
        </w:rPr>
        <w:t>the</w:t>
      </w:r>
      <w:r w:rsidRPr="00E24319">
        <w:rPr>
          <w:rFonts w:eastAsia="Calibri"/>
          <w:bCs/>
          <w:sz w:val="12"/>
        </w:rPr>
        <w:t xml:space="preserve"> real </w:t>
      </w:r>
      <w:r w:rsidRPr="00CE2A04">
        <w:rPr>
          <w:rStyle w:val="TitleChar"/>
          <w:highlight w:val="yellow"/>
        </w:rPr>
        <w:t>result of a nuclear war between Russia and China would be</w:t>
      </w:r>
      <w:r w:rsidRPr="00E24319">
        <w:rPr>
          <w:rFonts w:eastAsia="Calibri"/>
          <w:bCs/>
          <w:sz w:val="12"/>
        </w:rPr>
        <w:t xml:space="preserve"> (1) </w:t>
      </w:r>
      <w:r w:rsidRPr="00CE2A04">
        <w:rPr>
          <w:rStyle w:val="TitleChar"/>
        </w:rPr>
        <w:t>a crippled Russia with</w:t>
      </w:r>
      <w:r w:rsidRPr="00E24319">
        <w:rPr>
          <w:rFonts w:eastAsia="Calibri"/>
          <w:bCs/>
          <w:sz w:val="12"/>
        </w:rPr>
        <w:t xml:space="preserve"> 20-</w:t>
      </w:r>
      <w:r w:rsidRPr="00CE2A04">
        <w:rPr>
          <w:rStyle w:val="TitleChar"/>
          <w:highlight w:val="yellow"/>
        </w:rPr>
        <w:t>30 million fewer people</w:t>
      </w:r>
      <w:r w:rsidRPr="00CE2A04">
        <w:rPr>
          <w:rStyle w:val="TitleChar"/>
        </w:rPr>
        <w:t xml:space="preserve">, </w:t>
      </w:r>
      <w:r w:rsidRPr="00E24319">
        <w:rPr>
          <w:rFonts w:eastAsia="Calibri"/>
          <w:bCs/>
          <w:sz w:val="12"/>
        </w:rPr>
        <w:t xml:space="preserve">with many tens of millions more at the edge of subsistence, shorn of its Far East territories, </w:t>
      </w:r>
      <w:r w:rsidRPr="00CE2A04">
        <w:rPr>
          <w:rStyle w:val="TitleChar"/>
          <w:highlight w:val="yellow"/>
        </w:rPr>
        <w:t>but with an intact state</w:t>
      </w:r>
      <w:r w:rsidRPr="00E24319">
        <w:rPr>
          <w:rFonts w:eastAsia="Calibri"/>
          <w:bCs/>
          <w:sz w:val="12"/>
        </w:rPr>
        <w:t xml:space="preserve"> still endowed with a nuclear deterrent, and (2) </w:t>
      </w:r>
      <w:r w:rsidRPr="00CE2A04">
        <w:rPr>
          <w:rStyle w:val="TitleChar"/>
        </w:rPr>
        <w:t xml:space="preserve">a </w:t>
      </w:r>
      <w:r w:rsidRPr="00E24319">
        <w:rPr>
          <w:rFonts w:eastAsia="Calibri"/>
          <w:bCs/>
          <w:sz w:val="12"/>
        </w:rPr>
        <w:t xml:space="preserve">collapsed and c.90% </w:t>
      </w:r>
      <w:r w:rsidRPr="00CE2A04">
        <w:rPr>
          <w:rStyle w:val="TitleChar"/>
        </w:rPr>
        <w:t>deindustrialized China</w:t>
      </w:r>
      <w:r w:rsidRPr="00E24319">
        <w:rPr>
          <w:rFonts w:eastAsia="Calibri"/>
          <w:bCs/>
          <w:sz w:val="12"/>
        </w:rPr>
        <w:t xml:space="preserve"> rapidly descending into mass famine and anarchy and knocked out of the Great Power game for the foreseeable future. Two tragic, but nonetheless distinguishable, postwar environments, as Herman Kahn would have said. 4. Obviously </w:t>
      </w:r>
      <w:r w:rsidRPr="00CE2A04">
        <w:rPr>
          <w:rStyle w:val="TitleChar"/>
        </w:rPr>
        <w:t>Chinese strategists comprehend these arguments, and</w:t>
      </w:r>
      <w:r w:rsidRPr="00E24319">
        <w:rPr>
          <w:rFonts w:eastAsia="Calibri"/>
          <w:bCs/>
          <w:sz w:val="12"/>
        </w:rPr>
        <w:t xml:space="preserve"> as such </w:t>
      </w:r>
      <w:r w:rsidRPr="00CE2A04">
        <w:rPr>
          <w:rStyle w:val="TitleChar"/>
        </w:rPr>
        <w:t>cannot have any</w:t>
      </w:r>
      <w:r w:rsidRPr="00E24319">
        <w:rPr>
          <w:rFonts w:eastAsia="Calibri"/>
          <w:bCs/>
          <w:sz w:val="12"/>
        </w:rPr>
        <w:t xml:space="preserve"> serious medium-term </w:t>
      </w:r>
      <w:r w:rsidRPr="00CE2A04">
        <w:rPr>
          <w:rStyle w:val="TitleChar"/>
        </w:rPr>
        <w:t>designs on Russian territory</w:t>
      </w:r>
      <w:r w:rsidRPr="00E24319">
        <w:rPr>
          <w:rFonts w:eastAsia="Calibri"/>
          <w:bCs/>
          <w:sz w:val="12"/>
        </w:rPr>
        <w:t xml:space="preserve">. This is not the case for Taiwan and the South China Sea, where Chinese interests are greater, and don’t fundamentally infringe on US security to the extent that it will contemplate using its far superior nuclear arsenal against China, as that would risk Los Angeles and San Francisco and a dozen other cities on the West Coast getting annihilated. This fulfills the main purpose of China’s long-range “minimal deterrence” strategy. 5. The strategic balance isn’t fixed in stone, and future developments may make the situation more precarious by 2030-50: (1) The development of truly effective ABM systems, (2) growing sustanance pressures in China due to climate change and the depletion of coal reserves, and (3) the opening of the Russian Far East and Siberian interiors to intensive settlement thanks to global warming. But this remains speculation, and the facts are that </w:t>
      </w:r>
      <w:r w:rsidRPr="00CE2A04">
        <w:rPr>
          <w:rStyle w:val="TitleChar"/>
          <w:highlight w:val="yellow"/>
        </w:rPr>
        <w:t>since both</w:t>
      </w:r>
      <w:r w:rsidRPr="00CE2A04">
        <w:rPr>
          <w:rStyle w:val="TitleChar"/>
        </w:rPr>
        <w:t xml:space="preserve"> Chinese and Russians </w:t>
      </w:r>
      <w:r w:rsidRPr="00CE2A04">
        <w:rPr>
          <w:rStyle w:val="TitleChar"/>
          <w:highlight w:val="yellow"/>
        </w:rPr>
        <w:t>are</w:t>
      </w:r>
      <w:r w:rsidRPr="00CE2A04">
        <w:rPr>
          <w:rStyle w:val="TitleChar"/>
        </w:rPr>
        <w:t xml:space="preserve"> more or less </w:t>
      </w:r>
      <w:r w:rsidRPr="00CE2A04">
        <w:rPr>
          <w:rStyle w:val="TitleChar"/>
          <w:highlight w:val="yellow"/>
        </w:rPr>
        <w:t>rational actors, the chances of</w:t>
      </w:r>
      <w:r w:rsidRPr="00CE2A04">
        <w:rPr>
          <w:rStyle w:val="TitleChar"/>
        </w:rPr>
        <w:t xml:space="preserve"> large-scale </w:t>
      </w:r>
      <w:r w:rsidRPr="00CE2A04">
        <w:rPr>
          <w:rStyle w:val="TitleChar"/>
          <w:highlight w:val="yellow"/>
        </w:rPr>
        <w:t>war</w:t>
      </w:r>
      <w:r w:rsidRPr="00CE2A04">
        <w:rPr>
          <w:rStyle w:val="TitleChar"/>
        </w:rPr>
        <w:t xml:space="preserve"> between them</w:t>
      </w:r>
      <w:r w:rsidRPr="00E24319">
        <w:rPr>
          <w:rFonts w:eastAsia="Calibri"/>
          <w:bCs/>
          <w:sz w:val="12"/>
        </w:rPr>
        <w:t xml:space="preserve"> in the next few decades </w:t>
      </w:r>
      <w:r w:rsidRPr="00CE2A04">
        <w:rPr>
          <w:rStyle w:val="TitleChar"/>
          <w:highlight w:val="yellow"/>
        </w:rPr>
        <w:t>is</w:t>
      </w:r>
      <w:r w:rsidRPr="00CE2A04">
        <w:rPr>
          <w:rStyle w:val="TitleChar"/>
        </w:rPr>
        <w:t xml:space="preserve"> </w:t>
      </w:r>
      <w:r w:rsidRPr="00E24319">
        <w:rPr>
          <w:rFonts w:eastAsia="Calibri"/>
          <w:bCs/>
          <w:sz w:val="12"/>
        </w:rPr>
        <w:t xml:space="preserve">very </w:t>
      </w:r>
      <w:r w:rsidRPr="005B2CA3">
        <w:rPr>
          <w:rStyle w:val="TitleChar"/>
          <w:highlight w:val="yellow"/>
        </w:rPr>
        <w:t>close to zero</w:t>
      </w:r>
      <w:r w:rsidRPr="005B2CA3">
        <w:rPr>
          <w:rStyle w:val="TitleChar"/>
        </w:rPr>
        <w:t xml:space="preserve"> </w:t>
      </w:r>
      <w:r w:rsidRPr="00E24319">
        <w:rPr>
          <w:rFonts w:eastAsia="Calibri"/>
          <w:bCs/>
          <w:sz w:val="12"/>
        </w:rPr>
        <w:t>– no matter what the sensationalists claim.</w:t>
      </w:r>
      <w:r w:rsidRPr="00CE2A04">
        <w:rPr>
          <w:rStyle w:val="TitleChar"/>
        </w:rPr>
        <w:t xml:space="preserve"> </w:t>
      </w:r>
    </w:p>
    <w:p w14:paraId="3E63F790" w14:textId="77777777" w:rsidR="00857CC9" w:rsidRPr="002650B0" w:rsidRDefault="00857CC9" w:rsidP="00857CC9"/>
    <w:p w14:paraId="492BA8A8" w14:textId="77777777" w:rsidR="00857CC9" w:rsidRPr="00857CC9" w:rsidRDefault="00857CC9" w:rsidP="00857CC9"/>
    <w:sectPr w:rsidR="00857CC9" w:rsidRPr="00857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BD8D" w14:textId="77777777" w:rsidR="00982412" w:rsidRDefault="00982412" w:rsidP="005F5576">
      <w:r>
        <w:separator/>
      </w:r>
    </w:p>
  </w:endnote>
  <w:endnote w:type="continuationSeparator" w:id="0">
    <w:p w14:paraId="562843EE" w14:textId="77777777" w:rsidR="00982412" w:rsidRDefault="009824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61BF" w14:textId="77777777" w:rsidR="00982412" w:rsidRDefault="00982412" w:rsidP="005F5576">
      <w:r>
        <w:separator/>
      </w:r>
    </w:p>
  </w:footnote>
  <w:footnote w:type="continuationSeparator" w:id="0">
    <w:p w14:paraId="59BCC926" w14:textId="77777777" w:rsidR="00982412" w:rsidRDefault="009824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12"/>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57CC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2412"/>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DE7677"/>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B682D5"/>
  <w15:docId w15:val="{F609B9F0-5319-4606-9CEC-B6A7BD7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211,No Spacing12,No Spacing2111,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Emphasis!!,small,Bold Underline,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Bold Cite Char,Citation Char Char Char,Style,Intense Emphasis111,Intense Emphasis1111,Intense Emphasis3,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211 Char,No Spacing12 Char,No Spacing2111 Char,TAG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857CC9"/>
    <w:rPr>
      <w:bCs/>
      <w:sz w:val="20"/>
      <w:u w:val="single"/>
    </w:rPr>
  </w:style>
  <w:style w:type="paragraph" w:styleId="Title">
    <w:name w:val="Title"/>
    <w:aliases w:val="Bold Underlined,UNDERLINE,Cites and Cards"/>
    <w:basedOn w:val="Normal"/>
    <w:next w:val="Normal"/>
    <w:link w:val="TitleChar"/>
    <w:uiPriority w:val="6"/>
    <w:qFormat/>
    <w:rsid w:val="00857CC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57CC9"/>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857CC9"/>
    <w:pPr>
      <w:ind w:left="288" w:right="288"/>
    </w:pPr>
    <w:rPr>
      <w:rFonts w:eastAsia="Times New Roman"/>
      <w:kern w:val="32"/>
      <w:szCs w:val="20"/>
      <w:lang w:val="x-none" w:eastAsia="x-none"/>
    </w:rPr>
  </w:style>
  <w:style w:type="character" w:customStyle="1" w:styleId="cardChar">
    <w:name w:val="card Char"/>
    <w:link w:val="card"/>
    <w:rsid w:val="00857CC9"/>
    <w:rPr>
      <w:rFonts w:ascii="Georgia" w:eastAsia="Times New Roman" w:hAnsi="Georgia" w:cs="Calibri"/>
      <w:kern w:val="32"/>
      <w:szCs w:val="20"/>
      <w:lang w:val="x-none" w:eastAsia="x-none"/>
    </w:rPr>
  </w:style>
  <w:style w:type="character" w:customStyle="1" w:styleId="UnderlineBold">
    <w:name w:val="Underline + Bold"/>
    <w:uiPriority w:val="1"/>
    <w:qFormat/>
    <w:rsid w:val="00857CC9"/>
    <w:rPr>
      <w:b/>
      <w:bCs w:val="0"/>
      <w:sz w:val="20"/>
      <w:u w:val="single"/>
    </w:rPr>
  </w:style>
  <w:style w:type="paragraph" w:customStyle="1" w:styleId="cardtext">
    <w:name w:val="card text"/>
    <w:basedOn w:val="Normal"/>
    <w:link w:val="cardtextChar"/>
    <w:qFormat/>
    <w:rsid w:val="00857CC9"/>
    <w:pPr>
      <w:ind w:left="288" w:right="288"/>
    </w:pPr>
    <w:rPr>
      <w:rFonts w:cstheme="minorBidi"/>
      <w:sz w:val="20"/>
    </w:rPr>
  </w:style>
  <w:style w:type="character" w:customStyle="1" w:styleId="cardtextChar">
    <w:name w:val="card text Char"/>
    <w:basedOn w:val="DefaultParagraphFont"/>
    <w:link w:val="cardtext"/>
    <w:rsid w:val="00857CC9"/>
    <w:rPr>
      <w:rFonts w:ascii="Georgia" w:hAnsi="Georgia"/>
      <w:sz w:val="20"/>
    </w:rPr>
  </w:style>
  <w:style w:type="character" w:customStyle="1" w:styleId="underline">
    <w:name w:val="underline"/>
    <w:link w:val="textbold"/>
    <w:qFormat/>
    <w:rsid w:val="00857CC9"/>
    <w:rPr>
      <w:sz w:val="20"/>
      <w:u w:val="single"/>
    </w:rPr>
  </w:style>
  <w:style w:type="paragraph" w:customStyle="1" w:styleId="textbold">
    <w:name w:val="text bold"/>
    <w:basedOn w:val="Normal"/>
    <w:link w:val="underline"/>
    <w:rsid w:val="00857CC9"/>
    <w:pPr>
      <w:ind w:left="720"/>
      <w:jc w:val="both"/>
    </w:pPr>
    <w:rPr>
      <w:rFonts w:asciiTheme="minorHAnsi" w:hAnsiTheme="minorHAnsi" w:cstheme="minorBidi"/>
      <w:sz w:val="20"/>
      <w:u w:val="single"/>
    </w:rPr>
  </w:style>
  <w:style w:type="character" w:customStyle="1" w:styleId="Box">
    <w:name w:val="Box"/>
    <w:uiPriority w:val="1"/>
    <w:qFormat/>
    <w:rsid w:val="00857CC9"/>
    <w:rPr>
      <w:b/>
      <w:u w:val="single"/>
      <w:bdr w:val="single" w:sz="4" w:space="0" w:color="auto"/>
    </w:rPr>
  </w:style>
  <w:style w:type="paragraph" w:customStyle="1" w:styleId="tag">
    <w:name w:val="tag"/>
    <w:basedOn w:val="Normal"/>
    <w:next w:val="Normal"/>
    <w:qFormat/>
    <w:rsid w:val="00857CC9"/>
    <w:rPr>
      <w:rFonts w:ascii="Times New Roman" w:eastAsia="Times New Roman" w:hAnsi="Times New Roman" w:cs="Times New Roman"/>
      <w:b/>
      <w:sz w:val="24"/>
      <w:szCs w:val="20"/>
      <w:lang w:val="x-none" w:eastAsia="x-none"/>
    </w:rPr>
  </w:style>
  <w:style w:type="paragraph" w:customStyle="1" w:styleId="tiny">
    <w:name w:val="tiny"/>
    <w:next w:val="Normal"/>
    <w:link w:val="tinyChar"/>
    <w:autoRedefine/>
    <w:rsid w:val="00857CC9"/>
    <w:pPr>
      <w:spacing w:after="0" w:line="240" w:lineRule="auto"/>
      <w:contextualSpacing/>
    </w:pPr>
    <w:rPr>
      <w:rFonts w:ascii="Georgia" w:eastAsia="Malgun Gothic" w:hAnsi="Georgia" w:cs="Times New Roman"/>
      <w:lang w:eastAsia="ko-KR"/>
    </w:rPr>
  </w:style>
  <w:style w:type="character" w:customStyle="1" w:styleId="tinyChar">
    <w:name w:val="tiny Char"/>
    <w:link w:val="tiny"/>
    <w:rsid w:val="00857CC9"/>
    <w:rPr>
      <w:rFonts w:ascii="Georgia" w:eastAsia="Malgun Gothic" w:hAnsi="Georgia" w:cs="Times New Roman"/>
      <w:lang w:eastAsia="ko-KR"/>
    </w:rPr>
  </w:style>
  <w:style w:type="paragraph" w:styleId="ListParagraph">
    <w:name w:val="List Paragraph"/>
    <w:basedOn w:val="Normal"/>
    <w:uiPriority w:val="34"/>
    <w:rsid w:val="0085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17" Type="http://schemas.openxmlformats.org/officeDocument/2006/relationships/hyperlink" Target="http://www.sublimeoblivion.com/2010/10/17/russia-china-no-war/" TargetMode="External"/><Relationship Id="rId2" Type="http://schemas.openxmlformats.org/officeDocument/2006/relationships/customXml" Target="../customXml/item2.xml"/><Relationship Id="rId1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5" Type="http://schemas.openxmlformats.org/officeDocument/2006/relationships/styles" Target="styles.xml"/><Relationship Id="rId15"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948CF38A-8A44-4EFD-A7A9-4B87CDAF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27246</Words>
  <Characters>155307</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2013-10-05T20:48:00Z</dcterms:created>
  <dcterms:modified xsi:type="dcterms:W3CDTF">2013-10-05T20:54:00Z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