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48D63" w14:textId="77777777" w:rsidR="000022F2" w:rsidRDefault="0093365C" w:rsidP="0093365C">
      <w:pPr>
        <w:pStyle w:val="Heading1"/>
      </w:pPr>
      <w:r>
        <w:t>1NC</w:t>
      </w:r>
    </w:p>
    <w:p w14:paraId="2EE0F445" w14:textId="77777777" w:rsidR="0093365C" w:rsidRDefault="0093365C" w:rsidP="0093365C"/>
    <w:p w14:paraId="0707C4BA" w14:textId="77777777" w:rsidR="0093365C" w:rsidRDefault="0093365C" w:rsidP="0093365C"/>
    <w:p w14:paraId="5012B5E3" w14:textId="77777777" w:rsidR="0093365C" w:rsidRDefault="0093365C" w:rsidP="0093365C">
      <w:pPr>
        <w:pStyle w:val="Heading3"/>
      </w:pPr>
      <w:r>
        <w:t>1NC</w:t>
      </w:r>
    </w:p>
    <w:p w14:paraId="78D8A6A5" w14:textId="77777777" w:rsidR="0093365C" w:rsidRDefault="0093365C" w:rsidP="0093365C"/>
    <w:p w14:paraId="2A7DF856" w14:textId="77777777" w:rsidR="0093365C" w:rsidRDefault="0093365C" w:rsidP="0093365C">
      <w:pPr>
        <w:pStyle w:val="Heading4"/>
      </w:pPr>
      <w:r>
        <w:t xml:space="preserve">Restrictions are </w:t>
      </w:r>
      <w:r w:rsidRPr="00BB3E06">
        <w:rPr>
          <w:u w:val="single"/>
        </w:rPr>
        <w:t>prohibitions</w:t>
      </w:r>
      <w:r>
        <w:t xml:space="preserve"> on action --- the aff is oversight </w:t>
      </w:r>
    </w:p>
    <w:p w14:paraId="3DACC067" w14:textId="77777777" w:rsidR="0093365C" w:rsidRPr="009D6F98" w:rsidRDefault="0093365C" w:rsidP="0093365C">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275DFBFF" w14:textId="77777777" w:rsidR="0093365C" w:rsidRPr="009D6F98" w:rsidRDefault="0093365C" w:rsidP="0093365C">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 xml:space="preserve">reporting and monitoring </w:t>
      </w:r>
      <w:r w:rsidRPr="005C4E97">
        <w:rPr>
          <w:rStyle w:val="Emphasis"/>
        </w:rPr>
        <w:t>or supervising</w:t>
      </w:r>
      <w:r w:rsidRPr="009D6F98">
        <w:rPr>
          <w:sz w:val="16"/>
        </w:rPr>
        <w:t xml:space="preserve"> terms and conditions that are included in the 2001 Stipulation. </w:t>
      </w:r>
    </w:p>
    <w:p w14:paraId="5B99318A" w14:textId="77777777" w:rsidR="0093365C" w:rsidRPr="009D6F98" w:rsidRDefault="0093365C" w:rsidP="0093365C">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1F0E550D" w14:textId="77777777" w:rsidR="0093365C" w:rsidRPr="009D6F98" w:rsidRDefault="0093365C" w:rsidP="0093365C">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03E18601" w14:textId="77777777" w:rsidR="0093365C" w:rsidRPr="009D6F98" w:rsidRDefault="0093365C" w:rsidP="0093365C">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5C4E97">
        <w:rPr>
          <w:rStyle w:val="StyleBoldUnderline"/>
        </w:rPr>
        <w:t>To have</w:t>
      </w:r>
      <w:r w:rsidRPr="005C4E97">
        <w:rPr>
          <w:sz w:val="16"/>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5C4E97">
        <w:rPr>
          <w:rStyle w:val="StyleBoldUnderline"/>
        </w:rPr>
        <w:t>or</w:t>
      </w:r>
      <w:r w:rsidRPr="005C4E97">
        <w:rPr>
          <w:sz w:val="16"/>
        </w:rPr>
        <w:t xml:space="preserve"> </w:t>
      </w:r>
      <w:r w:rsidRPr="009D6F98">
        <w:rPr>
          <w:sz w:val="16"/>
        </w:rPr>
        <w:t xml:space="preserve">to </w:t>
      </w:r>
      <w:r w:rsidRPr="005C4E97">
        <w:rPr>
          <w:rStyle w:val="StyleBoldUnderline"/>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7DDE8344" w14:textId="77777777" w:rsidR="0093365C" w:rsidRPr="009D6F98" w:rsidRDefault="0093365C" w:rsidP="0093365C">
      <w:pPr>
        <w:rPr>
          <w:sz w:val="16"/>
        </w:rPr>
      </w:pPr>
      <w:r w:rsidRPr="009D6F98">
        <w:rPr>
          <w:sz w:val="16"/>
        </w:rPr>
        <w:t xml:space="preserve">Comparing the above definitions, it is clear that </w:t>
      </w:r>
      <w:r w:rsidRPr="005C4E97">
        <w:rPr>
          <w:rStyle w:val="StyleBoldUnderline"/>
        </w:rPr>
        <w:t>the</w:t>
      </w:r>
      <w:r w:rsidRPr="005C4E97">
        <w:rPr>
          <w:sz w:val="16"/>
        </w:rPr>
        <w:t xml:space="preserve"> </w:t>
      </w:r>
      <w:r w:rsidRPr="005C4E97">
        <w:rPr>
          <w:rStyle w:val="Emphasis"/>
        </w:rPr>
        <w:t xml:space="preserve">definition of </w:t>
      </w:r>
      <w:r w:rsidRPr="009D6F98">
        <w:rPr>
          <w:rStyle w:val="Emphasis"/>
          <w:highlight w:val="yellow"/>
        </w:rPr>
        <w:t xml:space="preserve">"restriction"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 xml:space="preserve">supervision </w:t>
      </w:r>
      <w:r w:rsidRPr="005C4E97">
        <w:rPr>
          <w:rStyle w:val="Emphasis"/>
          <w:highlight w:val="yellow"/>
          <w:bdr w:val="single" w:sz="4" w:space="0" w:color="auto"/>
        </w:rPr>
        <w:t>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5C5EBCAA" w14:textId="77777777" w:rsidR="0093365C" w:rsidRPr="005C4E97" w:rsidRDefault="0093365C" w:rsidP="0093365C"/>
    <w:p w14:paraId="3978B46D" w14:textId="77777777" w:rsidR="0093365C" w:rsidRDefault="0093365C" w:rsidP="0093365C">
      <w:pPr>
        <w:pStyle w:val="Heading4"/>
      </w:pPr>
      <w:r>
        <w:t>Restrictions on authority are distinct from conditions like NEPA</w:t>
      </w:r>
    </w:p>
    <w:p w14:paraId="66AE9E4D" w14:textId="77777777" w:rsidR="0093365C" w:rsidRDefault="0093365C" w:rsidP="0093365C">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53FBCE9B" w14:textId="77777777" w:rsidR="0093365C" w:rsidRPr="00244407" w:rsidRDefault="0093365C" w:rsidP="0093365C">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7E31F9F4" w14:textId="77777777" w:rsidR="0093365C" w:rsidRPr="00645211" w:rsidRDefault="0093365C" w:rsidP="0093365C"/>
    <w:p w14:paraId="5E4F0A30" w14:textId="77777777" w:rsidR="0093365C" w:rsidRPr="00962AED" w:rsidRDefault="0093365C" w:rsidP="0093365C">
      <w:pPr>
        <w:pStyle w:val="Heading4"/>
      </w:pPr>
      <w:r w:rsidRPr="00962AED">
        <w:t>Neg ground</w:t>
      </w:r>
      <w:r>
        <w:t xml:space="preserve"> and limits</w:t>
      </w:r>
      <w:r w:rsidRPr="00962AED">
        <w:t>---only prohibitions on particular authorities guarantee links to every core argument</w:t>
      </w:r>
      <w:r>
        <w:t xml:space="preserve"> like flexibility and deference---there are an infinite number of potential conditions </w:t>
      </w:r>
    </w:p>
    <w:p w14:paraId="1946B9B8" w14:textId="77777777" w:rsidR="0093365C" w:rsidRDefault="0093365C" w:rsidP="0093365C">
      <w:pPr>
        <w:pStyle w:val="Heading4"/>
      </w:pPr>
      <w:r w:rsidRPr="00962AED">
        <w:t xml:space="preserve">Precision---only our interpretation defines “restrictions on authority”---that’s key to adequate preparation and policy analysis </w:t>
      </w:r>
    </w:p>
    <w:p w14:paraId="494F78FF" w14:textId="77777777" w:rsidR="0093365C" w:rsidRDefault="0093365C" w:rsidP="0093365C"/>
    <w:p w14:paraId="08E1AE79" w14:textId="77777777" w:rsidR="0093365C" w:rsidRDefault="0093365C" w:rsidP="0093365C">
      <w:pPr>
        <w:pStyle w:val="Heading3"/>
      </w:pPr>
      <w:r>
        <w:t>1NC</w:t>
      </w:r>
    </w:p>
    <w:p w14:paraId="54EF17A5" w14:textId="77777777" w:rsidR="0093365C" w:rsidRDefault="0093365C" w:rsidP="0093365C"/>
    <w:p w14:paraId="736AFDEA" w14:textId="77777777" w:rsidR="0093365C" w:rsidRDefault="0093365C" w:rsidP="0093365C">
      <w:pPr>
        <w:pStyle w:val="Heading4"/>
      </w:pPr>
      <w:r>
        <w:t>Judges will get pay raises now, but Congress still has the ability to wreck salaries – key to judicial independence</w:t>
      </w:r>
    </w:p>
    <w:p w14:paraId="6A9BE634" w14:textId="77777777" w:rsidR="0093365C" w:rsidRDefault="0093365C" w:rsidP="0093365C">
      <w:r>
        <w:t xml:space="preserve">Lyle </w:t>
      </w:r>
      <w:r w:rsidRPr="00336C62">
        <w:rPr>
          <w:rStyle w:val="StyleStyleBold12pt"/>
        </w:rPr>
        <w:t>Denniston</w:t>
      </w:r>
      <w:r>
        <w:t>, SCOTUSblog badass, covered the court for 54 years, National Constitution Center’s Adviser on Constitutional Literacy, 10-8-</w:t>
      </w:r>
      <w:r w:rsidRPr="00336C62">
        <w:rPr>
          <w:rStyle w:val="StyleStyleBold12pt"/>
        </w:rPr>
        <w:t>2012</w:t>
      </w:r>
      <w:r>
        <w:t>, “Major gain for judges’ independence,” Constitution Daily, http://blog.constitutioncenter.org/2012/10/major-gain-for-judges%E2%80%99-independence/</w:t>
      </w:r>
    </w:p>
    <w:p w14:paraId="79DB3DD1" w14:textId="77777777" w:rsidR="0093365C" w:rsidRPr="00265195" w:rsidRDefault="0093365C" w:rsidP="0093365C">
      <w:pPr>
        <w:rPr>
          <w:sz w:val="16"/>
        </w:rPr>
      </w:pPr>
      <w:r w:rsidRPr="00265195">
        <w:rPr>
          <w:sz w:val="16"/>
        </w:rPr>
        <w:t xml:space="preserve">That has been, from the beginning, one of the ways the Founders guaranteed the independence of the federal judiciary (another was a promise of life tenure “during good behavior”).  But for the past 34 years, federal judges  have been pursuing a series of lawsuits, claiming that Congress has frequently acted in ways that – in real-dollar terms – reduced their pay, in violation of the Compensation Clause. The theory was that, if a federal judges’ pay remains constant, it will be eroded over time by the effects of inflation in money’s value. Last Friday, that </w:t>
      </w:r>
      <w:r w:rsidRPr="00D71A0E">
        <w:rPr>
          <w:rStyle w:val="StyleBoldUnderline"/>
          <w:highlight w:val="yellow"/>
        </w:rPr>
        <w:t>legal struggle</w:t>
      </w:r>
      <w:r w:rsidRPr="00265195">
        <w:rPr>
          <w:sz w:val="16"/>
        </w:rPr>
        <w:t xml:space="preserve"> finally </w:t>
      </w:r>
      <w:r w:rsidRPr="00D71A0E">
        <w:rPr>
          <w:rStyle w:val="StyleBoldUnderline"/>
          <w:highlight w:val="yellow"/>
        </w:rPr>
        <w:t>resulted in</w:t>
      </w:r>
      <w:r w:rsidRPr="00E622C9">
        <w:rPr>
          <w:rStyle w:val="StyleBoldUnderline"/>
        </w:rPr>
        <w:t xml:space="preserve"> a historic constitutional </w:t>
      </w:r>
      <w:r w:rsidRPr="00D71A0E">
        <w:rPr>
          <w:rStyle w:val="StyleBoldUnderline"/>
          <w:highlight w:val="yellow"/>
        </w:rPr>
        <w:t>victory for</w:t>
      </w:r>
      <w:r w:rsidRPr="00265195">
        <w:rPr>
          <w:sz w:val="16"/>
        </w:rPr>
        <w:t xml:space="preserve"> the </w:t>
      </w:r>
      <w:r w:rsidRPr="00D71A0E">
        <w:rPr>
          <w:rStyle w:val="StyleBoldUnderline"/>
          <w:highlight w:val="yellow"/>
        </w:rPr>
        <w:t>judges</w:t>
      </w:r>
      <w:r w:rsidRPr="00265195">
        <w:rPr>
          <w:sz w:val="16"/>
        </w:rPr>
        <w:t xml:space="preserve"> – a victory that is likely to be tested in the Supreme Court before it could take final effect. </w:t>
      </w:r>
      <w:r w:rsidRPr="00D71A0E">
        <w:rPr>
          <w:rStyle w:val="StyleBoldUnderline"/>
          <w:highlight w:val="yellow"/>
        </w:rPr>
        <w:t>The</w:t>
      </w:r>
      <w:r w:rsidRPr="00E622C9">
        <w:rPr>
          <w:rStyle w:val="StyleBoldUnderline"/>
        </w:rPr>
        <w:t xml:space="preserve"> </w:t>
      </w:r>
      <w:r w:rsidRPr="00265195">
        <w:rPr>
          <w:sz w:val="16"/>
        </w:rPr>
        <w:t>U.S.</w:t>
      </w:r>
      <w:r w:rsidRPr="00E622C9">
        <w:rPr>
          <w:rStyle w:val="StyleBoldUnderline"/>
        </w:rPr>
        <w:t xml:space="preserve"> </w:t>
      </w:r>
      <w:r w:rsidRPr="00D71A0E">
        <w:rPr>
          <w:rStyle w:val="StyleBoldUnderline"/>
          <w:highlight w:val="yellow"/>
        </w:rPr>
        <w:t>Court</w:t>
      </w:r>
      <w:r w:rsidRPr="00E622C9">
        <w:rPr>
          <w:rStyle w:val="StyleBoldUnderline"/>
        </w:rPr>
        <w:t xml:space="preserve"> </w:t>
      </w:r>
      <w:r w:rsidRPr="00265195">
        <w:rPr>
          <w:sz w:val="16"/>
        </w:rPr>
        <w:t xml:space="preserve">of Appeals for the Federal Circuit – a specialized court that decides claims for money from the federal government – </w:t>
      </w:r>
      <w:r w:rsidRPr="00D71A0E">
        <w:rPr>
          <w:rStyle w:val="StyleBoldUnderline"/>
          <w:highlight w:val="yellow"/>
        </w:rPr>
        <w:t>ruled</w:t>
      </w:r>
      <w:r w:rsidRPr="00E622C9">
        <w:rPr>
          <w:rStyle w:val="StyleBoldUnderline"/>
        </w:rPr>
        <w:t xml:space="preserve"> by a 10-2 vote</w:t>
      </w:r>
      <w:r w:rsidRPr="00265195">
        <w:rPr>
          <w:sz w:val="16"/>
        </w:rPr>
        <w:t xml:space="preserve"> that </w:t>
      </w:r>
      <w:r w:rsidRPr="00D71A0E">
        <w:rPr>
          <w:rStyle w:val="StyleBoldUnderline"/>
          <w:highlight w:val="yellow"/>
        </w:rPr>
        <w:t>Congress</w:t>
      </w:r>
      <w:r w:rsidRPr="00E622C9">
        <w:rPr>
          <w:rStyle w:val="StyleBoldUnderline"/>
        </w:rPr>
        <w:t xml:space="preserve"> has</w:t>
      </w:r>
      <w:r w:rsidRPr="00265195">
        <w:rPr>
          <w:sz w:val="16"/>
        </w:rPr>
        <w:t xml:space="preserve"> several times </w:t>
      </w:r>
      <w:r w:rsidRPr="00D71A0E">
        <w:rPr>
          <w:rStyle w:val="StyleBoldUnderline"/>
          <w:highlight w:val="yellow"/>
        </w:rPr>
        <w:t>violated a promise</w:t>
      </w:r>
      <w:r w:rsidRPr="00265195">
        <w:rPr>
          <w:sz w:val="16"/>
        </w:rPr>
        <w:t xml:space="preserve"> made in 1989 </w:t>
      </w:r>
      <w:r w:rsidRPr="00D71A0E">
        <w:rPr>
          <w:rStyle w:val="StyleBoldUnderline"/>
          <w:highlight w:val="yellow"/>
        </w:rPr>
        <w:t>to give</w:t>
      </w:r>
      <w:r w:rsidRPr="00E622C9">
        <w:rPr>
          <w:rStyle w:val="StyleBoldUnderline"/>
        </w:rPr>
        <w:t xml:space="preserve"> federal </w:t>
      </w:r>
      <w:r w:rsidRPr="00D71A0E">
        <w:rPr>
          <w:rStyle w:val="StyleBoldUnderline"/>
          <w:highlight w:val="yellow"/>
        </w:rPr>
        <w:t>judges</w:t>
      </w:r>
      <w:r w:rsidRPr="00E622C9">
        <w:rPr>
          <w:rStyle w:val="StyleBoldUnderline"/>
        </w:rPr>
        <w:t xml:space="preserve"> </w:t>
      </w:r>
      <w:r w:rsidRPr="00D71A0E">
        <w:rPr>
          <w:rStyle w:val="StyleBoldUnderline"/>
          <w:highlight w:val="yellow"/>
        </w:rPr>
        <w:t>a</w:t>
      </w:r>
      <w:r w:rsidRPr="00E622C9">
        <w:rPr>
          <w:rStyle w:val="StyleBoldUnderline"/>
        </w:rPr>
        <w:t xml:space="preserve">n annual </w:t>
      </w:r>
      <w:r w:rsidRPr="00D71A0E">
        <w:rPr>
          <w:rStyle w:val="StyleBoldUnderline"/>
          <w:highlight w:val="yellow"/>
        </w:rPr>
        <w:t>cost-of-living increase</w:t>
      </w:r>
      <w:r w:rsidRPr="00E622C9">
        <w:rPr>
          <w:rStyle w:val="StyleBoldUnderline"/>
        </w:rPr>
        <w:t xml:space="preserve"> in their pay level. </w:t>
      </w:r>
      <w:r w:rsidRPr="00D71A0E">
        <w:rPr>
          <w:rStyle w:val="StyleBoldUnderline"/>
          <w:highlight w:val="yellow"/>
        </w:rPr>
        <w:t>The decision does not mean that Congress</w:t>
      </w:r>
      <w:r w:rsidRPr="006B509A">
        <w:rPr>
          <w:rStyle w:val="StyleBoldUnderline"/>
        </w:rPr>
        <w:t xml:space="preserve"> has </w:t>
      </w:r>
      <w:r w:rsidRPr="00D71A0E">
        <w:rPr>
          <w:rStyle w:val="StyleBoldUnderline"/>
          <w:highlight w:val="yellow"/>
        </w:rPr>
        <w:t>lost the power to set</w:t>
      </w:r>
      <w:r w:rsidRPr="006B509A">
        <w:rPr>
          <w:rStyle w:val="StyleBoldUnderline"/>
        </w:rPr>
        <w:t xml:space="preserve"> federal judges’ </w:t>
      </w:r>
      <w:r w:rsidRPr="00D71A0E">
        <w:rPr>
          <w:rStyle w:val="StyleBoldUnderline"/>
          <w:highlight w:val="yellow"/>
        </w:rPr>
        <w:t>salary levels</w:t>
      </w:r>
      <w:r w:rsidRPr="006B509A">
        <w:rPr>
          <w:rStyle w:val="StyleBoldUnderline"/>
        </w:rPr>
        <w:t>, or that it has a constitutional duty to give them a</w:t>
      </w:r>
      <w:r w:rsidRPr="00265195">
        <w:rPr>
          <w:sz w:val="16"/>
        </w:rPr>
        <w:t xml:space="preserve"> period, inflation-countering </w:t>
      </w:r>
      <w:r w:rsidRPr="00E622C9">
        <w:rPr>
          <w:rStyle w:val="StyleBoldUnderline"/>
        </w:rPr>
        <w:t>raise</w:t>
      </w:r>
      <w:r w:rsidRPr="00265195">
        <w:rPr>
          <w:sz w:val="16"/>
        </w:rPr>
        <w:t xml:space="preserve">. </w:t>
      </w:r>
      <w:r w:rsidRPr="00D71A0E">
        <w:rPr>
          <w:rStyle w:val="StyleBoldUnderline"/>
          <w:highlight w:val="yellow"/>
        </w:rPr>
        <w:t xml:space="preserve">But </w:t>
      </w:r>
      <w:r w:rsidRPr="006B509A">
        <w:rPr>
          <w:rStyle w:val="StyleBoldUnderline"/>
        </w:rPr>
        <w:t>it does mean that</w:t>
      </w:r>
      <w:r w:rsidRPr="00E622C9">
        <w:rPr>
          <w:rStyle w:val="StyleBoldUnderline"/>
        </w:rPr>
        <w:t xml:space="preserve"> </w:t>
      </w:r>
      <w:r w:rsidRPr="00D71A0E">
        <w:rPr>
          <w:rStyle w:val="StyleBoldUnderline"/>
          <w:highlight w:val="yellow"/>
        </w:rPr>
        <w:t>Congress cannot promise a raise, and then break that promise</w:t>
      </w:r>
      <w:r w:rsidRPr="00E622C9">
        <w:rPr>
          <w:rStyle w:val="StyleBoldUnderline"/>
        </w:rPr>
        <w:t>,</w:t>
      </w:r>
      <w:r w:rsidRPr="00265195">
        <w:rPr>
          <w:sz w:val="16"/>
        </w:rPr>
        <w:t xml:space="preserve"> and that the lawmakers cannot take steps that reduce the value of a sitting judge’s salary scale. The judges’ fight has been a long-running labor for them and their lawyers, and the issue raises such fundamental constitutional questions that it has gone to the Supreme Court, in one form or another, three times. It almost certainly will return there again, because the Justice Department does not believe the judges have a valid claim that the Compensation Clause has been violated, and the Department has the authority to seek Supreme Court review. </w:t>
      </w:r>
      <w:r w:rsidRPr="00D71A0E">
        <w:rPr>
          <w:rStyle w:val="StyleBoldUnderline"/>
          <w:highlight w:val="yellow"/>
        </w:rPr>
        <w:t>The</w:t>
      </w:r>
      <w:r w:rsidRPr="00E622C9">
        <w:rPr>
          <w:rStyle w:val="StyleBoldUnderline"/>
        </w:rPr>
        <w:t xml:space="preserve"> Federal Circuit Court’s </w:t>
      </w:r>
      <w:r w:rsidRPr="00D71A0E">
        <w:rPr>
          <w:rStyle w:val="StyleBoldUnderline"/>
          <w:highlight w:val="yellow"/>
        </w:rPr>
        <w:t>ruling in the judges’ favor</w:t>
      </w:r>
      <w:r w:rsidRPr="00265195">
        <w:rPr>
          <w:sz w:val="16"/>
        </w:rPr>
        <w:t xml:space="preserve"> (in the case of Beer v. U.S.) </w:t>
      </w:r>
      <w:r w:rsidRPr="00D71A0E">
        <w:rPr>
          <w:rStyle w:val="StyleBoldUnderline"/>
          <w:highlight w:val="yellow"/>
        </w:rPr>
        <w:t>is</w:t>
      </w:r>
      <w:r w:rsidRPr="00E622C9">
        <w:rPr>
          <w:rStyle w:val="StyleBoldUnderline"/>
        </w:rPr>
        <w:t xml:space="preserve"> a </w:t>
      </w:r>
      <w:r w:rsidRPr="00D71A0E">
        <w:rPr>
          <w:rStyle w:val="StyleBoldUnderline"/>
          <w:highlight w:val="yellow"/>
        </w:rPr>
        <w:t>strong</w:t>
      </w:r>
      <w:r w:rsidRPr="00E622C9">
        <w:rPr>
          <w:rStyle w:val="StyleBoldUnderline"/>
        </w:rPr>
        <w:t xml:space="preserve"> statement of </w:t>
      </w:r>
      <w:r w:rsidRPr="00D71A0E">
        <w:rPr>
          <w:rStyle w:val="StyleBoldUnderline"/>
          <w:highlight w:val="yellow"/>
        </w:rPr>
        <w:t>support for judicial independence</w:t>
      </w:r>
      <w:r w:rsidRPr="00E622C9">
        <w:rPr>
          <w:rStyle w:val="StyleBoldUnderline"/>
        </w:rPr>
        <w:t xml:space="preserve">, </w:t>
      </w:r>
      <w:r w:rsidRPr="00D71A0E">
        <w:rPr>
          <w:rStyle w:val="StyleBoldUnderline"/>
          <w:highlight w:val="yellow"/>
        </w:rPr>
        <w:t>and</w:t>
      </w:r>
      <w:r w:rsidRPr="00E622C9">
        <w:rPr>
          <w:rStyle w:val="StyleBoldUnderline"/>
        </w:rPr>
        <w:t xml:space="preserve"> for </w:t>
      </w:r>
      <w:r w:rsidRPr="00D71A0E">
        <w:rPr>
          <w:rStyle w:val="StyleBoldUnderline"/>
          <w:highlight w:val="yellow"/>
        </w:rPr>
        <w:t>the role that a secure salary plays</w:t>
      </w:r>
      <w:r w:rsidRPr="00E622C9">
        <w:rPr>
          <w:rStyle w:val="StyleBoldUnderline"/>
        </w:rPr>
        <w:t xml:space="preserve"> </w:t>
      </w:r>
      <w:r w:rsidRPr="00D71A0E">
        <w:rPr>
          <w:rStyle w:val="StyleBoldUnderline"/>
          <w:highlight w:val="yellow"/>
        </w:rPr>
        <w:t>in</w:t>
      </w:r>
      <w:r w:rsidRPr="00E622C9">
        <w:rPr>
          <w:rStyle w:val="StyleBoldUnderline"/>
        </w:rPr>
        <w:t xml:space="preserve"> helping to protect that </w:t>
      </w:r>
      <w:r w:rsidRPr="00D71A0E">
        <w:rPr>
          <w:rStyle w:val="StyleBoldUnderline"/>
          <w:highlight w:val="yellow"/>
        </w:rPr>
        <w:t>independence</w:t>
      </w:r>
      <w:r w:rsidRPr="00265195">
        <w:rPr>
          <w:sz w:val="16"/>
        </w:rPr>
        <w:t xml:space="preserve">.   In the Declaration of Independence, the court recalled, America’s revolutionary generation protested that the King of England had made judges depend upon his grace for their tenure and for their pay. Alexander Hamilton wrote in The Federalist Papers: “Next to permanence in office, </w:t>
      </w:r>
      <w:r w:rsidRPr="00E622C9">
        <w:rPr>
          <w:rStyle w:val="StyleBoldUnderline"/>
        </w:rPr>
        <w:t>nothing can contribute more to the independence o</w:t>
      </w:r>
      <w:r w:rsidRPr="00265195">
        <w:rPr>
          <w:sz w:val="16"/>
        </w:rPr>
        <w:t xml:space="preserve">f the </w:t>
      </w:r>
      <w:r w:rsidRPr="00E622C9">
        <w:rPr>
          <w:rStyle w:val="StyleBoldUnderline"/>
        </w:rPr>
        <w:t>judges</w:t>
      </w:r>
      <w:r w:rsidRPr="00265195">
        <w:rPr>
          <w:sz w:val="16"/>
        </w:rPr>
        <w:t xml:space="preserve"> than a fixed provision for their support.”</w:t>
      </w:r>
    </w:p>
    <w:p w14:paraId="6ADF6E77" w14:textId="77777777" w:rsidR="0093365C" w:rsidRDefault="0093365C" w:rsidP="0093365C">
      <w:pPr>
        <w:pStyle w:val="Heading4"/>
      </w:pPr>
      <w:r>
        <w:t>Congress will backlash against the plan and cut judicial pay</w:t>
      </w:r>
    </w:p>
    <w:p w14:paraId="189DA8AB" w14:textId="77777777" w:rsidR="0093365C" w:rsidRDefault="0093365C" w:rsidP="0093365C">
      <w:r w:rsidRPr="00A34F05">
        <w:t>Philip</w:t>
      </w:r>
      <w:r>
        <w:t xml:space="preserve"> A. </w:t>
      </w:r>
      <w:r w:rsidRPr="00D71A0E">
        <w:rPr>
          <w:rStyle w:val="StyleStyleBold12pt"/>
          <w:highlight w:val="yellow"/>
        </w:rPr>
        <w:t>Talmadge</w:t>
      </w:r>
      <w:r>
        <w:t xml:space="preserve">, Justice,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Supreme Court, Winter 19</w:t>
      </w:r>
      <w:r w:rsidRPr="00D71A0E">
        <w:rPr>
          <w:rStyle w:val="StyleStyleBold12pt"/>
          <w:highlight w:val="yellow"/>
        </w:rPr>
        <w:t>99</w:t>
      </w:r>
      <w:r>
        <w:t xml:space="preserve">, </w:t>
      </w:r>
      <w:smartTag w:uri="urn:schemas-microsoft-com:office:smarttags" w:element="PlaceName">
        <w:r>
          <w:t>Seattle</w:t>
        </w:r>
      </w:smartTag>
      <w:r>
        <w:t xml:space="preserve"> </w:t>
      </w:r>
      <w:smartTag w:uri="urn:schemas-microsoft-com:office:smarttags" w:element="PlaceType">
        <w:r>
          <w:t>University</w:t>
        </w:r>
      </w:smartTag>
      <w:r>
        <w:t xml:space="preserve"> Law Review, 22 </w:t>
      </w:r>
      <w:smartTag w:uri="urn:schemas-microsoft-com:office:smarttags" w:element="City">
        <w:smartTag w:uri="urn:schemas-microsoft-com:office:smarttags" w:element="place">
          <w:r>
            <w:t>Seattle</w:t>
          </w:r>
        </w:smartTag>
      </w:smartTag>
      <w:r>
        <w:t xml:space="preserve"> Univ. L. R. 695, p. 701-704 </w:t>
      </w:r>
    </w:p>
    <w:p w14:paraId="735C6F13" w14:textId="77777777" w:rsidR="0093365C" w:rsidRPr="00CB3F0B" w:rsidRDefault="0093365C" w:rsidP="0093365C">
      <w:pPr>
        <w:rPr>
          <w:sz w:val="16"/>
        </w:rPr>
      </w:pPr>
      <w:r w:rsidRPr="00CB3F0B">
        <w:rPr>
          <w:sz w:val="16"/>
        </w:rPr>
        <w:t xml:space="preserve">The doctrine of </w:t>
      </w:r>
      <w:r w:rsidRPr="0076767A">
        <w:rPr>
          <w:rStyle w:val="StyleBoldUnderline"/>
        </w:rPr>
        <w:t xml:space="preserve">judicial </w:t>
      </w:r>
      <w:r w:rsidRPr="00D71A0E">
        <w:rPr>
          <w:rStyle w:val="StyleBoldUnderline"/>
          <w:highlight w:val="yellow"/>
        </w:rPr>
        <w:t>restraint has been encrusted in recent years with</w:t>
      </w:r>
      <w:r w:rsidRPr="00CB3F0B">
        <w:rPr>
          <w:sz w:val="16"/>
        </w:rPr>
        <w:t xml:space="preserve"> considerable ideological cant of both </w:t>
      </w:r>
      <w:r w:rsidRPr="00D71A0E">
        <w:rPr>
          <w:rStyle w:val="StyleBoldUnderline"/>
          <w:highlight w:val="yellow"/>
        </w:rPr>
        <w:t>the left and</w:t>
      </w:r>
      <w:r w:rsidRPr="00CB3F0B">
        <w:rPr>
          <w:sz w:val="16"/>
        </w:rPr>
        <w:t xml:space="preserve"> the </w:t>
      </w:r>
      <w:r w:rsidRPr="00D71A0E">
        <w:rPr>
          <w:rStyle w:val="StyleBoldUnderline"/>
          <w:highlight w:val="yellow"/>
        </w:rPr>
        <w:t>right</w:t>
      </w:r>
      <w:r w:rsidRPr="00CB3F0B">
        <w:rPr>
          <w:sz w:val="16"/>
        </w:rPr>
        <w:t xml:space="preserve">. 17 The ideological discussion highlights particular political issues of the day. Many </w:t>
      </w:r>
      <w:r w:rsidRPr="00D71A0E">
        <w:rPr>
          <w:rStyle w:val="StyleBoldUnderline"/>
          <w:highlight w:val="yellow"/>
        </w:rPr>
        <w:t>conservatives decry judicial activism with respect to</w:t>
      </w:r>
      <w:r w:rsidRPr="00CB3F0B">
        <w:rPr>
          <w:sz w:val="16"/>
        </w:rPr>
        <w:t xml:space="preserve"> the courts' role in </w:t>
      </w:r>
      <w:r w:rsidRPr="0076767A">
        <w:rPr>
          <w:rStyle w:val="StyleBoldUnderline"/>
        </w:rPr>
        <w:t xml:space="preserve">racial </w:t>
      </w:r>
      <w:r w:rsidRPr="00D71A0E">
        <w:rPr>
          <w:rStyle w:val="StyleBoldUnderline"/>
          <w:highlight w:val="yellow"/>
        </w:rPr>
        <w:t>desegregation</w:t>
      </w:r>
      <w:r w:rsidRPr="0076767A">
        <w:rPr>
          <w:rStyle w:val="StyleBoldUnderline"/>
        </w:rPr>
        <w:t xml:space="preserve"> in </w:t>
      </w:r>
      <w:smartTag w:uri="urn:schemas-microsoft-com:office:smarttags" w:element="place">
        <w:smartTag w:uri="urn:schemas-microsoft-com:office:smarttags" w:element="country-region">
          <w:r w:rsidRPr="0076767A">
            <w:rPr>
              <w:rStyle w:val="StyleBoldUnderline"/>
            </w:rPr>
            <w:t>America</w:t>
          </w:r>
        </w:smartTag>
      </w:smartTag>
      <w:r w:rsidRPr="0076767A">
        <w:rPr>
          <w:rStyle w:val="StyleBoldUnderline"/>
        </w:rPr>
        <w:t xml:space="preserve"> </w:t>
      </w:r>
      <w:r w:rsidRPr="00D71A0E">
        <w:rPr>
          <w:rStyle w:val="StyleBoldUnderline"/>
          <w:highlight w:val="yellow"/>
        </w:rPr>
        <w:t>or</w:t>
      </w:r>
      <w:r w:rsidRPr="00CB3F0B">
        <w:rPr>
          <w:sz w:val="16"/>
        </w:rPr>
        <w:t xml:space="preserve">  [*702]  </w:t>
      </w:r>
      <w:r w:rsidRPr="00D71A0E">
        <w:rPr>
          <w:rStyle w:val="StyleBoldUnderline"/>
          <w:highlight w:val="yellow"/>
        </w:rPr>
        <w:t>reproductive rights</w:t>
      </w:r>
      <w:r w:rsidRPr="0076767A">
        <w:rPr>
          <w:rStyle w:val="StyleBoldUnderline"/>
        </w:rPr>
        <w:t xml:space="preserve"> issues</w:t>
      </w:r>
      <w:r w:rsidRPr="00CB3F0B">
        <w:rPr>
          <w:sz w:val="16"/>
        </w:rPr>
        <w:t xml:space="preserve">. 18 </w:t>
      </w:r>
      <w:r w:rsidRPr="00D71A0E">
        <w:rPr>
          <w:rStyle w:val="StyleBoldUnderline"/>
          <w:highlight w:val="yellow"/>
        </w:rPr>
        <w:t>Liberals complain</w:t>
      </w:r>
      <w:r w:rsidRPr="0076767A">
        <w:rPr>
          <w:rStyle w:val="StyleBoldUnderline"/>
        </w:rPr>
        <w:t xml:space="preserve"> today </w:t>
      </w:r>
      <w:r w:rsidRPr="00D71A0E">
        <w:rPr>
          <w:rStyle w:val="StyleBoldUnderline"/>
          <w:highlight w:val="yellow"/>
        </w:rPr>
        <w:t>of</w:t>
      </w:r>
      <w:r w:rsidRPr="0076767A">
        <w:rPr>
          <w:rStyle w:val="StyleBoldUnderline"/>
        </w:rPr>
        <w:t xml:space="preserve"> judicial </w:t>
      </w:r>
      <w:r w:rsidRPr="00D71A0E">
        <w:rPr>
          <w:rStyle w:val="StyleBoldUnderline"/>
          <w:highlight w:val="yellow"/>
        </w:rPr>
        <w:t>activism in</w:t>
      </w:r>
      <w:r w:rsidRPr="00CB3F0B">
        <w:rPr>
          <w:sz w:val="16"/>
        </w:rPr>
        <w:t xml:space="preserve"> property and </w:t>
      </w:r>
      <w:r w:rsidRPr="00D71A0E">
        <w:rPr>
          <w:rStyle w:val="StyleBoldUnderline"/>
          <w:highlight w:val="yellow"/>
        </w:rPr>
        <w:t>economic issues</w:t>
      </w:r>
      <w:r w:rsidRPr="00CB3F0B">
        <w:rPr>
          <w:sz w:val="16"/>
        </w:rPr>
        <w:t xml:space="preserve">. 19 But this doctrine need not be the captive of the left or the right. </w:t>
      </w:r>
      <w:r w:rsidRPr="0076767A">
        <w:rPr>
          <w:rStyle w:val="StyleBoldUnderline"/>
        </w:rPr>
        <w:t>The doctrine itself has become "political</w:t>
      </w:r>
      <w:r w:rsidRPr="00CB3F0B">
        <w:rPr>
          <w:sz w:val="16"/>
        </w:rPr>
        <w:t xml:space="preserve">" </w:t>
      </w:r>
      <w:r w:rsidRPr="00CB3F0B">
        <w:rPr>
          <w:sz w:val="16"/>
          <w:szCs w:val="16"/>
        </w:rPr>
        <w:t xml:space="preserve">largely because it is not susceptible to rigorous and predictable definition.  That the courts are not entirely trusted by the partisan branches of government to announce constitutional principles is illustrated by recent </w:t>
      </w:r>
      <w:smartTag w:uri="urn:schemas-microsoft-com:office:smarttags" w:element="State">
        <w:smartTag w:uri="urn:schemas-microsoft-com:office:smarttags" w:element="place">
          <w:r w:rsidRPr="00CB3F0B">
            <w:rPr>
              <w:sz w:val="16"/>
              <w:szCs w:val="16"/>
            </w:rPr>
            <w:t>Washington</w:t>
          </w:r>
        </w:smartTag>
      </w:smartTag>
      <w:r w:rsidRPr="00CB3F0B">
        <w:rPr>
          <w:sz w:val="16"/>
          <w:szCs w:val="16"/>
        </w:rPr>
        <w:t xml:space="preserve"> legislation. In 1997, a bill was introduced in the Washington State House of Representatives with thirty-three sponsors. The bill challenged the doctrine of judicial review: "The doctrine of judicial review that the courts have the sole and final say in interpreting the Constitution on behalf of all three branches of government has been subject to serious analysis and criticism by scholars, jurists, and others for almost two hundred years." 20 The legislation's apparent intent was to undercut the finality and authority of judicial review of constitutional questions by permitting the legislature to disagree with a judicial interpretation of the Washington Constitution and to submit the issue to the voters in a statewide referendum. 21   [*703]  The sense that the courts are too powerful sometimes conflicts with direction to judges from the partisan branches to state their views more publicly. In 1997, twenty-two sponsors introduced in the Washington State House of Representatives a measure urging the Supreme Court to amend Canon 7 of the Code of Judicial Conduct to afford judges and judicial candidates the right to "speak freely and without fear of governmental retaliation, on issues that are not then before the court." 22  The </w:t>
      </w:r>
      <w:smartTag w:uri="urn:schemas-microsoft-com:office:smarttags" w:element="country-region">
        <w:smartTag w:uri="urn:schemas-microsoft-com:office:smarttags" w:element="place">
          <w:r w:rsidRPr="00CB3F0B">
            <w:rPr>
              <w:sz w:val="16"/>
              <w:szCs w:val="16"/>
            </w:rPr>
            <w:t>United States</w:t>
          </w:r>
        </w:smartTag>
      </w:smartTag>
      <w:r w:rsidRPr="00CB3F0B">
        <w:rPr>
          <w:sz w:val="16"/>
          <w:szCs w:val="16"/>
        </w:rPr>
        <w:t xml:space="preserve"> Congress has also raised serious questions about judicial performance through a different methodology. The United States Senate's recent glacial pace in confirming nominees to judicial vacancies increases judicial workloads and instills trepidation in the minds of the nominees. 23 In recent legislation,</w:t>
      </w:r>
      <w:r w:rsidRPr="00CB3F0B">
        <w:rPr>
          <w:sz w:val="16"/>
        </w:rPr>
        <w:t xml:space="preserve"> 24 </w:t>
      </w:r>
      <w:r w:rsidRPr="00D71A0E">
        <w:rPr>
          <w:rStyle w:val="StyleBoldUnderline"/>
          <w:highlight w:val="yellow"/>
        </w:rPr>
        <w:t>Congress</w:t>
      </w:r>
      <w:r w:rsidRPr="00CB3F0B">
        <w:rPr>
          <w:sz w:val="16"/>
        </w:rPr>
        <w:t xml:space="preserve">  [*704]  </w:t>
      </w:r>
      <w:r w:rsidRPr="00D71A0E">
        <w:rPr>
          <w:rStyle w:val="StyleBoldUnderline"/>
          <w:highlight w:val="yellow"/>
        </w:rPr>
        <w:t>sought to restrain</w:t>
      </w:r>
      <w:r w:rsidRPr="0076767A">
        <w:rPr>
          <w:rStyle w:val="StyleBoldUnderline"/>
        </w:rPr>
        <w:t xml:space="preserve"> "judicial </w:t>
      </w:r>
      <w:r w:rsidRPr="00D71A0E">
        <w:rPr>
          <w:rStyle w:val="StyleBoldUnderline"/>
          <w:highlight w:val="yellow"/>
        </w:rPr>
        <w:t>activism" by denying</w:t>
      </w:r>
      <w:r w:rsidRPr="0076767A">
        <w:rPr>
          <w:rStyle w:val="StyleBoldUnderline"/>
        </w:rPr>
        <w:t xml:space="preserve"> judges cost-of-living </w:t>
      </w:r>
      <w:r w:rsidRPr="00D71A0E">
        <w:rPr>
          <w:rStyle w:val="StyleBoldUnderline"/>
          <w:highlight w:val="yellow"/>
        </w:rPr>
        <w:t>salary adjustments</w:t>
      </w:r>
      <w:r w:rsidRPr="0076767A">
        <w:rPr>
          <w:rStyle w:val="StyleBoldUnderline"/>
        </w:rPr>
        <w:t xml:space="preserve"> and limiting federal court jurisdiction</w:t>
      </w:r>
      <w:r w:rsidRPr="00CB3F0B">
        <w:rPr>
          <w:sz w:val="16"/>
        </w:rPr>
        <w:t xml:space="preserve">. Various versions of the legislation would deny federal courts the power to release federal prisoners because of bad prison conditions and establish special procedures to hear challenges to state initiative measures.  In summary, these issues illustrate the need for the courts continually to revisit and review the core constitutional functions of the judiciary. 25 Within the constitutional sphere, however, the courts should be active and the other branches of government constrained not to act unconstitutionally. The judiciary cannot "restrain" itself from declaring the enactments of legislative bodies violative of constitutional norms. The courts must vigorously protect individuals, particularly minorities, from majoritarian tyranny. But this protective role does not allow the courts to "constitutionalize" every controversy. </w:t>
      </w:r>
      <w:r w:rsidRPr="0076767A">
        <w:rPr>
          <w:rStyle w:val="StyleBoldUnderline"/>
        </w:rPr>
        <w:t>Judicial self-restraint lends support to the legitimacy of judicial independence</w:t>
      </w:r>
      <w:r w:rsidRPr="00CB3F0B">
        <w:rPr>
          <w:sz w:val="16"/>
        </w:rPr>
        <w:t xml:space="preserve">.  In our system of separation of powers, achievement of the necessary balance between a judiciary vigorous within its constitutional sphere and independent of the partisan branches of government, and a judiciary restrained in its inclination to right every wrong, is no easy task. That necessary balance is, however, the essence of ordered liberty in the American constitutional system. Likewise, the other branches of government must regard the authority and independence of the judiciary by respecting judicial review, properly funding the courts, and avoiding the imposition of nonjudicial duties or ever-escalating caseloads. The fulfillment of separation of powers is found in the principles of restraint employed in the federal and state court systems. </w:t>
      </w:r>
    </w:p>
    <w:p w14:paraId="3C1E2CA1" w14:textId="77777777" w:rsidR="0093365C" w:rsidRDefault="0093365C" w:rsidP="0093365C">
      <w:pPr>
        <w:pStyle w:val="Heading4"/>
      </w:pPr>
      <w:r>
        <w:t>Adequate funding for the judiciary is key to the rule of law – it’s watched internationally</w:t>
      </w:r>
    </w:p>
    <w:p w14:paraId="6CA2F8B9" w14:textId="77777777" w:rsidR="0093365C" w:rsidRPr="0076767A" w:rsidRDefault="0093365C" w:rsidP="0093365C">
      <w:pPr>
        <w:rPr>
          <w:rStyle w:val="StyleStyleBold12pt"/>
        </w:rPr>
      </w:pPr>
      <w:r>
        <w:t xml:space="preserve">Testimony of Associate Justice Anthony M. </w:t>
      </w:r>
      <w:r w:rsidRPr="00D71A0E">
        <w:rPr>
          <w:rStyle w:val="StyleStyleBold12pt"/>
          <w:highlight w:val="yellow"/>
        </w:rPr>
        <w:t>Kennedy</w:t>
      </w:r>
      <w:r>
        <w:t xml:space="preserve"> before the United States Senate Committee on the Judiciary Judicial Security and </w:t>
      </w:r>
      <w:smartTag w:uri="urn:schemas-microsoft-com:office:smarttags" w:element="place">
        <w:smartTag w:uri="urn:schemas-microsoft-com:office:smarttags" w:element="City">
          <w:r>
            <w:t>Independence</w:t>
          </w:r>
        </w:smartTag>
      </w:smartTag>
      <w:r>
        <w:t xml:space="preserve"> February 14, 20</w:t>
      </w:r>
      <w:r w:rsidRPr="00D71A0E">
        <w:rPr>
          <w:rStyle w:val="StyleStyleBold12pt"/>
          <w:highlight w:val="yellow"/>
        </w:rPr>
        <w:t>07</w:t>
      </w:r>
      <w:r w:rsidRPr="0076767A">
        <w:rPr>
          <w:rStyle w:val="StyleStyleBold12pt"/>
        </w:rPr>
        <w:t xml:space="preserve"> </w:t>
      </w:r>
      <w:r w:rsidRPr="00356250">
        <w:t>http://judiciary.senate.gov/testimony.cfm?id=2526&amp;wit_id=6070</w:t>
      </w:r>
    </w:p>
    <w:p w14:paraId="432CC20D" w14:textId="77777777" w:rsidR="0093365C" w:rsidRDefault="0093365C" w:rsidP="0093365C">
      <w:r>
        <w:t xml:space="preserve">The provision of judicial resources by Congress over the years is admirable in most respects. Your expeditious consideration of the pending court-security bill is just one example of your understanding of our needs. </w:t>
      </w:r>
      <w:r w:rsidRPr="00D71A0E">
        <w:rPr>
          <w:rStyle w:val="StyleBoldUnderline"/>
          <w:highlight w:val="yellow"/>
        </w:rPr>
        <w:t>Our facilities</w:t>
      </w:r>
      <w:r>
        <w:t xml:space="preserve"> have been, and </w:t>
      </w:r>
      <w:r w:rsidRPr="00D71A0E">
        <w:rPr>
          <w:rStyle w:val="StyleBoldUnderline"/>
          <w:highlight w:val="yellow"/>
        </w:rPr>
        <w:t>are, the envy of</w:t>
      </w:r>
      <w:r>
        <w:t xml:space="preserve"> the judiciaries of the several States and, indeed, of </w:t>
      </w:r>
      <w:r w:rsidRPr="00D71A0E">
        <w:rPr>
          <w:rStyle w:val="StyleBoldUnderline"/>
          <w:highlight w:val="yellow"/>
        </w:rPr>
        <w:t>judges throughout the world</w:t>
      </w:r>
      <w:r>
        <w:t xml:space="preserve">. Our staff, our libraries, our electronic data systems, and our courthouses are excellent. These resources have been the special concern of Congress. Your interest, your oversight, and your understanding of our needs set a standard for our own States and for nations around the world.  Just one example is the </w:t>
      </w:r>
      <w:smartTag w:uri="urn:schemas-microsoft-com:office:smarttags" w:element="place">
        <w:smartTag w:uri="urn:schemas-microsoft-com:office:smarttags" w:element="PlaceName">
          <w:r>
            <w:t>Federal</w:t>
          </w:r>
        </w:smartTag>
        <w:r>
          <w:t xml:space="preserve"> </w:t>
        </w:r>
        <w:smartTag w:uri="urn:schemas-microsoft-com:office:smarttags" w:element="PlaceName">
          <w:r>
            <w:t>Judicial</w:t>
          </w:r>
        </w:smartTag>
        <w:r>
          <w:t xml:space="preserve"> </w:t>
        </w:r>
        <w:smartTag w:uri="urn:schemas-microsoft-com:office:smarttags" w:element="PlaceType">
          <w:r>
            <w:t>Center</w:t>
          </w:r>
        </w:smartTag>
      </w:smartTag>
      <w:r>
        <w:t xml:space="preserve">. When visitors come to </w:t>
      </w:r>
      <w:smartTag w:uri="urn:schemas-microsoft-com:office:smarttags" w:element="place">
        <w:smartTag w:uri="urn:schemas-microsoft-com:office:smarttags" w:element="State">
          <w:r>
            <w:t>Washington</w:t>
          </w:r>
        </w:smartTag>
      </w:smartTag>
      <w:r>
        <w:t xml:space="preserve">, we recommend they observe it to learn how a successful judicial-education center functions. Those visitors are awed by what they see. As you know, the Center produces an elaborate series of programs for judicial education, under a small budget emphasizing turn-key projects.  Around the world, </w:t>
      </w:r>
      <w:r w:rsidRPr="0076767A">
        <w:rPr>
          <w:rStyle w:val="StyleBoldUnderline"/>
        </w:rPr>
        <w:t xml:space="preserve">the </w:t>
      </w:r>
      <w:r w:rsidRPr="00D71A0E">
        <w:rPr>
          <w:rStyle w:val="StyleBoldUnderline"/>
          <w:highlight w:val="yellow"/>
        </w:rPr>
        <w:t>allocation of</w:t>
      </w:r>
      <w:r w:rsidRPr="0076767A">
        <w:rPr>
          <w:rStyle w:val="StyleBoldUnderline"/>
        </w:rPr>
        <w:t xml:space="preserve"> scarce </w:t>
      </w:r>
      <w:r w:rsidRPr="00D71A0E">
        <w:rPr>
          <w:rStyle w:val="StyleBoldUnderline"/>
          <w:highlight w:val="yellow"/>
        </w:rPr>
        <w:t>resources to judiciaries is</w:t>
      </w:r>
      <w:r>
        <w:t xml:space="preserve">, to be candid, </w:t>
      </w:r>
      <w:r w:rsidRPr="00D71A0E">
        <w:rPr>
          <w:rStyle w:val="StyleBoldUnderline"/>
          <w:highlight w:val="yellow"/>
        </w:rPr>
        <w:t>a tough sell</w:t>
      </w:r>
      <w:r>
        <w:t xml:space="preserve">. There are urgent demands for funds for defense; for roads and schools; for hospitals, doctors, and health care; and for basic utilities and necessities such as clean water. </w:t>
      </w:r>
      <w:r w:rsidRPr="0076767A">
        <w:rPr>
          <w:rStyle w:val="StyleBoldUnderline"/>
        </w:rPr>
        <w:t>Even rich countries like our own find it hard to marshal the necessary resources for all these endeavors</w:t>
      </w:r>
      <w:r>
        <w:t xml:space="preserve">. What, then, is the reception an elected representative receives when he or she tells constituents the legislature has increased funding for judicial resources? The report, to be frank, is not likely to generate much excitement.  Perhaps this is an educational failure on our part, for there is a proper response to this predictable public reaction. It is this: </w:t>
      </w:r>
      <w:r w:rsidRPr="00D71A0E">
        <w:rPr>
          <w:rStyle w:val="StyleBoldUnderline"/>
          <w:highlight w:val="yellow"/>
        </w:rPr>
        <w:t>A</w:t>
      </w:r>
      <w:r w:rsidRPr="0076767A">
        <w:rPr>
          <w:rStyle w:val="StyleBoldUnderline"/>
        </w:rPr>
        <w:t xml:space="preserve">n efficient, </w:t>
      </w:r>
      <w:r w:rsidRPr="00D71A0E">
        <w:rPr>
          <w:rStyle w:val="StyleBoldUnderline"/>
          <w:highlight w:val="yellow"/>
        </w:rPr>
        <w:t>highly qualified judiciary is</w:t>
      </w:r>
      <w:r w:rsidRPr="0076767A">
        <w:rPr>
          <w:rStyle w:val="StyleBoldUnderline"/>
        </w:rPr>
        <w:t xml:space="preserve"> part of the infrastructure </w:t>
      </w:r>
      <w:r w:rsidRPr="00D71A0E">
        <w:rPr>
          <w:rStyle w:val="StyleBoldUnderline"/>
          <w:highlight w:val="yellow"/>
        </w:rPr>
        <w:t>necessary</w:t>
      </w:r>
      <w:r w:rsidRPr="0076767A">
        <w:rPr>
          <w:rStyle w:val="StyleBoldUnderline"/>
        </w:rPr>
        <w:t xml:space="preserve"> in any society that seeks to safeguard its freedom. A judiciary committed </w:t>
      </w:r>
      <w:r w:rsidRPr="00D71A0E">
        <w:rPr>
          <w:rStyle w:val="StyleBoldUnderline"/>
          <w:highlight w:val="yellow"/>
        </w:rPr>
        <w:t>to</w:t>
      </w:r>
      <w:r w:rsidRPr="0076767A">
        <w:rPr>
          <w:rStyle w:val="StyleBoldUnderline"/>
        </w:rPr>
        <w:t xml:space="preserve"> excellence secures </w:t>
      </w:r>
      <w:r w:rsidRPr="00D71A0E">
        <w:rPr>
          <w:rStyle w:val="StyleBoldUnderline"/>
          <w:highlight w:val="yellow"/>
        </w:rPr>
        <w:t>the Rule of Law</w:t>
      </w:r>
      <w:r>
        <w:t xml:space="preserve">; and the Rule of Law is a building block no less important to the advance of freedom and prosperity than infrastructure systems such as roads and utilities. </w:t>
      </w:r>
      <w:r w:rsidRPr="0076767A">
        <w:rPr>
          <w:rStyle w:val="StyleBoldUnderline"/>
        </w:rPr>
        <w:t>Without a functioning, highly qualified, efficient judiciary, no nation can hope to guarantee its prosperity and secure the liberties of its people</w:t>
      </w:r>
      <w:r>
        <w:t xml:space="preserve">.  The Committee knows that </w:t>
      </w:r>
      <w:r w:rsidRPr="0076767A">
        <w:rPr>
          <w:rStyle w:val="StyleBoldUnderline"/>
        </w:rPr>
        <w:t xml:space="preserve">judges throughout the </w:t>
      </w:r>
      <w:smartTag w:uri="urn:schemas-microsoft-com:office:smarttags" w:element="place">
        <w:smartTag w:uri="urn:schemas-microsoft-com:office:smarttags" w:element="country-region">
          <w:r w:rsidRPr="0076767A">
            <w:rPr>
              <w:rStyle w:val="StyleBoldUnderline"/>
            </w:rPr>
            <w:t>U</w:t>
          </w:r>
          <w:r>
            <w:t xml:space="preserve">nited </w:t>
          </w:r>
          <w:r w:rsidRPr="0076767A">
            <w:rPr>
              <w:rStyle w:val="StyleBoldUnderline"/>
            </w:rPr>
            <w:t>S</w:t>
          </w:r>
          <w:r>
            <w:t>tates</w:t>
          </w:r>
        </w:smartTag>
      </w:smartTag>
      <w:r>
        <w:t xml:space="preserve"> </w:t>
      </w:r>
      <w:r w:rsidRPr="0076767A">
        <w:rPr>
          <w:rStyle w:val="StyleBoldUnderline"/>
        </w:rPr>
        <w:t>are increasingly concerned about the persisting low salary levels</w:t>
      </w:r>
      <w:r>
        <w:t xml:space="preserve"> Congress authorizes for judicial service. </w:t>
      </w:r>
      <w:r w:rsidRPr="0076767A">
        <w:rPr>
          <w:rStyle w:val="StyleBoldUnderline"/>
        </w:rPr>
        <w:t xml:space="preserve">Members of </w:t>
      </w:r>
      <w:r w:rsidRPr="00D71A0E">
        <w:rPr>
          <w:rStyle w:val="StyleBoldUnderline"/>
          <w:highlight w:val="yellow"/>
        </w:rPr>
        <w:t>the federal judiciary</w:t>
      </w:r>
      <w:r w:rsidRPr="0076767A">
        <w:rPr>
          <w:rStyle w:val="StyleBoldUnderline"/>
        </w:rPr>
        <w:t xml:space="preserve"> </w:t>
      </w:r>
      <w:r w:rsidRPr="00D71A0E">
        <w:rPr>
          <w:rStyle w:val="StyleBoldUnderline"/>
          <w:highlight w:val="yellow"/>
        </w:rPr>
        <w:t>consider the problem so acute that it has become a threat to judicial independence</w:t>
      </w:r>
      <w:r>
        <w:t xml:space="preserve">. This subject is a most delicate one and, indeed, is difficult for me to address. It is, however, an urgent matter requiring frank and open exchange of views. Please permit me to make some remarks on the subject. </w:t>
      </w:r>
    </w:p>
    <w:p w14:paraId="271D357B" w14:textId="77777777" w:rsidR="0093365C" w:rsidRDefault="0093365C" w:rsidP="0093365C">
      <w:pPr>
        <w:pStyle w:val="Heading4"/>
      </w:pPr>
      <w:r>
        <w:t>That causes nuclear war [gender paraphrased].</w:t>
      </w:r>
    </w:p>
    <w:p w14:paraId="26997179" w14:textId="77777777" w:rsidR="0093365C" w:rsidRPr="00AE3C53" w:rsidRDefault="0093365C" w:rsidP="0093365C">
      <w:r>
        <w:t xml:space="preserve">Charles S. </w:t>
      </w:r>
      <w:r w:rsidRPr="00D71A0E">
        <w:rPr>
          <w:rStyle w:val="StyleStyleBold12pt"/>
          <w:highlight w:val="yellow"/>
        </w:rPr>
        <w:t>Rhyne</w:t>
      </w:r>
      <w:r>
        <w:t>, F</w:t>
      </w:r>
      <w:r w:rsidRPr="00C85A7A">
        <w:t xml:space="preserve">ounder and </w:t>
      </w:r>
      <w:r>
        <w:t>S</w:t>
      </w:r>
      <w:r w:rsidRPr="00C85A7A">
        <w:t xml:space="preserve">enior </w:t>
      </w:r>
      <w:r>
        <w:t>P</w:t>
      </w:r>
      <w:r w:rsidRPr="00C85A7A">
        <w:t>artner of Rhyne &amp; Rhyne law firm</w:t>
      </w:r>
      <w:r>
        <w:t>.</w:t>
      </w:r>
      <w:r w:rsidRPr="00C85A7A">
        <w:t xml:space="preserve"> </w:t>
      </w:r>
      <w:r>
        <w:t>“Law Day Speech for Voice of America.” May 1, 19</w:t>
      </w:r>
      <w:r w:rsidRPr="00D71A0E">
        <w:rPr>
          <w:rStyle w:val="StyleStyleBold12pt"/>
          <w:highlight w:val="yellow"/>
        </w:rPr>
        <w:t>58</w:t>
      </w:r>
      <w:r>
        <w:t xml:space="preserve">. American Bar Association. </w:t>
      </w:r>
      <w:r w:rsidRPr="00AE3C53">
        <w:t>http://www.abanet.org/publiced/lawday/rhyne58.html</w:t>
      </w:r>
    </w:p>
    <w:p w14:paraId="67A2F4DD" w14:textId="77777777" w:rsidR="0093365C" w:rsidRDefault="0093365C" w:rsidP="0093365C">
      <w:r w:rsidRPr="00091807">
        <w:t>In these days of soul-searching and re-evaluation and inventorying of basic concepts and principles brought on by the expansion of man’s vision to the new frontiers and horizons of outer space, we want the people of the world to know that we in America have an unshakable belief in the most essential ingredient of our way of life—</w:t>
      </w:r>
      <w:r w:rsidRPr="00D71A0E">
        <w:rPr>
          <w:rStyle w:val="StyleBoldUnderline"/>
          <w:highlight w:val="yellow"/>
        </w:rPr>
        <w:t>the rule of law</w:t>
      </w:r>
      <w:r w:rsidRPr="00091807">
        <w:t xml:space="preserve">. The law we honor </w:t>
      </w:r>
      <w:r w:rsidRPr="00D71A0E">
        <w:rPr>
          <w:rStyle w:val="StyleBoldUnderline"/>
          <w:highlight w:val="yellow"/>
        </w:rPr>
        <w:t>is the</w:t>
      </w:r>
      <w:r w:rsidRPr="00091807">
        <w:t xml:space="preserve"> basis </w:t>
      </w:r>
      <w:r w:rsidRPr="00D71A0E">
        <w:rPr>
          <w:rStyle w:val="StyleBoldUnderline"/>
          <w:highlight w:val="yellow"/>
        </w:rPr>
        <w:t>and foundation of</w:t>
      </w:r>
      <w:r w:rsidRPr="00091807">
        <w:t xml:space="preserve"> our nation’s </w:t>
      </w:r>
      <w:r w:rsidRPr="00D71A0E">
        <w:rPr>
          <w:rStyle w:val="StyleBoldUnderline"/>
          <w:highlight w:val="yellow"/>
        </w:rPr>
        <w:t>freedom</w:t>
      </w:r>
      <w:r w:rsidRPr="00091807">
        <w:t xml:space="preserve"> and the freedom for the individual which exists here. And to Americans our freedom is more important than our very lives.  </w:t>
      </w:r>
      <w:r w:rsidRPr="00C5715C">
        <w:rPr>
          <w:szCs w:val="16"/>
        </w:rPr>
        <w:t>The rule of law</w:t>
      </w:r>
      <w:r w:rsidRPr="00091807">
        <w:t xml:space="preserve"> has been the bulwark </w:t>
      </w:r>
      <w:r w:rsidRPr="00D71A0E">
        <w:rPr>
          <w:rStyle w:val="StyleBoldUnderline"/>
          <w:highlight w:val="yellow"/>
        </w:rPr>
        <w:t>of</w:t>
      </w:r>
      <w:r w:rsidRPr="00091807">
        <w:t xml:space="preserve"> our </w:t>
      </w:r>
      <w:r w:rsidRPr="00D71A0E">
        <w:rPr>
          <w:rStyle w:val="StyleBoldUnderline"/>
          <w:highlight w:val="yellow"/>
        </w:rPr>
        <w:t>democracy</w:t>
      </w:r>
      <w:r w:rsidRPr="00091807">
        <w:t xml:space="preserve">. It has afforded protection to the weak, the oppressed, the minorities, the unpopular; it has made it possible to achieve responsiveness of the government to the will of people. It stands as the very antithesis of Communism and dictatorship.  When we talk about “justice” under our rule of law, the absence of such justice behind the Iron Curtain is apparent to all. When we talk about “freedom” for the individual, </w:t>
      </w:r>
      <w:smartTag w:uri="urn:schemas-microsoft-com:office:smarttags" w:element="place">
        <w:smartTag w:uri="urn:schemas-microsoft-com:office:smarttags" w:element="country-region">
          <w:r w:rsidRPr="00091807">
            <w:t>Hungary</w:t>
          </w:r>
        </w:smartTag>
      </w:smartTag>
      <w:r w:rsidRPr="00091807">
        <w:t xml:space="preserve"> is recalled to the minds of all men. And when we talk about peace under law—peace without the bloodbath of war—we are appealing to the foremost desire of all peoples everywhere.  The tremendous </w:t>
      </w:r>
      <w:r w:rsidRPr="00D71A0E">
        <w:rPr>
          <w:rStyle w:val="StyleBoldUnderline"/>
          <w:highlight w:val="yellow"/>
        </w:rPr>
        <w:t>yearning</w:t>
      </w:r>
      <w:r w:rsidRPr="00091807">
        <w:t xml:space="preserve"> of all peoples </w:t>
      </w:r>
      <w:r w:rsidRPr="00D71A0E">
        <w:rPr>
          <w:rStyle w:val="StyleBoldUnderline"/>
          <w:highlight w:val="yellow"/>
        </w:rPr>
        <w:t>for peace can only be answered by the use of law</w:t>
      </w:r>
      <w:r w:rsidRPr="00091807">
        <w:t xml:space="preserve"> to replace weapons in resolving international disputes. We in our country sincerely believe that </w:t>
      </w:r>
      <w:r w:rsidRPr="00D71A0E">
        <w:rPr>
          <w:rStyle w:val="StyleBoldUnderline"/>
          <w:highlight w:val="yellow"/>
        </w:rPr>
        <w:t>[hu]mankind’s best hope for preventing</w:t>
      </w:r>
      <w:r w:rsidRPr="00C5715C">
        <w:rPr>
          <w:szCs w:val="16"/>
        </w:rPr>
        <w:t xml:space="preserve"> the tragic consequences of </w:t>
      </w:r>
      <w:r w:rsidRPr="00D71A0E">
        <w:rPr>
          <w:rStyle w:val="Emphasis"/>
          <w:highlight w:val="yellow"/>
        </w:rPr>
        <w:t>nuclear</w:t>
      </w:r>
      <w:r w:rsidRPr="00C5715C">
        <w:t>-</w:t>
      </w:r>
      <w:r w:rsidRPr="00C5715C">
        <w:rPr>
          <w:szCs w:val="16"/>
        </w:rPr>
        <w:t>satellite-missile</w:t>
      </w:r>
      <w:r w:rsidRPr="00C5715C">
        <w:t xml:space="preserve"> </w:t>
      </w:r>
      <w:r w:rsidRPr="00D71A0E">
        <w:rPr>
          <w:rStyle w:val="Emphasis"/>
          <w:highlight w:val="yellow"/>
        </w:rPr>
        <w:t>warfare</w:t>
      </w:r>
      <w:r w:rsidRPr="00D71A0E">
        <w:rPr>
          <w:rStyle w:val="StyleBoldUnderline"/>
          <w:highlight w:val="yellow"/>
        </w:rPr>
        <w:t xml:space="preserve"> is</w:t>
      </w:r>
      <w:r w:rsidRPr="00C5715C">
        <w:t xml:space="preserve"> </w:t>
      </w:r>
      <w:r w:rsidRPr="00091807">
        <w:t xml:space="preserve">to persuade the nations of the entire world to submit all disputes to tribunals of justice for all adjudication under </w:t>
      </w:r>
      <w:r w:rsidRPr="00D71A0E">
        <w:rPr>
          <w:rStyle w:val="StyleBoldUnderline"/>
          <w:highlight w:val="yellow"/>
        </w:rPr>
        <w:t>the rule of law</w:t>
      </w:r>
      <w:r w:rsidRPr="00091807">
        <w:t xml:space="preserve">. We lawyers of </w:t>
      </w:r>
      <w:smartTag w:uri="urn:schemas-microsoft-com:office:smarttags" w:element="place">
        <w:smartTag w:uri="urn:schemas-microsoft-com:office:smarttags" w:element="country-region">
          <w:r w:rsidRPr="00091807">
            <w:t>America</w:t>
          </w:r>
        </w:smartTag>
      </w:smartTag>
      <w:r w:rsidRPr="00091807">
        <w:t xml:space="preserve"> would like to join lawyers from every nation in the world in fashioning an international code of law so appealing that sentiment will compel its general acceptance.  Man’s relation to man is the most neglected field of study, exploration and development in the world community. It is also the most critical. The most important basic fact of our generation is that the rapid advance of knowledge in science and technology has forced increased international relationships in a shrunken and indivisible world. Men must either live together in peace or in modern war we will surely die together. History teachers that the rule of law has enabled [hu]mankind to live together peacefully within nations and it is clear that this same </w:t>
      </w:r>
      <w:r w:rsidRPr="00D71A0E">
        <w:rPr>
          <w:rStyle w:val="StyleBoldUnderline"/>
          <w:highlight w:val="yellow"/>
        </w:rPr>
        <w:t>rule of law offers our best hope</w:t>
      </w:r>
      <w:r w:rsidRPr="00091807">
        <w:t xml:space="preserve"> as a mechanism </w:t>
      </w:r>
      <w:r w:rsidRPr="00D71A0E">
        <w:rPr>
          <w:rStyle w:val="StyleBoldUnderline"/>
          <w:highlight w:val="yellow"/>
        </w:rPr>
        <w:t>to</w:t>
      </w:r>
      <w:r w:rsidRPr="00091807">
        <w:t xml:space="preserve"> achieve and </w:t>
      </w:r>
      <w:r w:rsidRPr="00D71A0E">
        <w:rPr>
          <w:rStyle w:val="StyleBoldUnderline"/>
          <w:highlight w:val="yellow"/>
        </w:rPr>
        <w:t>maintain peace between nations</w:t>
      </w:r>
      <w:r w:rsidRPr="00091807">
        <w:t xml:space="preserve">. The lawyer is the technician in man’s relationship to man. </w:t>
      </w:r>
      <w:r w:rsidRPr="00D71A0E">
        <w:rPr>
          <w:rStyle w:val="StyleBoldUnderline"/>
          <w:highlight w:val="yellow"/>
        </w:rPr>
        <w:t>There exists a</w:t>
      </w:r>
      <w:r w:rsidRPr="00091807">
        <w:t xml:space="preserve"> worldwide </w:t>
      </w:r>
      <w:r w:rsidRPr="00D71A0E">
        <w:rPr>
          <w:rStyle w:val="StyleBoldUnderline"/>
          <w:highlight w:val="yellow"/>
        </w:rPr>
        <w:t>challenge to</w:t>
      </w:r>
      <w:r w:rsidRPr="00091807">
        <w:t xml:space="preserve"> our profession to </w:t>
      </w:r>
      <w:r w:rsidRPr="00D71A0E">
        <w:rPr>
          <w:rStyle w:val="StyleBoldUnderline"/>
          <w:highlight w:val="yellow"/>
        </w:rPr>
        <w:t>develop law</w:t>
      </w:r>
      <w:r w:rsidRPr="00091807">
        <w:t xml:space="preserve"> to replace weapons </w:t>
      </w:r>
      <w:r w:rsidRPr="00D71A0E">
        <w:rPr>
          <w:rStyle w:val="StyleBoldUnderline"/>
          <w:highlight w:val="yellow"/>
        </w:rPr>
        <w:t>before</w:t>
      </w:r>
      <w:r w:rsidRPr="00091807">
        <w:t xml:space="preserve"> the dreadful holocaust of </w:t>
      </w:r>
      <w:r w:rsidRPr="00D71A0E">
        <w:rPr>
          <w:rStyle w:val="StyleBoldUnderline"/>
          <w:highlight w:val="yellow"/>
        </w:rPr>
        <w:t>nuclear war overtake our people</w:t>
      </w:r>
      <w:r w:rsidRPr="00091807">
        <w:t>.</w:t>
      </w:r>
    </w:p>
    <w:p w14:paraId="7198AE2E" w14:textId="77777777" w:rsidR="0093365C" w:rsidRDefault="0093365C" w:rsidP="0093365C"/>
    <w:p w14:paraId="095F0A22" w14:textId="77777777" w:rsidR="0093365C" w:rsidRDefault="0093365C" w:rsidP="0093365C">
      <w:pPr>
        <w:pStyle w:val="Heading3"/>
      </w:pPr>
      <w:r>
        <w:t>1NC</w:t>
      </w:r>
    </w:p>
    <w:p w14:paraId="1E1471BA" w14:textId="77777777" w:rsidR="0093365C" w:rsidRDefault="0093365C" w:rsidP="0093365C"/>
    <w:p w14:paraId="115BA8F7" w14:textId="77777777" w:rsidR="0093365C" w:rsidRPr="007A60E5" w:rsidRDefault="0093365C" w:rsidP="0093365C">
      <w:pPr>
        <w:pStyle w:val="Heading4"/>
      </w:pPr>
      <w:r>
        <w:t xml:space="preserve">The aff sets a dangerous precedent that breaks judicial defense --- leads to escalating checks on war powers </w:t>
      </w:r>
    </w:p>
    <w:p w14:paraId="046DCEA5" w14:textId="77777777" w:rsidR="0093365C" w:rsidRPr="00A56C3B" w:rsidRDefault="0093365C" w:rsidP="0093365C">
      <w:r w:rsidRPr="00E66843">
        <w:t>Craig</w:t>
      </w:r>
      <w:r>
        <w:rPr>
          <w:rStyle w:val="StyleStyleBold12pt"/>
        </w:rPr>
        <w:t xml:space="preserve"> </w:t>
      </w:r>
      <w:r w:rsidRPr="007A60E5">
        <w:rPr>
          <w:rStyle w:val="StyleStyleBold12pt"/>
        </w:rPr>
        <w:t>Green 9</w:t>
      </w:r>
      <w:r>
        <w:t>, Associate Professor, Temple Law School; University Fellowship, Princeton History Department; J.D., Yale Law School, “Ending the Korematsu Era: A Modern Approach ,” http://works.bepress.com/cgi/viewcontent.cgi?article=1002&amp;context=roger_craig_green</w:t>
      </w:r>
    </w:p>
    <w:p w14:paraId="039D4B4A" w14:textId="77777777" w:rsidR="0093365C" w:rsidRPr="00E66843" w:rsidRDefault="0093365C" w:rsidP="0093365C">
      <w:pPr>
        <w:rPr>
          <w:sz w:val="14"/>
        </w:rPr>
      </w:pPr>
      <w:r w:rsidRPr="00F13AF1">
        <w:rPr>
          <w:highlight w:val="yellow"/>
          <w:u w:val="single"/>
        </w:rPr>
        <w:t>Another lesson from</w:t>
      </w:r>
      <w:r w:rsidRPr="00F13AF1">
        <w:rPr>
          <w:u w:val="single"/>
        </w:rPr>
        <w:t xml:space="preserve"> sixty years of </w:t>
      </w:r>
      <w:r w:rsidRPr="00F13AF1">
        <w:rPr>
          <w:highlight w:val="yellow"/>
          <w:u w:val="single"/>
        </w:rPr>
        <w:t>wartime cases concerns</w:t>
      </w:r>
      <w:r w:rsidRPr="00F13AF1">
        <w:rPr>
          <w:u w:val="single"/>
        </w:rPr>
        <w:t xml:space="preserve"> </w:t>
      </w:r>
      <w:r w:rsidRPr="00F13AF1">
        <w:rPr>
          <w:rStyle w:val="Emphasis"/>
        </w:rPr>
        <w:t xml:space="preserve">the role of </w:t>
      </w:r>
      <w:r w:rsidRPr="00F13AF1">
        <w:rPr>
          <w:rStyle w:val="Emphasis"/>
          <w:highlight w:val="yellow"/>
        </w:rPr>
        <w:t>precedent</w:t>
      </w:r>
      <w:r w:rsidRPr="00F13AF1">
        <w:rPr>
          <w:rStyle w:val="Emphasis"/>
        </w:rPr>
        <w:t xml:space="preserve"> itself</w:t>
      </w:r>
      <w:r w:rsidRPr="00F13AF1">
        <w:rPr>
          <w:u w:val="single"/>
        </w:rPr>
        <w:t xml:space="preserve"> </w:t>
      </w:r>
      <w:r w:rsidRPr="00F13AF1">
        <w:rPr>
          <w:highlight w:val="yellow"/>
          <w:u w:val="single"/>
        </w:rPr>
        <w:t xml:space="preserve">in </w:t>
      </w:r>
      <w:r w:rsidRPr="00F13AF1">
        <w:rPr>
          <w:rStyle w:val="Emphasis"/>
          <w:highlight w:val="yellow"/>
        </w:rPr>
        <w:t>guiding</w:t>
      </w:r>
      <w:r w:rsidRPr="00F13AF1">
        <w:rPr>
          <w:rStyle w:val="Emphasis"/>
        </w:rPr>
        <w:t xml:space="preserve"> </w:t>
      </w:r>
      <w:r w:rsidRPr="00F13AF1">
        <w:rPr>
          <w:rStyle w:val="Emphasis"/>
          <w:highlight w:val="yellow"/>
        </w:rPr>
        <w:t>presidential action</w:t>
      </w:r>
      <w:r w:rsidRPr="00F13AF1">
        <w:rPr>
          <w:u w:val="single"/>
        </w:rPr>
        <w:t>.</w:t>
      </w:r>
      <w:r w:rsidRPr="00E66843">
        <w:rPr>
          <w:sz w:val="14"/>
        </w:rPr>
        <w:t xml:space="preserve"> Two viewpoints merit special notice, with each having roots in opinions by Justice Jackson. On one hand is his explanation in Korematsu that courts must not approve illegal executive action: A military order, however unconstitutional, is not apt to last longer than the military emergency. . . . But once a judicial opinion . . . show[s] that the Constitution sanctions such an order, the Court for all time has validated the principle of racial discrimination in criminal procedure and of transplanting American citizens</w:t>
      </w:r>
      <w:r w:rsidRPr="00F13AF1">
        <w:rPr>
          <w:u w:val="single"/>
        </w:rPr>
        <w:t>. The principle then lies about like a loaded weapon, ready for the hand of any authority that can bring forward a plausible claim of an urgent need</w:t>
      </w:r>
      <w:r w:rsidRPr="00E66843">
        <w:rPr>
          <w:sz w:val="14"/>
        </w:rPr>
        <w:t xml:space="preserve">. </w:t>
      </w:r>
      <w:r w:rsidRPr="00F13AF1">
        <w:rPr>
          <w:u w:val="single"/>
        </w:rPr>
        <w:t xml:space="preserve">Every </w:t>
      </w:r>
      <w:r w:rsidRPr="00E66843">
        <w:rPr>
          <w:highlight w:val="yellow"/>
          <w:u w:val="single"/>
        </w:rPr>
        <w:t>repetition imbeds that principle more deeply in our law</w:t>
      </w:r>
      <w:r w:rsidRPr="00F13AF1">
        <w:rPr>
          <w:u w:val="single"/>
        </w:rPr>
        <w:t xml:space="preserve"> and thinking </w:t>
      </w:r>
      <w:r w:rsidRPr="00E66843">
        <w:rPr>
          <w:highlight w:val="yellow"/>
          <w:u w:val="single"/>
        </w:rPr>
        <w:t xml:space="preserve">and </w:t>
      </w:r>
      <w:r w:rsidRPr="00E66843">
        <w:rPr>
          <w:rStyle w:val="Emphasis"/>
          <w:highlight w:val="yellow"/>
        </w:rPr>
        <w:t>expands it to new purposes</w:t>
      </w:r>
      <w:r w:rsidRPr="00E66843">
        <w:rPr>
          <w:sz w:val="14"/>
        </w:rPr>
        <w:t xml:space="preserve">. . . . A military commander may overstep the bounds of constitutionality, and it is an incident. But </w:t>
      </w:r>
      <w:r w:rsidRPr="00F13AF1">
        <w:rPr>
          <w:u w:val="single"/>
        </w:rPr>
        <w:t xml:space="preserve">if we review and approve, </w:t>
      </w:r>
      <w:r w:rsidRPr="00E66843">
        <w:rPr>
          <w:highlight w:val="yellow"/>
          <w:u w:val="single"/>
        </w:rPr>
        <w:t xml:space="preserve">that </w:t>
      </w:r>
      <w:r w:rsidRPr="00E66843">
        <w:rPr>
          <w:rStyle w:val="Emphasis"/>
          <w:highlight w:val="yellow"/>
        </w:rPr>
        <w:t>passing incident becomes</w:t>
      </w:r>
      <w:r w:rsidRPr="00F13AF1">
        <w:rPr>
          <w:u w:val="single"/>
        </w:rPr>
        <w:t xml:space="preserve"> the </w:t>
      </w:r>
      <w:r w:rsidRPr="00E66843">
        <w:rPr>
          <w:rStyle w:val="Emphasis"/>
          <w:highlight w:val="yellow"/>
        </w:rPr>
        <w:t>doctrine</w:t>
      </w:r>
      <w:r w:rsidRPr="00F13AF1">
        <w:rPr>
          <w:u w:val="single"/>
        </w:rPr>
        <w:t xml:space="preserve"> of the Constitution</w:t>
      </w:r>
      <w:r w:rsidRPr="00E66843">
        <w:rPr>
          <w:sz w:val="14"/>
        </w:rPr>
        <w:t xml:space="preserve">. There it has a generative power of its own, and all that it creates will be in its own image.270 This “loaded weapon” idea is orthodox in analysis of Korematsu as a racist morality play. </w:t>
      </w:r>
      <w:r w:rsidRPr="00F13AF1">
        <w:rPr>
          <w:highlight w:val="yellow"/>
          <w:u w:val="single"/>
        </w:rPr>
        <w:t>The</w:t>
      </w:r>
      <w:r w:rsidRPr="00F13AF1">
        <w:rPr>
          <w:u w:val="single"/>
        </w:rPr>
        <w:t xml:space="preserve"> passage is cited as </w:t>
      </w:r>
      <w:r w:rsidRPr="00F13AF1">
        <w:rPr>
          <w:highlight w:val="yellow"/>
          <w:u w:val="single"/>
        </w:rPr>
        <w:t>evidence</w:t>
      </w:r>
      <w:r w:rsidRPr="00F13AF1">
        <w:rPr>
          <w:u w:val="single"/>
        </w:rPr>
        <w:t xml:space="preserve"> that </w:t>
      </w:r>
      <w:r w:rsidRPr="00F13AF1">
        <w:rPr>
          <w:rStyle w:val="Emphasis"/>
        </w:rPr>
        <w:t xml:space="preserve">Supreme </w:t>
      </w:r>
      <w:r w:rsidRPr="00E66843">
        <w:rPr>
          <w:rStyle w:val="Emphasis"/>
        </w:rPr>
        <w:t xml:space="preserve">Court </w:t>
      </w:r>
      <w:r w:rsidRPr="00F13AF1">
        <w:rPr>
          <w:rStyle w:val="Emphasis"/>
          <w:highlight w:val="yellow"/>
        </w:rPr>
        <w:t>precedents</w:t>
      </w:r>
      <w:r w:rsidRPr="00F13AF1">
        <w:rPr>
          <w:rStyle w:val="Emphasis"/>
        </w:rPr>
        <w:t xml:space="preserve"> really </w:t>
      </w:r>
      <w:r w:rsidRPr="00F13AF1">
        <w:rPr>
          <w:rStyle w:val="Emphasis"/>
          <w:highlight w:val="yellow"/>
        </w:rPr>
        <w:t>matter</w:t>
      </w:r>
      <w:r w:rsidRPr="00F13AF1">
        <w:rPr>
          <w:rStyle w:val="Emphasis"/>
        </w:rPr>
        <w:t>,</w:t>
      </w:r>
      <w:r w:rsidRPr="00E66843">
        <w:rPr>
          <w:sz w:val="14"/>
        </w:rPr>
        <w:t xml:space="preserve"> and that tragically racist errors retain their menacing power throughout the decades.271 Students are reminded that Korematsu has never been directly overruled, thereby inviting imagination that Korematsu itself is a loaded weapon just waiting for a President to grasp and fire.272 This conventional approach is incomplete. As we have seen, the first and decisive precedent supporting World War II’s racist policies was not Korematsu but Hirabayashi; thus, Jackson himself helped to “load” the doctrinal “weapon” over which he worried just a year later.273 Jackson’s willingness to eviscerate Hirabayashi in Korematsu only exemplifies (as if anyone could doubt it) that no Supreme Court decision can fiat a legal principle “for all time.”274 Past cases can be overruled, disfavored, ignored, or reinterpreted if the Court finds reason to do so, and this is effectively what has happened to Korematsu and Hirabayashi themselves in the wake of Brown, the civil rights era, and other modern history.275 Korematsu was a direct “repetition” of Hirabayshi’s racism for “expand[ed]” purposes, yet it only launched these two cases farther toward their current pariah status.276 </w:t>
      </w:r>
      <w:r w:rsidRPr="00F13AF1">
        <w:rPr>
          <w:u w:val="single"/>
        </w:rPr>
        <w:t>A second perspective on war-power precedents is Jackson’s Youngstown concurrence,</w:t>
      </w:r>
      <w:r w:rsidRPr="00E66843">
        <w:rPr>
          <w:sz w:val="14"/>
        </w:rPr>
        <w:t xml:space="preserve"> which rejected President Truman’s effort to seize steel mills and maintain output for the Korean War.277 </w:t>
      </w:r>
      <w:r w:rsidRPr="00F13AF1">
        <w:rPr>
          <w:u w:val="single"/>
        </w:rPr>
        <w:t xml:space="preserve">Jackson’s opinion ends with selfreferential pessimism about judicial authority itself: </w:t>
      </w:r>
      <w:r w:rsidRPr="00E66843">
        <w:rPr>
          <w:sz w:val="14"/>
        </w:rPr>
        <w:t xml:space="preserve">I have no illusion that any decision by this Court can keep power in the hands of Congress if it is not wise and timely in meeting its problems. . . . If not good law, there was worldly wisdom in the maxim attributed to Napoleon that “The tools belong to the man who can use them.” We may say that power to legislate for emergencies belongs in the hands of Congress, but only Congress itself can prevent power from slipping through its fingers.278 This “no illusion” realism about presidential authority views judicial limitations on the President as contingent on Congress’s political wisdom and responsiveness — without any bold talk about precedents as “loaded weapons” or stalwart shields. On the contrary, if taken seriously, Jackson’s opinion almost suggests that judicial decisions about presidential wartime activities are epiphenomenal: When Congress asserts its institutional prerogatives and uses them wisely, the executive might be restrained, but the Court cannot do much to swing that political balance of power. </w:t>
      </w:r>
      <w:r w:rsidRPr="00F13AF1">
        <w:rPr>
          <w:highlight w:val="yellow"/>
          <w:u w:val="single"/>
        </w:rPr>
        <w:t>Jackson</w:t>
      </w:r>
      <w:r w:rsidRPr="00F13AF1">
        <w:rPr>
          <w:u w:val="single"/>
        </w:rPr>
        <w:t xml:space="preserve">’s </w:t>
      </w:r>
      <w:r w:rsidRPr="00E66843">
        <w:rPr>
          <w:sz w:val="14"/>
        </w:rPr>
        <w:t xml:space="preserve">hardnosed </w:t>
      </w:r>
      <w:r w:rsidRPr="00F13AF1">
        <w:rPr>
          <w:u w:val="single"/>
        </w:rPr>
        <w:t xml:space="preserve">analysis </w:t>
      </w:r>
      <w:r w:rsidRPr="00E66843">
        <w:rPr>
          <w:sz w:val="14"/>
        </w:rPr>
        <w:t xml:space="preserve">may seem intellectually bracing, but it </w:t>
      </w:r>
      <w:r w:rsidRPr="00F13AF1">
        <w:rPr>
          <w:highlight w:val="yellow"/>
          <w:u w:val="single"/>
        </w:rPr>
        <w:t>understates</w:t>
      </w:r>
      <w:r w:rsidRPr="00F13AF1">
        <w:rPr>
          <w:u w:val="single"/>
        </w:rPr>
        <w:t xml:space="preserve"> </w:t>
      </w:r>
      <w:r w:rsidRPr="00F13AF1">
        <w:rPr>
          <w:rStyle w:val="Emphasis"/>
        </w:rPr>
        <w:t>the real-</w:t>
      </w:r>
      <w:r w:rsidRPr="00E66843">
        <w:rPr>
          <w:rStyle w:val="Emphasis"/>
        </w:rPr>
        <w:t xml:space="preserve">world </w:t>
      </w:r>
      <w:r w:rsidRPr="00F13AF1">
        <w:rPr>
          <w:rStyle w:val="Emphasis"/>
          <w:highlight w:val="yellow"/>
        </w:rPr>
        <w:t>power</w:t>
      </w:r>
      <w:r w:rsidRPr="00E66843">
        <w:rPr>
          <w:sz w:val="14"/>
          <w:highlight w:val="yellow"/>
        </w:rPr>
        <w:t xml:space="preserve"> </w:t>
      </w:r>
      <w:r w:rsidRPr="00F13AF1">
        <w:rPr>
          <w:b/>
          <w:highlight w:val="yellow"/>
          <w:u w:val="single"/>
        </w:rPr>
        <w:t xml:space="preserve">of </w:t>
      </w:r>
      <w:r w:rsidRPr="00E66843">
        <w:rPr>
          <w:b/>
          <w:u w:val="single"/>
        </w:rPr>
        <w:t xml:space="preserve">judicial </w:t>
      </w:r>
      <w:r w:rsidRPr="00F13AF1">
        <w:rPr>
          <w:b/>
          <w:highlight w:val="yellow"/>
          <w:u w:val="single"/>
        </w:rPr>
        <w:t>precedent to</w:t>
      </w:r>
      <w:r w:rsidRPr="00F13AF1">
        <w:rPr>
          <w:b/>
          <w:u w:val="single"/>
        </w:rPr>
        <w:t xml:space="preserve"> </w:t>
      </w:r>
      <w:r w:rsidRPr="00F13AF1">
        <w:rPr>
          <w:b/>
          <w:highlight w:val="yellow"/>
          <w:u w:val="single"/>
        </w:rPr>
        <w:t>shape</w:t>
      </w:r>
      <w:r w:rsidRPr="00F13AF1">
        <w:rPr>
          <w:b/>
          <w:u w:val="single"/>
        </w:rPr>
        <w:t xml:space="preserve"> </w:t>
      </w:r>
      <w:r w:rsidRPr="00F13AF1">
        <w:rPr>
          <w:b/>
          <w:highlight w:val="yellow"/>
          <w:u w:val="single"/>
        </w:rPr>
        <w:t>what is politically possible</w:t>
      </w:r>
      <w:r w:rsidRPr="00E66843">
        <w:rPr>
          <w:sz w:val="14"/>
        </w:rPr>
        <w:t xml:space="preserve">.279 </w:t>
      </w:r>
      <w:r w:rsidRPr="00F13AF1">
        <w:rPr>
          <w:u w:val="single"/>
        </w:rPr>
        <w:t>Although Presidents occasionally assert their willingness to disobey Supreme Court rulings</w:t>
      </w:r>
      <w:r w:rsidRPr="00E66843">
        <w:rPr>
          <w:sz w:val="14"/>
        </w:rPr>
        <w:t xml:space="preserve">, </w:t>
      </w:r>
      <w:r w:rsidRPr="00F13AF1">
        <w:rPr>
          <w:rStyle w:val="Emphasis"/>
        </w:rPr>
        <w:t xml:space="preserve">actual </w:t>
      </w:r>
      <w:r w:rsidRPr="00F13AF1">
        <w:rPr>
          <w:rStyle w:val="Emphasis"/>
          <w:highlight w:val="yellow"/>
        </w:rPr>
        <w:t>disobedience</w:t>
      </w:r>
      <w:r w:rsidRPr="00F13AF1">
        <w:rPr>
          <w:rStyle w:val="Emphasis"/>
        </w:rPr>
        <w:t xml:space="preserve"> of this sort </w:t>
      </w:r>
      <w:r w:rsidRPr="00E66843">
        <w:rPr>
          <w:rStyle w:val="Emphasis"/>
        </w:rPr>
        <w:t xml:space="preserve">is vanishingly rare and </w:t>
      </w:r>
      <w:r w:rsidRPr="00F13AF1">
        <w:rPr>
          <w:rStyle w:val="Emphasis"/>
          <w:highlight w:val="yellow"/>
        </w:rPr>
        <w:t>would carry</w:t>
      </w:r>
      <w:r w:rsidRPr="00F13AF1">
        <w:rPr>
          <w:rStyle w:val="Emphasis"/>
        </w:rPr>
        <w:t xml:space="preserve"> </w:t>
      </w:r>
      <w:r w:rsidRPr="00E66843">
        <w:rPr>
          <w:rStyle w:val="Emphasis"/>
        </w:rPr>
        <w:t xml:space="preserve">grave </w:t>
      </w:r>
      <w:r w:rsidRPr="00F13AF1">
        <w:rPr>
          <w:rStyle w:val="Emphasis"/>
          <w:highlight w:val="yellow"/>
        </w:rPr>
        <w:t>political consequences</w:t>
      </w:r>
      <w:r w:rsidRPr="00E66843">
        <w:rPr>
          <w:sz w:val="14"/>
        </w:rPr>
        <w:t xml:space="preserve">.280 </w:t>
      </w:r>
      <w:r w:rsidRPr="00F13AF1">
        <w:rPr>
          <w:u w:val="single"/>
        </w:rPr>
        <w:t>Even President Bush’s repeated losses in the GWOT did not spur serious consideration of noncompliance</w:t>
      </w:r>
      <w:r w:rsidRPr="00E66843">
        <w:rPr>
          <w:sz w:val="14"/>
        </w:rPr>
        <w:t xml:space="preserve">, despite strong and obvious support from a Republican Congress.281 Likewise, from the perspective of strengthening presidential power, </w:t>
      </w:r>
      <w:r w:rsidRPr="00F13AF1">
        <w:rPr>
          <w:highlight w:val="yellow"/>
          <w:u w:val="single"/>
        </w:rPr>
        <w:t>Korematsu</w:t>
      </w:r>
      <w:r w:rsidRPr="00F13AF1">
        <w:rPr>
          <w:u w:val="single"/>
        </w:rPr>
        <w:t>-era precedents</w:t>
      </w:r>
      <w:r w:rsidRPr="00E66843">
        <w:rPr>
          <w:sz w:val="14"/>
        </w:rPr>
        <w:t xml:space="preserve"> clearly </w:t>
      </w:r>
      <w:r w:rsidRPr="00F13AF1">
        <w:rPr>
          <w:rStyle w:val="Emphasis"/>
          <w:highlight w:val="yellow"/>
        </w:rPr>
        <w:t>emboldened</w:t>
      </w:r>
      <w:r w:rsidRPr="00E66843">
        <w:rPr>
          <w:sz w:val="14"/>
        </w:rPr>
        <w:t xml:space="preserve"> President </w:t>
      </w:r>
      <w:r w:rsidRPr="00F13AF1">
        <w:rPr>
          <w:rStyle w:val="Emphasis"/>
          <w:highlight w:val="yellow"/>
        </w:rPr>
        <w:t>Bush</w:t>
      </w:r>
      <w:r w:rsidRPr="00E66843">
        <w:rPr>
          <w:sz w:val="14"/>
          <w:highlight w:val="yellow"/>
        </w:rPr>
        <w:t xml:space="preserve"> </w:t>
      </w:r>
      <w:r w:rsidRPr="00F13AF1">
        <w:rPr>
          <w:highlight w:val="yellow"/>
          <w:u w:val="single"/>
        </w:rPr>
        <w:t>in</w:t>
      </w:r>
      <w:r w:rsidRPr="00F13AF1">
        <w:rPr>
          <w:u w:val="single"/>
        </w:rPr>
        <w:t xml:space="preserve"> his</w:t>
      </w:r>
      <w:r w:rsidRPr="00E66843">
        <w:rPr>
          <w:sz w:val="14"/>
        </w:rPr>
        <w:t xml:space="preserve"> twenty-first-century </w:t>
      </w:r>
      <w:r w:rsidRPr="00F13AF1">
        <w:rPr>
          <w:highlight w:val="yellow"/>
          <w:u w:val="single"/>
        </w:rPr>
        <w:t>choices about Guantanamo</w:t>
      </w:r>
      <w:r w:rsidRPr="00E66843">
        <w:rPr>
          <w:sz w:val="14"/>
        </w:rPr>
        <w:t xml:space="preserve"> and military commissions.282 </w:t>
      </w:r>
      <w:r w:rsidRPr="00F13AF1">
        <w:rPr>
          <w:u w:val="single"/>
        </w:rPr>
        <w:t xml:space="preserve">The modern </w:t>
      </w:r>
      <w:r w:rsidRPr="00F13AF1">
        <w:rPr>
          <w:highlight w:val="yellow"/>
          <w:u w:val="single"/>
        </w:rPr>
        <w:t>historical record</w:t>
      </w:r>
      <w:r w:rsidRPr="00F13AF1">
        <w:rPr>
          <w:u w:val="single"/>
        </w:rPr>
        <w:t xml:space="preserve"> thus </w:t>
      </w:r>
      <w:r w:rsidRPr="00F13AF1">
        <w:rPr>
          <w:highlight w:val="yellow"/>
          <w:u w:val="single"/>
        </w:rPr>
        <w:t>shows</w:t>
      </w:r>
      <w:r w:rsidRPr="00F13AF1">
        <w:rPr>
          <w:u w:val="single"/>
        </w:rPr>
        <w:t xml:space="preserve"> that </w:t>
      </w:r>
      <w:r w:rsidRPr="00F13AF1">
        <w:rPr>
          <w:rStyle w:val="Emphasis"/>
          <w:highlight w:val="yellow"/>
        </w:rPr>
        <w:t xml:space="preserve">judicial precedent </w:t>
      </w:r>
      <w:r w:rsidRPr="00F13AF1">
        <w:rPr>
          <w:highlight w:val="yellow"/>
          <w:u w:val="single"/>
        </w:rPr>
        <w:t>can</w:t>
      </w:r>
      <w:r w:rsidRPr="00F13AF1">
        <w:rPr>
          <w:u w:val="single"/>
        </w:rPr>
        <w:t xml:space="preserve"> both </w:t>
      </w:r>
      <w:r w:rsidRPr="00F13AF1">
        <w:rPr>
          <w:rStyle w:val="Emphasis"/>
          <w:highlight w:val="yellow"/>
        </w:rPr>
        <w:t>expand and limit</w:t>
      </w:r>
      <w:r w:rsidRPr="00F13AF1">
        <w:rPr>
          <w:rStyle w:val="Emphasis"/>
        </w:rPr>
        <w:t xml:space="preserve"> </w:t>
      </w:r>
      <w:r w:rsidRPr="00F13AF1">
        <w:rPr>
          <w:u w:val="single"/>
        </w:rPr>
        <w:t xml:space="preserve">the operative sphere of </w:t>
      </w:r>
      <w:r w:rsidRPr="00F13AF1">
        <w:rPr>
          <w:highlight w:val="yellow"/>
          <w:u w:val="single"/>
        </w:rPr>
        <w:t>presidential action</w:t>
      </w:r>
      <w:r w:rsidRPr="00F13AF1">
        <w:rPr>
          <w:u w:val="single"/>
        </w:rPr>
        <w:t xml:space="preserve">. </w:t>
      </w:r>
      <w:r w:rsidRPr="00E66843">
        <w:rPr>
          <w:sz w:val="14"/>
        </w:rPr>
        <w:t xml:space="preserve">Indeed, </w:t>
      </w:r>
      <w:r w:rsidRPr="00F13AF1">
        <w:rPr>
          <w:u w:val="single"/>
        </w:rPr>
        <w:t xml:space="preserve">the </w:t>
      </w:r>
      <w:r w:rsidRPr="00F13AF1">
        <w:rPr>
          <w:highlight w:val="yellow"/>
          <w:u w:val="single"/>
        </w:rPr>
        <w:t>influence of</w:t>
      </w:r>
      <w:r w:rsidRPr="00F13AF1">
        <w:rPr>
          <w:u w:val="single"/>
        </w:rPr>
        <w:t xml:space="preserve"> judicial </w:t>
      </w:r>
      <w:r w:rsidRPr="00F13AF1">
        <w:rPr>
          <w:highlight w:val="yellow"/>
          <w:u w:val="single"/>
        </w:rPr>
        <w:t xml:space="preserve">precedent is </w:t>
      </w:r>
      <w:r w:rsidRPr="00F13AF1">
        <w:rPr>
          <w:rStyle w:val="Emphasis"/>
          <w:highlight w:val="yellow"/>
        </w:rPr>
        <w:t>stronger</w:t>
      </w:r>
      <w:r w:rsidRPr="00E66843">
        <w:rPr>
          <w:sz w:val="14"/>
        </w:rPr>
        <w:t xml:space="preserve"> </w:t>
      </w:r>
      <w:r w:rsidRPr="00F13AF1">
        <w:rPr>
          <w:highlight w:val="yellow"/>
          <w:u w:val="single"/>
        </w:rPr>
        <w:t xml:space="preserve">than </w:t>
      </w:r>
      <w:r w:rsidRPr="00F13AF1">
        <w:rPr>
          <w:u w:val="single"/>
        </w:rPr>
        <w:t xml:space="preserve">a court-focused </w:t>
      </w:r>
      <w:r w:rsidRPr="00F13AF1">
        <w:rPr>
          <w:highlight w:val="yellow"/>
          <w:u w:val="single"/>
        </w:rPr>
        <w:t>record might suggest</w:t>
      </w:r>
      <w:r w:rsidRPr="00F13AF1">
        <w:rPr>
          <w:u w:val="single"/>
        </w:rPr>
        <w:t>. The past sixty years have witnessed a massive bureaucratization and legalization of all levels of executive government</w:t>
      </w:r>
      <w:r w:rsidRPr="00E66843">
        <w:rPr>
          <w:sz w:val="14"/>
        </w:rPr>
        <w:t xml:space="preserve">.283 From the White House Counsel, to the Pentagon, to other entities addressing intelligence and national security issues, </w:t>
      </w:r>
      <w:r w:rsidRPr="00F13AF1">
        <w:rPr>
          <w:highlight w:val="yellow"/>
          <w:u w:val="single"/>
        </w:rPr>
        <w:t>lawyers</w:t>
      </w:r>
      <w:r w:rsidRPr="00F13AF1">
        <w:rPr>
          <w:u w:val="single"/>
        </w:rPr>
        <w:t xml:space="preserve"> have risen to such high levels </w:t>
      </w:r>
      <w:r w:rsidRPr="00F13AF1">
        <w:rPr>
          <w:highlight w:val="yellow"/>
          <w:u w:val="single"/>
        </w:rPr>
        <w:t>of</w:t>
      </w:r>
      <w:r w:rsidRPr="00F13AF1">
        <w:rPr>
          <w:u w:val="single"/>
        </w:rPr>
        <w:t xml:space="preserve"> governmental </w:t>
      </w:r>
      <w:r w:rsidRPr="00F13AF1">
        <w:rPr>
          <w:highlight w:val="yellow"/>
          <w:u w:val="single"/>
        </w:rPr>
        <w:t>administration</w:t>
      </w:r>
      <w:r w:rsidRPr="00F13AF1">
        <w:rPr>
          <w:u w:val="single"/>
        </w:rPr>
        <w:t xml:space="preserve"> that almost no significant policy is determined without multiple layers of internal legal review</w:t>
      </w:r>
      <w:r w:rsidRPr="00E66843">
        <w:rPr>
          <w:sz w:val="14"/>
        </w:rPr>
        <w:t xml:space="preserve">.284 And </w:t>
      </w:r>
      <w:r w:rsidRPr="00F13AF1">
        <w:rPr>
          <w:u w:val="single"/>
        </w:rPr>
        <w:t xml:space="preserve">these </w:t>
      </w:r>
      <w:r w:rsidRPr="00E66843">
        <w:rPr>
          <w:sz w:val="14"/>
        </w:rPr>
        <w:t xml:space="preserve">executive </w:t>
      </w:r>
      <w:r w:rsidRPr="00F13AF1">
        <w:rPr>
          <w:u w:val="single"/>
        </w:rPr>
        <w:t xml:space="preserve">lawyers </w:t>
      </w:r>
      <w:r w:rsidRPr="00F13AF1">
        <w:rPr>
          <w:highlight w:val="yellow"/>
          <w:u w:val="single"/>
        </w:rPr>
        <w:t>are</w:t>
      </w:r>
      <w:r w:rsidRPr="00F13AF1">
        <w:rPr>
          <w:u w:val="single"/>
        </w:rPr>
        <w:t xml:space="preserve"> </w:t>
      </w:r>
      <w:r w:rsidRPr="00E66843">
        <w:rPr>
          <w:sz w:val="14"/>
        </w:rPr>
        <w:t xml:space="preserve">predominantly </w:t>
      </w:r>
      <w:r w:rsidRPr="00F13AF1">
        <w:rPr>
          <w:rStyle w:val="Emphasis"/>
          <w:highlight w:val="yellow"/>
        </w:rPr>
        <w:t>trained to think</w:t>
      </w:r>
      <w:r w:rsidRPr="00E66843">
        <w:rPr>
          <w:sz w:val="14"/>
        </w:rPr>
        <w:t xml:space="preserve"> — whatever else they may believe — </w:t>
      </w:r>
      <w:r w:rsidRPr="00E66843">
        <w:rPr>
          <w:highlight w:val="yellow"/>
          <w:u w:val="single"/>
        </w:rPr>
        <w:t>that</w:t>
      </w:r>
      <w:r w:rsidRPr="00F13AF1">
        <w:rPr>
          <w:u w:val="single"/>
        </w:rPr>
        <w:t xml:space="preserve"> Supreme Court </w:t>
      </w:r>
      <w:r w:rsidRPr="00F13AF1">
        <w:rPr>
          <w:highlight w:val="yellow"/>
          <w:u w:val="single"/>
        </w:rPr>
        <w:t xml:space="preserve">precedent is </w:t>
      </w:r>
      <w:r w:rsidRPr="00E66843">
        <w:rPr>
          <w:rStyle w:val="Emphasis"/>
        </w:rPr>
        <w:t xml:space="preserve">authoritative and </w:t>
      </w:r>
      <w:r w:rsidRPr="00F13AF1">
        <w:rPr>
          <w:rStyle w:val="Emphasis"/>
          <w:highlight w:val="yellow"/>
        </w:rPr>
        <w:t>binding</w:t>
      </w:r>
      <w:r w:rsidRPr="00E66843">
        <w:rPr>
          <w:sz w:val="14"/>
        </w:rPr>
        <w:t xml:space="preserve">.285 Some middle ground seems therefore necessary between the “loaded weapon” and “no illusion” theories of precedent. Although Supreme Court decisions almost certainly influence the scope of presidential war powers, such practical influence is neither inexorable nor timeless. A more accurate theory of war-power precedents will help explain why it matters that American case law includes a reservoir of Korematsu-era decisions supporting excessive executive war power, and will also suggest how lawyers, judges, and scholars might eviscerate such rulings’ force. Korematsu is the kind of iconic negative precedent that few modern lawyers would cite for its legal holding. Yet even as Korematsu’s negative valence is beyond cavil, the breadth and scope of that negativity are not clear. </w:t>
      </w:r>
      <w:r w:rsidRPr="00F13AF1">
        <w:rPr>
          <w:u w:val="single"/>
        </w:rPr>
        <w:t>Everyone knows that Korematsu is wrong, yet like other legal icons</w:t>
      </w:r>
      <w:r w:rsidRPr="00E66843">
        <w:rPr>
          <w:sz w:val="14"/>
        </w:rPr>
        <w:t xml:space="preserve"> — Marbury, Dred Scott, Lochner, Erie, and Brown — </w:t>
      </w:r>
      <w:r w:rsidRPr="00F13AF1">
        <w:rPr>
          <w:u w:val="single"/>
        </w:rPr>
        <w:t>its operative meaning is debatable</w:t>
      </w:r>
      <w:r w:rsidRPr="00E66843">
        <w:rPr>
          <w:sz w:val="14"/>
        </w:rPr>
        <w:t>. Just as Korematsu was once an authoritative precedent and is now discredited, this Article has sought to revise Korematsu’s cultural meaning even further, transforming it from an isolated and irrelevant precedent about racial oppression to a broadly illuminating case about how courts supervise presidential war powers.</w:t>
      </w:r>
    </w:p>
    <w:p w14:paraId="445E03F7" w14:textId="77777777" w:rsidR="0093365C" w:rsidRDefault="0093365C" w:rsidP="0093365C"/>
    <w:p w14:paraId="65CAE967" w14:textId="77777777" w:rsidR="0093365C" w:rsidRDefault="0093365C" w:rsidP="0093365C"/>
    <w:p w14:paraId="346909FB" w14:textId="77777777" w:rsidR="0093365C" w:rsidRDefault="0093365C" w:rsidP="0093365C">
      <w:pPr>
        <w:pStyle w:val="Heading4"/>
      </w:pPr>
      <w:r>
        <w:t xml:space="preserve">That decks effective executive responses to prolif, terror, and the rise of hostile powers---link threshold is low </w:t>
      </w:r>
    </w:p>
    <w:p w14:paraId="3CB0BBCC" w14:textId="77777777" w:rsidR="0093365C" w:rsidRDefault="0093365C" w:rsidP="0093365C">
      <w:r>
        <w:t xml:space="preserve">Robert </w:t>
      </w:r>
      <w:r w:rsidRPr="00D75654">
        <w:rPr>
          <w:rStyle w:val="StyleStyleBold12pt"/>
        </w:rPr>
        <w:t>Blomquist 10</w:t>
      </w:r>
      <w:r>
        <w:t>, Professor of Law, Valparaiso University School of Law, THE JURISPRUDENCE OF AMERICAN NATIONAL SECURITY PRESIPRUDENCE, 44 Val. U.L. Rev. 881</w:t>
      </w:r>
    </w:p>
    <w:p w14:paraId="6321643D" w14:textId="77777777" w:rsidR="0093365C" w:rsidRPr="00FB5B91" w:rsidRDefault="0093365C" w:rsidP="0093365C">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56632D">
        <w:rPr>
          <w:rStyle w:val="Emphasis"/>
          <w:highlight w:val="yellow"/>
        </w:rPr>
        <w:t>role</w:t>
      </w:r>
      <w:r w:rsidRPr="00D75654">
        <w:rPr>
          <w:rStyle w:val="Emphasis"/>
        </w:rPr>
        <w:t xml:space="preserve"> played </w:t>
      </w:r>
      <w:r w:rsidRPr="0056632D">
        <w:rPr>
          <w:rStyle w:val="Emphasis"/>
          <w:highlight w:val="yellow"/>
        </w:rPr>
        <w:t>by the POTUS 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56632D">
        <w:rPr>
          <w:rStyle w:val="Emphasis"/>
          <w:highlight w:val="yellow"/>
        </w:rPr>
        <w:t>in responding</w:t>
      </w:r>
      <w:r w:rsidRPr="00D75654">
        <w:rPr>
          <w:rStyle w:val="Emphasis"/>
        </w:rPr>
        <w:t xml:space="preserve"> to these threats.</w:t>
      </w:r>
      <w:r w:rsidRPr="00FB5B91">
        <w:rPr>
          <w:sz w:val="12"/>
        </w:rPr>
        <w:t xml:space="preserve"> n16</w:t>
      </w:r>
    </w:p>
    <w:p w14:paraId="130F5DEA" w14:textId="77777777" w:rsidR="0093365C" w:rsidRPr="00FB5B91" w:rsidRDefault="0093365C" w:rsidP="0093365C">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56632D">
        <w:rPr>
          <w:rStyle w:val="StyleBoldUnderline"/>
          <w:highlight w:val="yellow"/>
        </w:rPr>
        <w:t>the</w:t>
      </w:r>
      <w:r w:rsidRPr="00D75654">
        <w:rPr>
          <w:rStyle w:val="StyleBoldUnderline"/>
        </w:rPr>
        <w:t xml:space="preserve"> Supreme Court </w:t>
      </w:r>
      <w:r w:rsidRPr="0056632D">
        <w:rPr>
          <w:rStyle w:val="StyleBoldUnderline"/>
          <w:highlight w:val="yellow"/>
        </w:rPr>
        <w:t>should be aware that tinkering with</w:t>
      </w:r>
      <w:r w:rsidRPr="00D75654">
        <w:rPr>
          <w:rStyle w:val="StyleBoldUnderline"/>
        </w:rPr>
        <w:t xml:space="preserve"> national</w:t>
      </w:r>
      <w:r w:rsidRPr="00FB5B91">
        <w:rPr>
          <w:sz w:val="12"/>
        </w:rPr>
        <w:t xml:space="preserve"> </w:t>
      </w:r>
      <w:r w:rsidRPr="0056632D">
        <w:rPr>
          <w:rStyle w:val="StyleBoldUnderline"/>
          <w:highlight w:val="yellow"/>
        </w:rPr>
        <w:t>security decisions of the POTUS</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unforeseen negative second-order 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14:paraId="4F92A71C" w14:textId="77777777" w:rsidR="0093365C" w:rsidRPr="00FB5B91" w:rsidRDefault="0093365C" w:rsidP="0093365C">
      <w:pPr>
        <w:rPr>
          <w:sz w:val="12"/>
          <w:szCs w:val="12"/>
        </w:rPr>
      </w:pPr>
      <w:r w:rsidRPr="00FB5B91">
        <w:rPr>
          <w:sz w:val="12"/>
          <w:szCs w:val="12"/>
        </w:rPr>
        <w:t xml:space="preserve"> [*886]  B. Geopolitical Strategic Considerations Bearing on Judicial Interpretation</w:t>
      </w:r>
    </w:p>
    <w:p w14:paraId="4821B37D" w14:textId="77777777" w:rsidR="0093365C" w:rsidRPr="00FB5B91" w:rsidRDefault="0093365C" w:rsidP="0093365C">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4FEFA5D7" w14:textId="77777777" w:rsidR="0093365C" w:rsidRPr="00FB5B91" w:rsidRDefault="0093365C" w:rsidP="0093365C">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w:t>
      </w:r>
      <w:r w:rsidRPr="00150129">
        <w:rPr>
          <w:rStyle w:val="StyleBoldUnderline"/>
          <w:highlight w:val="yellow"/>
        </w:rPr>
        <w:t>The problem</w:t>
      </w:r>
      <w:r w:rsidRPr="00150129">
        <w:rPr>
          <w:rStyle w:val="StyleBoldUnderline"/>
        </w:rPr>
        <w:t xml:space="preserve"> of the day </w:t>
      </w:r>
      <w:r w:rsidRPr="00150129">
        <w:rPr>
          <w:rStyle w:val="StyleBoldUnderline"/>
          <w:highlight w:val="yellow"/>
        </w:rPr>
        <w:t>can change at a moment's notice</w:t>
      </w:r>
      <w:r w:rsidRPr="00FB5B91">
        <w:rPr>
          <w:sz w:val="12"/>
        </w:rPr>
        <w:t xml:space="preserv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56632D">
        <w:rPr>
          <w:rStyle w:val="Emphasis"/>
          <w:highlight w:val="yellow"/>
          <w:bdr w:val="single" w:sz="4" w:space="0" w:color="auto"/>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14:paraId="37BA045E" w14:textId="77777777" w:rsidR="0093365C" w:rsidRPr="00FB5B91" w:rsidRDefault="0093365C" w:rsidP="0093365C">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76466D20" w14:textId="77777777" w:rsidR="0093365C" w:rsidRPr="00FB5B91" w:rsidRDefault="0093365C" w:rsidP="0093365C">
      <w:pPr>
        <w:rPr>
          <w:sz w:val="12"/>
        </w:rPr>
      </w:pPr>
      <w:r w:rsidRPr="00FB5B91">
        <w:rPr>
          <w:sz w:val="12"/>
        </w:rPr>
        <w:t>(3) "</w:t>
      </w:r>
      <w:r w:rsidRPr="00150129">
        <w:rPr>
          <w:rStyle w:val="StyleBoldUnderline"/>
          <w:highlight w:val="yellow"/>
        </w:rPr>
        <w:t>The most important task</w:t>
      </w:r>
      <w:r w:rsidRPr="00FB5B91">
        <w:rPr>
          <w:rStyle w:val="StyleBoldUnderline"/>
        </w:rPr>
        <w:t xml:space="preserve"> for U.S. national security today </w:t>
      </w:r>
      <w:r w:rsidRPr="00150129">
        <w:rPr>
          <w:rStyle w:val="StyleBoldUnderline"/>
          <w:highlight w:val="yellow"/>
        </w:rPr>
        <w:t xml:space="preserve">is simply to </w:t>
      </w:r>
      <w:r w:rsidRPr="00150129">
        <w:rPr>
          <w:rStyle w:val="Emphasis"/>
          <w:highlight w:val="yellow"/>
        </w:rPr>
        <w:t>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06D562CF" w14:textId="77777777" w:rsidR="0093365C" w:rsidRPr="00FB5B91" w:rsidRDefault="0093365C" w:rsidP="0093365C">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433C4E2E" w14:textId="77777777" w:rsidR="0093365C" w:rsidRPr="00FB5B91" w:rsidRDefault="0093365C" w:rsidP="0093365C">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FB5B91">
        <w:rPr>
          <w:rStyle w:val="StyleBoldUnderline"/>
        </w:rPr>
        <w:t>n33 It not only needs "</w:t>
      </w:r>
      <w:r w:rsidRPr="0056632D">
        <w:rPr>
          <w:rStyle w:val="StyleBoldUnderline"/>
          <w:highlight w:val="yellow"/>
        </w:rPr>
        <w:t>to refocus</w:t>
      </w:r>
      <w:r w:rsidRPr="00FB5B91">
        <w:rPr>
          <w:rStyle w:val="StyleBoldUnderline"/>
        </w:rPr>
        <w:t xml:space="preserve"> its </w:t>
      </w:r>
      <w:r w:rsidRPr="0056632D">
        <w:rPr>
          <w:rStyle w:val="StyleBoldUnderline"/>
          <w:highlight w:val="yellow"/>
        </w:rPr>
        <w:t>resources</w:t>
      </w:r>
      <w:r w:rsidRPr="00FB5B91">
        <w:rPr>
          <w:sz w:val="12"/>
        </w:rPr>
        <w:t xml:space="preserve"> repeatedly; </w:t>
      </w:r>
      <w:r w:rsidRPr="00FB5B91">
        <w:rPr>
          <w:rStyle w:val="StyleBoldUnderline"/>
        </w:rPr>
        <w:t xml:space="preserve">it needs to do this </w:t>
      </w:r>
      <w:r w:rsidRPr="0056632D">
        <w:rPr>
          <w:rStyle w:val="StyleBoldUnderline"/>
          <w:highlight w:val="yellow"/>
        </w:rPr>
        <w:t>faster than an adversary</w:t>
      </w:r>
      <w:r w:rsidRPr="00FB5B91">
        <w:rPr>
          <w:rStyle w:val="StyleBoldUnderline"/>
        </w:rPr>
        <w:t xml:space="preserve"> can focus its own resources</w:t>
      </w:r>
      <w:r w:rsidRPr="00FB5B91">
        <w:rPr>
          <w:sz w:val="12"/>
        </w:rPr>
        <w:t>." n34</w:t>
      </w:r>
    </w:p>
    <w:p w14:paraId="7B901047" w14:textId="77777777" w:rsidR="0093365C" w:rsidRPr="00FB5B91" w:rsidRDefault="0093365C" w:rsidP="0093365C">
      <w:pPr>
        <w:rPr>
          <w:sz w:val="12"/>
          <w:szCs w:val="12"/>
        </w:rPr>
      </w:pP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60CD5E44" w14:textId="77777777" w:rsidR="0093365C" w:rsidRDefault="0093365C" w:rsidP="0093365C">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56632D">
        <w:rPr>
          <w:rStyle w:val="StyleBoldUnderline"/>
          <w:highlight w:val="yellow"/>
        </w:rPr>
        <w:t xml:space="preserve">security presiprudence 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security experts </w:t>
      </w:r>
      <w:r w:rsidRPr="0056632D">
        <w:rPr>
          <w:rStyle w:val="StyleBoldUnderline"/>
          <w:highlight w:val="yellow"/>
        </w:rPr>
        <w:t>concerning</w:t>
      </w:r>
      <w:r w:rsidRPr="00FB5B91">
        <w:rPr>
          <w:sz w:val="12"/>
        </w:rPr>
        <w:t xml:space="preserve"> both </w:t>
      </w:r>
      <w:r w:rsidRPr="00FB5B91">
        <w:rPr>
          <w:rStyle w:val="StyleBoldUnderline"/>
        </w:rPr>
        <w:t xml:space="preserve">the existence and duration of national security emergencies and </w:t>
      </w:r>
      <w:r w:rsidRPr="0056632D">
        <w:rPr>
          <w:rStyle w:val="StyleBoldUnderline"/>
          <w:highlight w:val="yellow"/>
        </w:rPr>
        <w:t>necessary measures</w:t>
      </w:r>
      <w:r w:rsidRPr="00FB5B91">
        <w:rPr>
          <w:rStyle w:val="StyleBoldUnderline"/>
        </w:rPr>
        <w:t xml:space="preserve"> to rectify them</w:t>
      </w:r>
      <w:r w:rsidRPr="00FB5B91">
        <w:rPr>
          <w:sz w:val="12"/>
        </w:rPr>
        <w:t>. "</w:t>
      </w:r>
      <w:r w:rsidRPr="0056632D">
        <w:rPr>
          <w:rStyle w:val="StyleBoldUnderline"/>
          <w:highlight w:val="yellow"/>
        </w:rPr>
        <w:t>During emergencies, the institutional advantages of the exec</w:t>
      </w:r>
      <w:r w:rsidRPr="00FB5B91">
        <w:rPr>
          <w:rStyle w:val="StyleBoldUnderline"/>
        </w:rPr>
        <w:t xml:space="preserve">utive </w:t>
      </w:r>
      <w:r w:rsidRPr="0056632D">
        <w:rPr>
          <w:rStyle w:val="StyleBoldUnderline"/>
          <w:highlight w:val="yellow"/>
        </w:rPr>
        <w:t>are enhanced</w:t>
      </w:r>
      <w:r w:rsidRPr="00FB5B91">
        <w:rPr>
          <w:sz w:val="12"/>
        </w:rPr>
        <w:t xml:space="preserve">", n44 moreover, </w:t>
      </w:r>
      <w:r w:rsidRPr="00FB5B91">
        <w:rPr>
          <w:rStyle w:val="StyleBoldUnderline"/>
        </w:rPr>
        <w:t>"[</w:t>
      </w:r>
      <w:r w:rsidRPr="0056632D">
        <w:rPr>
          <w:rStyle w:val="StyleBoldUnderline"/>
          <w:highlight w:val="yellow"/>
        </w:rPr>
        <w:t>b]ecause of the importance of secrecy, speed, and flex</w:t>
      </w:r>
      <w:r w:rsidRPr="00FB5B91">
        <w:rPr>
          <w:rStyle w:val="StyleBoldUnderline"/>
        </w:rPr>
        <w:t xml:space="preserve">ibility, </w:t>
      </w:r>
      <w:r w:rsidRPr="0056632D">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56632D">
        <w:rPr>
          <w:rStyle w:val="StyleBoldUnderline"/>
          <w:highlight w:val="yellow"/>
        </w:rPr>
        <w:t>regarding</w:t>
      </w:r>
      <w:r w:rsidRPr="00FB5B91">
        <w:rPr>
          <w:rStyle w:val="StyleBoldUnderline"/>
        </w:rPr>
        <w:t xml:space="preserve"> questions of executive determinations of </w:t>
      </w:r>
      <w:r w:rsidRPr="005F2D70">
        <w:rPr>
          <w:rStyle w:val="StyleBoldUnderline"/>
        </w:rPr>
        <w:t xml:space="preserve">the international laws of </w:t>
      </w:r>
      <w:r w:rsidRPr="0056632D">
        <w:rPr>
          <w:rStyle w:val="StyleBoldUnderline"/>
          <w:highlight w:val="yellow"/>
        </w:rPr>
        <w:t xml:space="preserve">war </w:t>
      </w:r>
      <w:r w:rsidRPr="005F2D70">
        <w:rPr>
          <w:rStyle w:val="StyleBoldUnderline"/>
        </w:rPr>
        <w:t>and military tactics. As</w:t>
      </w:r>
      <w:r w:rsidRPr="005F2D70">
        <w:rPr>
          <w:sz w:val="12"/>
        </w:rPr>
        <w:t xml:space="preserve"> cogently explained by Professors Eric Posner and Adrian Vermeule, n47 "</w:t>
      </w:r>
      <w:r w:rsidRPr="005F2D70">
        <w:rPr>
          <w:rStyle w:val="StyleBoldUnderline"/>
        </w:rPr>
        <w:t>the U</w:t>
      </w:r>
      <w:r w:rsidRPr="005F2D70">
        <w:rPr>
          <w:sz w:val="12"/>
        </w:rPr>
        <w:t xml:space="preserve">nited </w:t>
      </w:r>
      <w:r w:rsidRPr="005F2D70">
        <w:rPr>
          <w:rStyle w:val="StyleBoldUnderline"/>
        </w:rPr>
        <w:t>S</w:t>
      </w:r>
      <w:r w:rsidRPr="005F2D70">
        <w:rPr>
          <w:sz w:val="12"/>
        </w:rPr>
        <w:t xml:space="preserve">tates </w:t>
      </w:r>
      <w:r w:rsidRPr="005F2D70">
        <w:rPr>
          <w:rStyle w:val="StyleBoldUnderline"/>
        </w:rPr>
        <w:t>should comply with the laws of war</w:t>
      </w:r>
      <w:r w:rsidRPr="005F2D70">
        <w:rPr>
          <w:sz w:val="12"/>
        </w:rPr>
        <w:t xml:space="preserve"> in its battle </w:t>
      </w:r>
      <w:r w:rsidRPr="005F2D70">
        <w:rPr>
          <w:rStyle w:val="StyleBoldUnderline"/>
        </w:rPr>
        <w:t>against Al Qaeda</w:t>
      </w:r>
      <w:r w:rsidRPr="005F2D70">
        <w:rPr>
          <w:sz w:val="12"/>
        </w:rPr>
        <w:t>"--and I would argue, other lawless terrorist groups like the</w:t>
      </w:r>
      <w:r w:rsidRPr="00FB5B91">
        <w:rPr>
          <w:sz w:val="12"/>
        </w:rPr>
        <w:t xml:space="preserv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41A634E3" w14:textId="77777777" w:rsidR="0093365C" w:rsidRDefault="0093365C" w:rsidP="0093365C"/>
    <w:p w14:paraId="2047CEAB" w14:textId="77777777" w:rsidR="0093365C" w:rsidRDefault="0093365C" w:rsidP="0093365C">
      <w:pPr>
        <w:pStyle w:val="Heading4"/>
      </w:pPr>
      <w:r w:rsidRPr="00D45587">
        <w:t>Causes</w:t>
      </w:r>
      <w:r>
        <w:t xml:space="preserve"> </w:t>
      </w:r>
      <w:r w:rsidRPr="00D45587">
        <w:t>nuclear</w:t>
      </w:r>
      <w:r>
        <w:t xml:space="preserve"> war and bioterror---exec flex is key to </w:t>
      </w:r>
      <w:r w:rsidRPr="00D45587">
        <w:rPr>
          <w:u w:val="single"/>
        </w:rPr>
        <w:t>successful</w:t>
      </w:r>
      <w:r>
        <w:t xml:space="preserve"> fourth-gen warfare </w:t>
      </w:r>
    </w:p>
    <w:p w14:paraId="7DD046AA" w14:textId="77777777" w:rsidR="0093365C" w:rsidRPr="00687F83" w:rsidRDefault="0093365C" w:rsidP="0093365C">
      <w:r w:rsidRPr="00687F83">
        <w:t>Zheyao</w:t>
      </w:r>
      <w:r>
        <w:rPr>
          <w:rStyle w:val="StyleStyleBold12pt"/>
        </w:rPr>
        <w:t xml:space="preserve"> Li </w:t>
      </w:r>
      <w:r w:rsidRPr="00937953">
        <w:rPr>
          <w:rStyle w:val="StyleStyleBold12pt"/>
        </w:rPr>
        <w:t>9</w:t>
      </w:r>
      <w:r w:rsidRPr="00687F83">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3A33F213" w14:textId="77777777" w:rsidR="0093365C" w:rsidRPr="00687F83" w:rsidRDefault="0093365C" w:rsidP="0093365C">
      <w:pPr>
        <w:rPr>
          <w:sz w:val="16"/>
        </w:rPr>
      </w:pPr>
      <w:r w:rsidRPr="00687F83">
        <w:rPr>
          <w:sz w:val="16"/>
        </w:rPr>
        <w:t>A. The Emergence of Non-State Actors</w:t>
      </w:r>
    </w:p>
    <w:p w14:paraId="75DAA8BA" w14:textId="77777777" w:rsidR="0093365C" w:rsidRDefault="0093365C" w:rsidP="0093365C">
      <w:pPr>
        <w:rPr>
          <w:rStyle w:val="StyleBoldUnderline"/>
        </w:rPr>
      </w:pPr>
      <w:r w:rsidRPr="00806504">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sidRPr="00806504">
        <w:rPr>
          <w:rStyle w:val="StyleBoldUnderline"/>
        </w:rPr>
        <w:t xml:space="preserve">The </w:t>
      </w:r>
      <w:r w:rsidRPr="00806504">
        <w:rPr>
          <w:rStyle w:val="Emphasis"/>
          <w:highlight w:val="yellow"/>
        </w:rPr>
        <w:t xml:space="preserve">proliferation </w:t>
      </w:r>
      <w:r w:rsidRPr="00806504">
        <w:rPr>
          <w:rStyle w:val="Emphasis"/>
        </w:rPr>
        <w:t>of nuclear weapons</w:t>
      </w:r>
      <w:r w:rsidRPr="00806504">
        <w:rPr>
          <w:rStyle w:val="StyleBoldUnderline"/>
        </w:rPr>
        <w:t xml:space="preserve">, and their immense capacity for absolute destruction, has </w:t>
      </w:r>
      <w:r w:rsidRPr="00806504">
        <w:rPr>
          <w:rStyle w:val="StyleBoldUnderline"/>
          <w:highlight w:val="yellow"/>
        </w:rPr>
        <w:t xml:space="preserve">ensured that conventional wars remain </w:t>
      </w:r>
      <w:r w:rsidRPr="00806504">
        <w:rPr>
          <w:rStyle w:val="Emphasis"/>
          <w:highlight w:val="yellow"/>
        </w:rPr>
        <w:t>limited in scope and duration</w:t>
      </w:r>
      <w:r w:rsidRPr="00806504">
        <w:rPr>
          <w:sz w:val="14"/>
        </w:rPr>
        <w:t xml:space="preserve">. Hence, "both the size of the armed forces and the quantity of weapons at their disposal has declined quite sharply" since 1945.123 At the same time, </w:t>
      </w:r>
      <w:r w:rsidRPr="00806504">
        <w:rPr>
          <w:rStyle w:val="StyleBoldUnderline"/>
        </w:rPr>
        <w:t>concurrent with the decline of the nation-state in the second half of the twentieth century</w:t>
      </w:r>
      <w:r w:rsidRPr="00806504">
        <w:rPr>
          <w:sz w:val="14"/>
        </w:rPr>
        <w:t xml:space="preserve">, </w:t>
      </w:r>
      <w:r w:rsidRPr="00806504">
        <w:rPr>
          <w:rStyle w:val="StyleBoldUnderline"/>
        </w:rPr>
        <w:t>non-state actors have increasingly been willing and able to use force to advance their causes</w:t>
      </w:r>
      <w:r w:rsidRPr="00806504">
        <w:rPr>
          <w:sz w:val="14"/>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06504">
        <w:rPr>
          <w:sz w:val="14"/>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06504">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06504">
        <w:rPr>
          <w:sz w:val="14"/>
        </w:rPr>
        <w:t xml:space="preserve">. As evidenced by Part M, supra, </w:t>
      </w:r>
      <w:r w:rsidRPr="00806504">
        <w:rPr>
          <w:rStyle w:val="StyleBoldUnderline"/>
          <w:highlight w:val="yellow"/>
        </w:rPr>
        <w:t>the constitution</w:t>
      </w:r>
      <w:r w:rsidRPr="00806504">
        <w:rPr>
          <w:rStyle w:val="StyleBoldUnderline"/>
        </w:rPr>
        <w:t>al allocation of war powers</w:t>
      </w:r>
      <w:r w:rsidRPr="00806504">
        <w:rPr>
          <w:sz w:val="14"/>
        </w:rPr>
        <w:t xml:space="preserve">, and the Framers' commitment of the war power to two co-equal branches, </w:t>
      </w:r>
      <w:r w:rsidRPr="00806504">
        <w:rPr>
          <w:rStyle w:val="Emphasis"/>
          <w:highlight w:val="yellow"/>
        </w:rPr>
        <w:t>was not designed</w:t>
      </w:r>
      <w:r w:rsidRPr="00806504">
        <w:rPr>
          <w:sz w:val="14"/>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06504">
        <w:rPr>
          <w:sz w:val="14"/>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06504">
        <w:rPr>
          <w:sz w:val="14"/>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06504">
        <w:rPr>
          <w:sz w:val="14"/>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806504">
        <w:rPr>
          <w:rStyle w:val="Emphasis"/>
          <w:highlight w:val="yellow"/>
        </w:rPr>
        <w:t>w</w:t>
      </w:r>
      <w:r w:rsidRPr="00806504">
        <w:rPr>
          <w:rStyle w:val="StyleBoldUnderline"/>
          <w:highlight w:val="yellow"/>
        </w:rPr>
        <w:t>eapons</w:t>
      </w:r>
      <w:r w:rsidRPr="00806504">
        <w:rPr>
          <w:rStyle w:val="StyleBoldUnderline"/>
        </w:rPr>
        <w:t xml:space="preserve"> of </w:t>
      </w:r>
      <w:r w:rsidRPr="00806504">
        <w:rPr>
          <w:rStyle w:val="Emphasis"/>
        </w:rPr>
        <w:t>m</w:t>
      </w:r>
      <w:r w:rsidRPr="00806504">
        <w:rPr>
          <w:rStyle w:val="StyleBoldUnderline"/>
        </w:rPr>
        <w:t xml:space="preserve">ass </w:t>
      </w:r>
      <w:r w:rsidRPr="00806504">
        <w:rPr>
          <w:rStyle w:val="Emphasis"/>
        </w:rPr>
        <w:t>d</w:t>
      </w:r>
      <w:r w:rsidRPr="00806504">
        <w:rPr>
          <w:rStyle w:val="StyleBoldUnderline"/>
        </w:rPr>
        <w:t>estruction</w:t>
      </w:r>
      <w:r w:rsidRPr="00806504">
        <w:rPr>
          <w:sz w:val="14"/>
        </w:rPr>
        <w:t xml:space="preserve">, </w:t>
      </w:r>
      <w:r w:rsidRPr="00806504">
        <w:rPr>
          <w:rStyle w:val="Emphasis"/>
          <w:highlight w:val="yellow"/>
        </w:rPr>
        <w:t>nuclear and otherwise</w:t>
      </w:r>
      <w:r w:rsidRPr="00806504">
        <w:rPr>
          <w:rStyle w:val="Emphasis"/>
        </w:rPr>
        <w:t xml:space="preserve">. </w:t>
      </w:r>
      <w:r w:rsidRPr="00806504">
        <w:rPr>
          <w:sz w:val="14"/>
        </w:rPr>
        <w:t xml:space="preserve">B. The Framers' World vs. Today's World The Framers crafted the Constitution, and the people ratified it, in a time when everyone understood that the state controlled both the raising of armies and their use. Today, however, </w:t>
      </w:r>
      <w:r w:rsidRPr="00806504">
        <w:rPr>
          <w:rStyle w:val="StyleBoldUnderline"/>
        </w:rPr>
        <w:t>the threat of terrorism is bringing an end to the era of the nation-state's legal monopoly on violence</w:t>
      </w:r>
      <w:r w:rsidRPr="00806504">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806504">
        <w:rPr>
          <w:rStyle w:val="StyleBoldUnderline"/>
        </w:rPr>
        <w:t>the rise of the modem nation-state occurred as a result of its military effectiveness and ability to defend its citizens. If nation-states</w:t>
      </w:r>
      <w:r w:rsidRPr="00806504">
        <w:rPr>
          <w:sz w:val="14"/>
        </w:rPr>
        <w:t xml:space="preserve"> such as the United States are </w:t>
      </w:r>
      <w:r w:rsidRPr="00806504">
        <w:rPr>
          <w:rStyle w:val="StyleBoldUnderline"/>
        </w:rPr>
        <w:t>unable to adapt to the changing circumstances of fourth-generational warfare-</w:t>
      </w:r>
      <w:r w:rsidRPr="00806504">
        <w:rPr>
          <w:sz w:val="14"/>
        </w:rPr>
        <w:t>that is, if they are unable to adequately defend against low-intensity conflict conducted by non-state actors-"</w:t>
      </w:r>
      <w:r w:rsidRPr="00806504">
        <w:rPr>
          <w:rStyle w:val="Emphasis"/>
        </w:rPr>
        <w:t>then clearly [the modem state] does not have a future in front of it</w:t>
      </w:r>
      <w:r w:rsidRPr="00806504">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806504">
        <w:rPr>
          <w:rStyle w:val="StyleBoldUnderline"/>
        </w:rPr>
        <w:t xml:space="preserve">, it is crucial to remember that the Framers crafted </w:t>
      </w:r>
      <w:r w:rsidRPr="00806504">
        <w:rPr>
          <w:rStyle w:val="StyleBoldUnderline"/>
          <w:highlight w:val="yellow"/>
        </w:rPr>
        <w:t>the Constitution in the context of the Westphalian system</w:t>
      </w:r>
      <w:r w:rsidRPr="00806504">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806504">
        <w:rPr>
          <w:rStyle w:val="Emphasis"/>
        </w:rPr>
        <w:t xml:space="preserve">That era </w:t>
      </w:r>
      <w:r w:rsidRPr="00806504">
        <w:rPr>
          <w:rStyle w:val="Emphasis"/>
          <w:highlight w:val="yellow"/>
        </w:rPr>
        <w:t>is</w:t>
      </w:r>
      <w:r w:rsidRPr="00806504">
        <w:rPr>
          <w:rStyle w:val="Emphasis"/>
        </w:rPr>
        <w:t xml:space="preserve"> now </w:t>
      </w:r>
      <w:r w:rsidRPr="00806504">
        <w:rPr>
          <w:rStyle w:val="Emphasis"/>
          <w:highlight w:val="yellow"/>
        </w:rPr>
        <w:t>over</w:t>
      </w:r>
      <w:r w:rsidRPr="00806504">
        <w:rPr>
          <w:sz w:val="14"/>
        </w:rPr>
        <w:t xml:space="preserve">. Today, </w:t>
      </w:r>
      <w:r w:rsidRPr="00806504">
        <w:rPr>
          <w:rStyle w:val="StyleBoldUnderline"/>
        </w:rPr>
        <w:t>the stability of the long-existing Westphalian international order has been greatly eroded</w:t>
      </w:r>
      <w:r w:rsidRPr="00806504">
        <w:rPr>
          <w:sz w:val="14"/>
        </w:rPr>
        <w:t xml:space="preserve"> in recent years </w:t>
      </w:r>
      <w:r w:rsidRPr="00806504">
        <w:rPr>
          <w:rStyle w:val="StyleBoldUnderline"/>
        </w:rPr>
        <w:t>with the advent of international terrorist organizations</w:t>
      </w:r>
      <w:r w:rsidRPr="00806504">
        <w:rPr>
          <w:sz w:val="14"/>
        </w:rPr>
        <w:t xml:space="preserve">, </w:t>
      </w:r>
      <w:r w:rsidRPr="00806504">
        <w:rPr>
          <w:rStyle w:val="StyleBoldUnderline"/>
        </w:rPr>
        <w:t>which care nothing for the traditional norms of the laws of war.</w:t>
      </w:r>
      <w:r w:rsidRPr="00806504">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806504">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806504">
        <w:rPr>
          <w:sz w:val="14"/>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06504">
        <w:rPr>
          <w:sz w:val="14"/>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06504">
        <w:rPr>
          <w:sz w:val="14"/>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06504">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06504">
        <w:rPr>
          <w:sz w:val="14"/>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06504">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06504">
        <w:rPr>
          <w:sz w:val="14"/>
        </w:rPr>
        <w:t xml:space="preserve"> </w:t>
      </w:r>
      <w:r w:rsidRPr="00806504">
        <w:rPr>
          <w:rStyle w:val="StyleBoldUnderline"/>
        </w:rPr>
        <w:t xml:space="preserve">The </w:t>
      </w:r>
      <w:r w:rsidRPr="00806504">
        <w:rPr>
          <w:sz w:val="14"/>
        </w:rPr>
        <w:t xml:space="preserve">Global </w:t>
      </w:r>
      <w:r w:rsidRPr="00806504">
        <w:rPr>
          <w:rStyle w:val="StyleBoldUnderline"/>
        </w:rPr>
        <w:t>War on Terrorism is not</w:t>
      </w:r>
      <w:r w:rsidRPr="00806504">
        <w:rPr>
          <w:sz w:val="14"/>
        </w:rPr>
        <w:t xml:space="preserve"> truly </w:t>
      </w:r>
      <w:r w:rsidRPr="00806504">
        <w:rPr>
          <w:rStyle w:val="StyleBoldUnderline"/>
        </w:rPr>
        <w:t>a war within the Framers' eighteenth-century conception of the term</w:t>
      </w:r>
      <w:r w:rsidRPr="00806504">
        <w:rPr>
          <w:sz w:val="14"/>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06504">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06504">
        <w:rPr>
          <w:sz w:val="14"/>
          <w:highlight w:val="yellow"/>
        </w:rPr>
        <w:t xml:space="preserve">, </w:t>
      </w:r>
      <w:r w:rsidRPr="00806504">
        <w:rPr>
          <w:rStyle w:val="Emphasis"/>
          <w:highlight w:val="yellow"/>
        </w:rPr>
        <w:t>quick reactions</w:t>
      </w:r>
      <w:r w:rsidRPr="00806504">
        <w:rPr>
          <w:sz w:val="14"/>
        </w:rPr>
        <w:t xml:space="preserve">, proceeding through the OODA Loop rapidly, </w:t>
      </w:r>
      <w:r w:rsidRPr="00806504">
        <w:rPr>
          <w:rStyle w:val="StyleBoldUnderline"/>
          <w:highlight w:val="yellow"/>
        </w:rPr>
        <w:t>and disrupting the enemy</w:t>
      </w:r>
      <w:r w:rsidRPr="00806504">
        <w:rPr>
          <w:sz w:val="14"/>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06504">
        <w:rPr>
          <w:sz w:val="14"/>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06504">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06504">
        <w:rPr>
          <w:sz w:val="14"/>
        </w:rPr>
        <w:t xml:space="preserve">al-Qaeda and other </w:t>
      </w:r>
      <w:r w:rsidRPr="00806504">
        <w:rPr>
          <w:rStyle w:val="StyleBoldUnderline"/>
        </w:rPr>
        <w:t>international terrorist organizations</w:t>
      </w:r>
      <w:r w:rsidRPr="00806504">
        <w:rPr>
          <w:sz w:val="14"/>
        </w:rPr>
        <w:t xml:space="preserve">, </w:t>
      </w:r>
      <w:r w:rsidRPr="00806504">
        <w:rPr>
          <w:rStyle w:val="StyleBoldUnderline"/>
        </w:rPr>
        <w:t xml:space="preserve">the </w:t>
      </w:r>
      <w:r w:rsidRPr="00806504">
        <w:rPr>
          <w:sz w:val="14"/>
        </w:rPr>
        <w:t xml:space="preserve">existing </w:t>
      </w:r>
      <w:r w:rsidRPr="00806504">
        <w:rPr>
          <w:rStyle w:val="StyleBoldUnderline"/>
        </w:rPr>
        <w:t>process</w:t>
      </w:r>
      <w:r w:rsidRPr="00806504">
        <w:rPr>
          <w:sz w:val="14"/>
        </w:rPr>
        <w:t xml:space="preserve"> </w:t>
      </w:r>
      <w:r w:rsidRPr="00806504">
        <w:rPr>
          <w:rStyle w:val="StyleBoldUnderline"/>
        </w:rPr>
        <w:t xml:space="preserve">of constitutional decision-making in warfare may prove a </w:t>
      </w:r>
      <w:r w:rsidRPr="00806504">
        <w:rPr>
          <w:rStyle w:val="Emphasis"/>
        </w:rPr>
        <w:t>fatal hindrance</w:t>
      </w:r>
      <w:r w:rsidRPr="00806504">
        <w:rPr>
          <w:sz w:val="14"/>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06504">
        <w:rPr>
          <w:sz w:val="14"/>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06504">
        <w:rPr>
          <w:sz w:val="14"/>
          <w:highlight w:val="yellow"/>
        </w:rPr>
        <w:t>,</w:t>
      </w:r>
      <w:r w:rsidRPr="00806504">
        <w:rPr>
          <w:sz w:val="14"/>
        </w:rPr>
        <w:t xml:space="preserve"> deliberative </w:t>
      </w:r>
      <w:r w:rsidRPr="00806504">
        <w:rPr>
          <w:rStyle w:val="Emphasis"/>
        </w:rPr>
        <w:t>body</w:t>
      </w:r>
      <w:r w:rsidRPr="00806504">
        <w:rPr>
          <w:sz w:val="14"/>
        </w:rPr>
        <w:t xml:space="preserve">, </w:t>
      </w:r>
      <w:r w:rsidRPr="00806504">
        <w:rPr>
          <w:rStyle w:val="StyleBoldUnderline"/>
          <w:highlight w:val="yellow"/>
        </w:rPr>
        <w:t>Congress does not have the ability to</w:t>
      </w:r>
      <w:r w:rsidRPr="00806504">
        <w:rPr>
          <w:rStyle w:val="StyleBoldUnderline"/>
        </w:rPr>
        <w:t xml:space="preserve"> a</w:t>
      </w:r>
      <w:r w:rsidRPr="00806504">
        <w:rPr>
          <w:sz w:val="14"/>
        </w:rPr>
        <w:t xml:space="preserve">dequately </w:t>
      </w:r>
      <w:r w:rsidRPr="00806504">
        <w:rPr>
          <w:rStyle w:val="StyleBoldUnderline"/>
          <w:highlight w:val="yellow"/>
        </w:rPr>
        <w:t>deal with</w:t>
      </w:r>
      <w:r w:rsidRPr="00806504">
        <w:rPr>
          <w:sz w:val="14"/>
          <w:highlight w:val="yellow"/>
        </w:rPr>
        <w:t xml:space="preserve"> </w:t>
      </w:r>
      <w:r w:rsidRPr="00806504">
        <w:rPr>
          <w:rStyle w:val="Emphasis"/>
          <w:highlight w:val="yellow"/>
        </w:rPr>
        <w:t>fast-emerging situations</w:t>
      </w:r>
      <w:r w:rsidRPr="00806504">
        <w:rPr>
          <w:sz w:val="14"/>
        </w:rPr>
        <w:t xml:space="preserve"> in fourth-generational warfare. Thus, </w:t>
      </w:r>
      <w:r w:rsidRPr="00806504">
        <w:rPr>
          <w:rStyle w:val="StyleBoldUnderline"/>
        </w:rPr>
        <w:t>in order to combat transnational threats</w:t>
      </w:r>
      <w:r w:rsidRPr="00806504">
        <w:rPr>
          <w:sz w:val="14"/>
        </w:rPr>
        <w:t xml:space="preserve"> such as al-Qaeda, </w:t>
      </w:r>
      <w:r w:rsidRPr="00806504">
        <w:rPr>
          <w:rStyle w:val="StyleBoldUnderline"/>
          <w:highlight w:val="yellow"/>
        </w:rPr>
        <w:t>the executive</w:t>
      </w:r>
      <w:r w:rsidRPr="00806504">
        <w:rPr>
          <w:rStyle w:val="StyleBoldUnderline"/>
        </w:rPr>
        <w:t xml:space="preserve"> branch</w:t>
      </w:r>
      <w:r w:rsidRPr="00806504">
        <w:rPr>
          <w:sz w:val="14"/>
        </w:rPr>
        <w:t xml:space="preserve"> </w:t>
      </w:r>
      <w:r w:rsidRPr="00806504">
        <w:rPr>
          <w:rStyle w:val="Emphasis"/>
          <w:highlight w:val="yellow"/>
        </w:rPr>
        <w:t>must</w:t>
      </w:r>
      <w:r w:rsidRPr="00806504">
        <w:rPr>
          <w:sz w:val="14"/>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06504">
        <w:rPr>
          <w:sz w:val="14"/>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06504">
        <w:rPr>
          <w:sz w:val="14"/>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14:paraId="6087E200" w14:textId="77777777" w:rsidR="0093365C" w:rsidRDefault="0093365C" w:rsidP="0093365C">
      <w:pPr>
        <w:rPr>
          <w:rStyle w:val="StyleBoldUnderline"/>
        </w:rPr>
      </w:pPr>
    </w:p>
    <w:p w14:paraId="57F612B5" w14:textId="77777777" w:rsidR="0093365C" w:rsidRDefault="0093365C" w:rsidP="0093365C">
      <w:pPr>
        <w:rPr>
          <w:rStyle w:val="StyleBoldUnderline"/>
        </w:rPr>
      </w:pPr>
    </w:p>
    <w:p w14:paraId="16389B7F" w14:textId="77777777" w:rsidR="0093365C" w:rsidRDefault="0093365C" w:rsidP="0093365C">
      <w:pPr>
        <w:pStyle w:val="Heading3"/>
      </w:pPr>
      <w:r>
        <w:rPr>
          <w:b w:val="0"/>
          <w:bCs w:val="0"/>
        </w:rPr>
        <w:t>1NC DA</w:t>
      </w:r>
    </w:p>
    <w:p w14:paraId="14B226A3" w14:textId="77777777" w:rsidR="0093365C" w:rsidRDefault="0093365C" w:rsidP="0093365C">
      <w:pPr>
        <w:pStyle w:val="Heading4"/>
        <w:rPr>
          <w:b w:val="0"/>
          <w:bCs w:val="0"/>
        </w:rPr>
      </w:pPr>
      <w:r>
        <w:rPr>
          <w:b w:val="0"/>
          <w:bCs w:val="0"/>
        </w:rPr>
        <w:t>Court environmental restrictions wreck readiness</w:t>
      </w:r>
    </w:p>
    <w:p w14:paraId="11810A58" w14:textId="77777777" w:rsidR="0093365C" w:rsidRDefault="0093365C" w:rsidP="0093365C">
      <w:r>
        <w:t xml:space="preserve">Major Charles </w:t>
      </w:r>
      <w:r>
        <w:rPr>
          <w:rStyle w:val="StyleStyleBold12pt"/>
        </w:rPr>
        <w:t>Gartland 12</w:t>
      </w:r>
      <w:r>
        <w:t>, J.D., United States Air Force judge advocate currently serving as the Environmental Liaison Officer for the Air Force Materiel Command, “AT WAR AND PEACE WITH THE NATIONAL ENVIRONMENTAL POLICY ACT: WHEN POLITICAL QUESTIONS AND THE ENVIRONMENT COLLIDE,” 68 A.F. L. Rev. 27</w:t>
      </w:r>
    </w:p>
    <w:p w14:paraId="1E767E41" w14:textId="77777777" w:rsidR="0093365C" w:rsidRDefault="0093365C" w:rsidP="0093365C">
      <w:pPr>
        <w:rPr>
          <w:rStyle w:val="StyleBoldUnderline"/>
        </w:rPr>
      </w:pPr>
      <w:r>
        <w:rPr>
          <w:rStyle w:val="StyleBoldUnderline"/>
          <w:highlight w:val="yellow"/>
        </w:rPr>
        <w:t>The</w:t>
      </w:r>
      <w:r>
        <w:rPr>
          <w:rStyle w:val="StyleBoldUnderline"/>
        </w:rPr>
        <w:t xml:space="preserve"> preceding </w:t>
      </w:r>
      <w:r>
        <w:rPr>
          <w:rStyle w:val="StyleBoldUnderline"/>
          <w:highlight w:val="yellow"/>
        </w:rPr>
        <w:t>cases</w:t>
      </w:r>
      <w:r>
        <w:rPr>
          <w:rStyle w:val="StyleBoldUnderline"/>
        </w:rPr>
        <w:t xml:space="preserve"> </w:t>
      </w:r>
      <w:r>
        <w:rPr>
          <w:rStyle w:val="StyleBoldUnderline"/>
          <w:highlight w:val="yellow"/>
        </w:rPr>
        <w:t>illustrate</w:t>
      </w:r>
      <w:r>
        <w:rPr>
          <w:rStyle w:val="StyleBoldUnderline"/>
        </w:rPr>
        <w:t>, at best, inconsistent application of injunction analyses and the political question doctrine.</w:t>
      </w:r>
      <w:r>
        <w:rPr>
          <w:sz w:val="16"/>
        </w:rPr>
        <w:t xml:space="preserve"> n375 </w:t>
      </w:r>
      <w:r>
        <w:rPr>
          <w:rStyle w:val="StyleBoldUnderline"/>
        </w:rPr>
        <w:t>At worst they illustrate</w:t>
      </w:r>
      <w:r>
        <w:rPr>
          <w:sz w:val="16"/>
        </w:rPr>
        <w:t xml:space="preserve"> no injunction analysis and </w:t>
      </w:r>
      <w:r>
        <w:rPr>
          <w:rStyle w:val="Emphasis"/>
          <w:highlight w:val="yellow"/>
        </w:rPr>
        <w:t>total disregard</w:t>
      </w:r>
      <w:r>
        <w:rPr>
          <w:rStyle w:val="StyleBoldUnderline"/>
          <w:highlight w:val="yellow"/>
        </w:rPr>
        <w:t xml:space="preserve"> of the political question doctrine</w:t>
      </w:r>
      <w:r>
        <w:rPr>
          <w:rStyle w:val="StyleBoldUnderline"/>
        </w:rPr>
        <w:t xml:space="preserve">. </w:t>
      </w:r>
      <w:r>
        <w:rPr>
          <w:sz w:val="16"/>
        </w:rPr>
        <w:t xml:space="preserve">n376 A lasting solution to this problem calls for more than merely advocating that the policy preference  [*67]  that happened to be imposed by five Justices in Winter be universally applied. </w:t>
      </w:r>
      <w:r>
        <w:rPr>
          <w:rStyle w:val="StyleBoldUnderline"/>
          <w:highlight w:val="yellow"/>
        </w:rPr>
        <w:t>Over forty years of NEPA case law shows that when it collides with national defense, not all judges</w:t>
      </w:r>
      <w:r>
        <w:rPr>
          <w:rStyle w:val="StyleBoldUnderline"/>
        </w:rPr>
        <w:t xml:space="preserve"> will </w:t>
      </w:r>
      <w:r>
        <w:rPr>
          <w:rStyle w:val="StyleBoldUnderline"/>
          <w:highlight w:val="yellow"/>
        </w:rPr>
        <w:t>agree with how the</w:t>
      </w:r>
      <w:r>
        <w:rPr>
          <w:rStyle w:val="StyleBoldUnderline"/>
        </w:rPr>
        <w:t xml:space="preserve"> </w:t>
      </w:r>
      <w:r>
        <w:rPr>
          <w:rStyle w:val="StyleBoldUnderline"/>
          <w:highlight w:val="yellow"/>
        </w:rPr>
        <w:t>scales tipped in Winter</w:t>
      </w:r>
      <w:r>
        <w:rPr>
          <w:sz w:val="16"/>
        </w:rPr>
        <w:t xml:space="preserve">; indeed, </w:t>
      </w:r>
      <w:r>
        <w:rPr>
          <w:rStyle w:val="StyleBoldUnderline"/>
        </w:rPr>
        <w:t xml:space="preserve">many judges will not agree that the factual scenario in Winter presents a Constitutional issue at all. </w:t>
      </w:r>
      <w:r>
        <w:rPr>
          <w:sz w:val="16"/>
        </w:rPr>
        <w:t>n377 Consequently, the most manageable solution is one that removes the grounds for a disagreement over all the foregoing issues: amending NEPA to create a national defense exception. The remainder of this article will further expound on the necessity of this solution, the form this solution might take, and finally show that it is consistent with both the Constitutionally prescribed role for national defense and the statutorily prescribed role for NEPA.</w:t>
      </w:r>
      <w:r>
        <w:rPr>
          <w:sz w:val="12"/>
        </w:rPr>
        <w:t>¶</w:t>
      </w:r>
      <w:r>
        <w:rPr>
          <w:sz w:val="16"/>
        </w:rPr>
        <w:t xml:space="preserve"> A. The Basis for a National Defense Exemption</w:t>
      </w:r>
      <w:r>
        <w:rPr>
          <w:sz w:val="12"/>
        </w:rPr>
        <w:t>¶</w:t>
      </w:r>
      <w:r>
        <w:rPr>
          <w:sz w:val="16"/>
        </w:rPr>
        <w:t xml:space="preserve"> </w:t>
      </w:r>
      <w:r>
        <w:rPr>
          <w:rStyle w:val="Emphasis"/>
          <w:highlight w:val="yellow"/>
        </w:rPr>
        <w:t>Entertaining political questions in the courtroom has consequences</w:t>
      </w:r>
      <w:r>
        <w:rPr>
          <w:rStyle w:val="StyleBoldUnderline"/>
        </w:rPr>
        <w:t xml:space="preserve">, both legal and practical. </w:t>
      </w:r>
      <w:r>
        <w:rPr>
          <w:rStyle w:val="StyleBoldUnderline"/>
          <w:highlight w:val="yellow"/>
        </w:rPr>
        <w:t>The argument for a national defense</w:t>
      </w:r>
      <w:r>
        <w:rPr>
          <w:rStyle w:val="StyleBoldUnderline"/>
        </w:rPr>
        <w:t xml:space="preserve"> </w:t>
      </w:r>
      <w:r>
        <w:rPr>
          <w:rStyle w:val="StyleBoldUnderline"/>
          <w:highlight w:val="yellow"/>
        </w:rPr>
        <w:t>exemption to NEPA can be reduced to</w:t>
      </w:r>
      <w:r>
        <w:rPr>
          <w:rStyle w:val="StyleBoldUnderline"/>
        </w:rPr>
        <w:t xml:space="preserve"> three bases: </w:t>
      </w:r>
      <w:r>
        <w:rPr>
          <w:sz w:val="16"/>
        </w:rPr>
        <w:t xml:space="preserve">(1) </w:t>
      </w:r>
      <w:r>
        <w:rPr>
          <w:rStyle w:val="StyleBoldUnderline"/>
          <w:highlight w:val="yellow"/>
        </w:rPr>
        <w:t>the impracticality of hearing national defense</w:t>
      </w:r>
      <w:r>
        <w:rPr>
          <w:rStyle w:val="StyleBoldUnderline"/>
        </w:rPr>
        <w:t xml:space="preserve"> political </w:t>
      </w:r>
      <w:r>
        <w:rPr>
          <w:rStyle w:val="StyleBoldUnderline"/>
          <w:highlight w:val="yellow"/>
        </w:rPr>
        <w:t>questions in the courtroom</w:t>
      </w:r>
      <w:r>
        <w:rPr>
          <w:rStyle w:val="StyleBoldUnderline"/>
        </w:rPr>
        <w:t>;</w:t>
      </w:r>
      <w:r>
        <w:rPr>
          <w:sz w:val="16"/>
        </w:rPr>
        <w:t xml:space="preserve"> (2) </w:t>
      </w:r>
      <w:r>
        <w:rPr>
          <w:rStyle w:val="StyleBoldUnderline"/>
        </w:rPr>
        <w:t>the real-world impact that results; and</w:t>
      </w:r>
      <w:r>
        <w:rPr>
          <w:sz w:val="16"/>
        </w:rPr>
        <w:t xml:space="preserve"> (3) </w:t>
      </w:r>
      <w:r>
        <w:rPr>
          <w:rStyle w:val="StyleBoldUnderline"/>
        </w:rPr>
        <w:t>that the very nature of injunction law causes the first two bases to blend in a manner that is particularly virulent to national defense.</w:t>
      </w:r>
      <w:r>
        <w:rPr>
          <w:rStyle w:val="StyleBoldUnderline"/>
          <w:sz w:val="12"/>
        </w:rPr>
        <w:t>¶</w:t>
      </w:r>
      <w:r>
        <w:rPr>
          <w:sz w:val="16"/>
        </w:rPr>
        <w:t xml:space="preserve"> 1. Policy and Politics in the Courtroom</w:t>
      </w:r>
      <w:r>
        <w:rPr>
          <w:sz w:val="12"/>
        </w:rPr>
        <w:t>¶</w:t>
      </w:r>
      <w:r>
        <w:rPr>
          <w:sz w:val="16"/>
        </w:rPr>
        <w:t xml:space="preserve"> Trident, Weinberger v. Wisconsin, and Callaway amply illustrate the issues that </w:t>
      </w:r>
      <w:r>
        <w:rPr>
          <w:rStyle w:val="StyleBoldUnderline"/>
        </w:rPr>
        <w:t xml:space="preserve">trial </w:t>
      </w:r>
      <w:r>
        <w:rPr>
          <w:rStyle w:val="StyleBoldUnderline"/>
          <w:highlight w:val="yellow"/>
        </w:rPr>
        <w:t>courts are unequipped to resolve</w:t>
      </w:r>
      <w:r>
        <w:rPr>
          <w:rStyle w:val="StyleBoldUnderline"/>
        </w:rPr>
        <w:t xml:space="preserve">, as tactical, strategic, and </w:t>
      </w:r>
      <w:r>
        <w:rPr>
          <w:rStyle w:val="StyleBoldUnderline"/>
          <w:highlight w:val="yellow"/>
        </w:rPr>
        <w:t>foreign policy elements</w:t>
      </w:r>
      <w:r>
        <w:rPr>
          <w:rStyle w:val="StyleBoldUnderline"/>
        </w:rPr>
        <w:t xml:space="preserve"> figure into national defense undertakings.</w:t>
      </w:r>
      <w:r>
        <w:rPr>
          <w:sz w:val="16"/>
        </w:rPr>
        <w:t xml:space="preserve"> n378 </w:t>
      </w:r>
      <w:r>
        <w:rPr>
          <w:rStyle w:val="StyleBoldUnderline"/>
          <w:highlight w:val="yellow"/>
        </w:rPr>
        <w:t xml:space="preserve">One District Court judge hearing a NEPA case with foreign policy implications remarked on the oddity of the testimony </w:t>
      </w:r>
      <w:r>
        <w:rPr>
          <w:rStyle w:val="StyleBoldUnderline"/>
        </w:rPr>
        <w:t xml:space="preserve">given in his courtroom, </w:t>
      </w:r>
      <w:r>
        <w:rPr>
          <w:rStyle w:val="StyleBoldUnderline"/>
          <w:highlight w:val="yellow"/>
        </w:rPr>
        <w:t>more akin to a "legislative hearing" than a trial.</w:t>
      </w:r>
      <w:r>
        <w:rPr>
          <w:rStyle w:val="StyleBoldUnderline"/>
        </w:rPr>
        <w:t xml:space="preserve"> </w:t>
      </w:r>
      <w:r>
        <w:rPr>
          <w:sz w:val="16"/>
        </w:rPr>
        <w:t xml:space="preserve">n379 As noted in McQueary v. Laird, </w:t>
      </w:r>
      <w:r>
        <w:rPr>
          <w:rStyle w:val="StyleBoldUnderline"/>
        </w:rPr>
        <w:t>national security does not blend well with evidentiary hearings</w:t>
      </w:r>
      <w:r>
        <w:rPr>
          <w:sz w:val="16"/>
        </w:rPr>
        <w:t>. n380</w:t>
      </w:r>
      <w:r>
        <w:rPr>
          <w:sz w:val="12"/>
        </w:rPr>
        <w:t>¶</w:t>
      </w:r>
      <w:r>
        <w:rPr>
          <w:sz w:val="16"/>
        </w:rPr>
        <w:t xml:space="preserve"> 2. Real-World Adverse Impact to the National Defense</w:t>
      </w:r>
      <w:r>
        <w:rPr>
          <w:sz w:val="12"/>
        </w:rPr>
        <w:t>¶</w:t>
      </w:r>
      <w:r>
        <w:rPr>
          <w:sz w:val="16"/>
        </w:rPr>
        <w:t xml:space="preserve"> </w:t>
      </w:r>
      <w:r>
        <w:rPr>
          <w:rStyle w:val="StyleBoldUnderline"/>
          <w:highlight w:val="yellow"/>
        </w:rPr>
        <w:t>The consequences</w:t>
      </w:r>
      <w:r>
        <w:rPr>
          <w:rStyle w:val="StyleBoldUnderline"/>
        </w:rPr>
        <w:t xml:space="preserve"> of judicial intervention in national defense </w:t>
      </w:r>
      <w:r>
        <w:rPr>
          <w:rStyle w:val="StyleBoldUnderline"/>
          <w:highlight w:val="yellow"/>
        </w:rPr>
        <w:t>can be</w:t>
      </w:r>
      <w:r>
        <w:rPr>
          <w:rStyle w:val="StyleBoldUnderline"/>
        </w:rPr>
        <w:t xml:space="preserve"> more than academic: </w:t>
      </w:r>
      <w:r>
        <w:rPr>
          <w:rStyle w:val="StyleBoldUnderline"/>
          <w:highlight w:val="yellow"/>
        </w:rPr>
        <w:t>Army units</w:t>
      </w:r>
      <w:r>
        <w:rPr>
          <w:sz w:val="16"/>
        </w:rPr>
        <w:t xml:space="preserve"> n381 </w:t>
      </w:r>
      <w:r>
        <w:rPr>
          <w:rStyle w:val="StyleBoldUnderline"/>
          <w:highlight w:val="yellow"/>
        </w:rPr>
        <w:t>and naval fleets</w:t>
      </w:r>
      <w:r>
        <w:rPr>
          <w:rStyle w:val="StyleBoldUnderline"/>
        </w:rPr>
        <w:t xml:space="preserve"> </w:t>
      </w:r>
      <w:r>
        <w:rPr>
          <w:rStyle w:val="Emphasis"/>
          <w:highlight w:val="yellow"/>
        </w:rPr>
        <w:t>not training adequately or at all</w:t>
      </w:r>
      <w:r>
        <w:rPr>
          <w:rStyle w:val="StyleBoldUnderline"/>
          <w:highlight w:val="yellow"/>
        </w:rPr>
        <w:t>,</w:t>
      </w:r>
      <w:r>
        <w:rPr>
          <w:sz w:val="16"/>
        </w:rPr>
        <w:t xml:space="preserve"> n382 [*68] </w:t>
      </w:r>
      <w:r>
        <w:rPr>
          <w:rStyle w:val="Emphasis"/>
          <w:highlight w:val="yellow"/>
        </w:rPr>
        <w:t>nuclear tests jeopardized</w:t>
      </w:r>
      <w:r>
        <w:rPr>
          <w:sz w:val="16"/>
        </w:rPr>
        <w:t xml:space="preserve">, n383 </w:t>
      </w:r>
      <w:r>
        <w:rPr>
          <w:rStyle w:val="Emphasis"/>
          <w:highlight w:val="yellow"/>
        </w:rPr>
        <w:t>and diplomatic missions put at risk</w:t>
      </w:r>
      <w:r>
        <w:rPr>
          <w:rStyle w:val="Emphasis"/>
        </w:rPr>
        <w:t>.</w:t>
      </w:r>
      <w:r>
        <w:rPr>
          <w:sz w:val="16"/>
        </w:rPr>
        <w:t xml:space="preserve"> n384 </w:t>
      </w:r>
      <w:r>
        <w:rPr>
          <w:rStyle w:val="StyleBoldUnderline"/>
        </w:rPr>
        <w:t>Winter is but the most recent</w:t>
      </w:r>
      <w:r>
        <w:rPr>
          <w:sz w:val="16"/>
        </w:rPr>
        <w:t xml:space="preserve"> and highest profile </w:t>
      </w:r>
      <w:r>
        <w:rPr>
          <w:rStyle w:val="StyleBoldUnderline"/>
        </w:rPr>
        <w:t xml:space="preserve">example of unwieldy judicial process outcomes: uniformed </w:t>
      </w:r>
      <w:r>
        <w:rPr>
          <w:rStyle w:val="StyleBoldUnderline"/>
          <w:highlight w:val="yellow"/>
        </w:rPr>
        <w:t>personnel devoted to being lookouts</w:t>
      </w:r>
      <w:r>
        <w:rPr>
          <w:sz w:val="16"/>
        </w:rPr>
        <w:t xml:space="preserve"> with binoculars and adjusting sonar decibel levels </w:t>
      </w:r>
      <w:r>
        <w:rPr>
          <w:rStyle w:val="StyleBoldUnderline"/>
          <w:highlight w:val="yellow"/>
        </w:rPr>
        <w:t>as whales approach</w:t>
      </w:r>
      <w:r>
        <w:rPr>
          <w:sz w:val="16"/>
        </w:rPr>
        <w:t xml:space="preserve"> and disperse--</w:t>
      </w:r>
      <w:r>
        <w:rPr>
          <w:rStyle w:val="Emphasis"/>
          <w:highlight w:val="yellow"/>
        </w:rPr>
        <w:t>in the middle of a warfighting exercise</w:t>
      </w:r>
      <w:r>
        <w:rPr>
          <w:sz w:val="16"/>
        </w:rPr>
        <w:t>. n385</w:t>
      </w:r>
      <w:r>
        <w:rPr>
          <w:sz w:val="12"/>
        </w:rPr>
        <w:t>¶</w:t>
      </w:r>
      <w:r>
        <w:rPr>
          <w:sz w:val="16"/>
        </w:rPr>
        <w:t xml:space="preserve"> 3. The Nature of Injunction Law Forces Judicial Policy-Making</w:t>
      </w:r>
      <w:r>
        <w:rPr>
          <w:sz w:val="12"/>
        </w:rPr>
        <w:t>¶</w:t>
      </w:r>
      <w:r>
        <w:rPr>
          <w:sz w:val="16"/>
        </w:rPr>
        <w:t xml:space="preserve"> </w:t>
      </w:r>
      <w:r>
        <w:rPr>
          <w:rStyle w:val="StyleBoldUnderline"/>
        </w:rPr>
        <w:t>The law surrounding injunctions guarantees unsatisfactory results because the</w:t>
      </w:r>
      <w:r>
        <w:rPr>
          <w:sz w:val="16"/>
        </w:rPr>
        <w:t xml:space="preserve"> third and fourth prongs of the </w:t>
      </w:r>
      <w:r>
        <w:rPr>
          <w:rStyle w:val="StyleBoldUnderline"/>
        </w:rPr>
        <w:t xml:space="preserve">injunction test </w:t>
      </w:r>
      <w:r>
        <w:rPr>
          <w:sz w:val="16"/>
        </w:rPr>
        <w:t xml:space="preserve">in essence </w:t>
      </w:r>
      <w:r>
        <w:rPr>
          <w:rStyle w:val="StyleBoldUnderline"/>
        </w:rPr>
        <w:t>require the courts to make a policy choice that</w:t>
      </w:r>
      <w:r>
        <w:rPr>
          <w:sz w:val="16"/>
        </w:rPr>
        <w:t xml:space="preserve">, in the national defense context at least, involves </w:t>
      </w:r>
      <w:r>
        <w:rPr>
          <w:rStyle w:val="StyleBoldUnderline"/>
        </w:rPr>
        <w:t xml:space="preserve">the constitutional separation of powers. Some </w:t>
      </w:r>
      <w:r>
        <w:rPr>
          <w:rStyle w:val="StyleBoldUnderline"/>
          <w:highlight w:val="yellow"/>
        </w:rPr>
        <w:t>courts</w:t>
      </w:r>
      <w:r>
        <w:rPr>
          <w:rStyle w:val="StyleBoldUnderline"/>
        </w:rPr>
        <w:t xml:space="preserve"> have simply </w:t>
      </w:r>
      <w:r>
        <w:rPr>
          <w:rStyle w:val="Emphasis"/>
          <w:highlight w:val="yellow"/>
        </w:rPr>
        <w:t>avoided the dilemma by</w:t>
      </w:r>
      <w:r>
        <w:rPr>
          <w:rStyle w:val="StyleBoldUnderline"/>
          <w:highlight w:val="yellow"/>
        </w:rPr>
        <w:t xml:space="preserve"> ignoring the portion of the injunction test corresponding to the agency's equity </w:t>
      </w:r>
      <w:r>
        <w:rPr>
          <w:rStyle w:val="StyleBoldUnderline"/>
        </w:rPr>
        <w:t xml:space="preserve">and the public interest </w:t>
      </w:r>
      <w:r>
        <w:rPr>
          <w:rStyle w:val="StyleBoldUnderline"/>
          <w:highlight w:val="yellow"/>
        </w:rPr>
        <w:t>in national defense</w:t>
      </w:r>
      <w:r>
        <w:rPr>
          <w:rStyle w:val="StyleBoldUnderline"/>
        </w:rPr>
        <w:t>,</w:t>
      </w:r>
      <w:r>
        <w:rPr>
          <w:sz w:val="16"/>
        </w:rPr>
        <w:t xml:space="preserve"> n386 </w:t>
      </w:r>
      <w:r>
        <w:rPr>
          <w:rStyle w:val="StyleBoldUnderline"/>
        </w:rPr>
        <w:t>while others have plainly considered the former to be more important.</w:t>
      </w:r>
      <w:r>
        <w:rPr>
          <w:sz w:val="16"/>
        </w:rPr>
        <w:t xml:space="preserve"> n387 Either way, </w:t>
      </w:r>
      <w:r>
        <w:rPr>
          <w:rStyle w:val="StyleBoldUnderline"/>
        </w:rPr>
        <w:t>the NEPA injunction often decides a question that the Constitution and statute intended to be handled differently.</w:t>
      </w:r>
    </w:p>
    <w:p w14:paraId="42D64480" w14:textId="77777777" w:rsidR="0093365C" w:rsidRDefault="0093365C" w:rsidP="0093365C">
      <w:pPr>
        <w:rPr>
          <w:rStyle w:val="StyleBoldUnderline"/>
        </w:rPr>
      </w:pPr>
    </w:p>
    <w:p w14:paraId="310EC7E1" w14:textId="77777777" w:rsidR="0093365C" w:rsidRDefault="0093365C" w:rsidP="0093365C">
      <w:pPr>
        <w:pStyle w:val="Heading4"/>
      </w:pPr>
      <w:r>
        <w:rPr>
          <w:b w:val="0"/>
          <w:bCs w:val="0"/>
        </w:rPr>
        <w:t>Global nuke war</w:t>
      </w:r>
    </w:p>
    <w:p w14:paraId="1F16D35D" w14:textId="77777777" w:rsidR="0093365C" w:rsidRDefault="0093365C" w:rsidP="0093365C">
      <w:r>
        <w:rPr>
          <w:rStyle w:val="StyleStyleBold12pt"/>
        </w:rPr>
        <w:t>Felzenberg and Gray 11</w:t>
      </w:r>
      <w:r>
        <w:t xml:space="preserve"> — Alvin S. Felzenberg, Professorial Lecturer at The Elliott School of International Affairs at George Washington University, Presidential Historian and Adjunct Faculty Member at the Annenberg School for Communication at the University of Pennsylvania, former Fellow at the Institute of Politics at the John F. Kennedy School of Government at Harvard University, served as Principal Spokesman for the 9/11 Commission, holds a Ph.D. in Politics from Princeton University, and Alexander B. Gray, Student at the Elliott School of International Affairs at George Washington University and the War Studies Department of King’s College, London, 2011 (“The New Isolationism,” </w:t>
      </w:r>
      <w:r>
        <w:rPr>
          <w:i/>
        </w:rPr>
        <w:t>The National Review</w:t>
      </w:r>
      <w:r>
        <w:t>, January 3</w:t>
      </w:r>
      <w:r>
        <w:rPr>
          <w:vertAlign w:val="superscript"/>
        </w:rPr>
        <w:t>rd</w:t>
      </w:r>
      <w:r>
        <w:t>, Available Online at http://www.nationalreview.com/articles/print/256150, Accessed 01-03-2011)</w:t>
      </w:r>
    </w:p>
    <w:p w14:paraId="49B75B58" w14:textId="77777777" w:rsidR="0093365C" w:rsidRDefault="0093365C" w:rsidP="0093365C">
      <w:pPr>
        <w:rPr>
          <w:sz w:val="16"/>
        </w:rPr>
      </w:pPr>
      <w:r>
        <w:rPr>
          <w:sz w:val="16"/>
        </w:rPr>
        <w:t xml:space="preserve">Anything Reps. Ron Paul (R., Tex.) and Barney Frank (D., Mass.) both support should give the rest of us pause. Their proposal to slash defense spending by $1 trillion over a decade — only </w:t>
      </w:r>
      <w:r>
        <w:rPr>
          <w:rStyle w:val="StyleBoldUnderline"/>
          <w:highlight w:val="cyan"/>
        </w:rPr>
        <w:t>the</w:t>
      </w:r>
      <w:r>
        <w:rPr>
          <w:rStyle w:val="StyleBoldUnderline"/>
        </w:rPr>
        <w:t xml:space="preserve"> most </w:t>
      </w:r>
      <w:r>
        <w:rPr>
          <w:rStyle w:val="StyleBoldUnderline"/>
          <w:highlight w:val="cyan"/>
        </w:rPr>
        <w:t>recent</w:t>
      </w:r>
      <w:r>
        <w:rPr>
          <w:rStyle w:val="StyleBoldUnderline"/>
        </w:rPr>
        <w:t xml:space="preserve"> joint </w:t>
      </w:r>
      <w:r>
        <w:rPr>
          <w:rStyle w:val="StyleBoldUnderline"/>
          <w:highlight w:val="cyan"/>
        </w:rPr>
        <w:t>effort by</w:t>
      </w:r>
      <w:r>
        <w:rPr>
          <w:rStyle w:val="StyleBoldUnderline"/>
        </w:rPr>
        <w:t xml:space="preserve"> the new </w:t>
      </w:r>
      <w:r>
        <w:rPr>
          <w:rStyle w:val="StyleBoldUnderline"/>
          <w:highlight w:val="cyan"/>
        </w:rPr>
        <w:t>isolationists</w:t>
      </w:r>
      <w:r>
        <w:rPr>
          <w:rStyle w:val="StyleBoldUnderline"/>
        </w:rPr>
        <w:t xml:space="preserve"> on the Left and Right </w:t>
      </w:r>
      <w:r>
        <w:rPr>
          <w:rStyle w:val="StyleBoldUnderline"/>
          <w:highlight w:val="cyan"/>
        </w:rPr>
        <w:t>to curtail American military strength</w:t>
      </w:r>
      <w:r>
        <w:rPr>
          <w:rStyle w:val="StyleBoldUnderline"/>
        </w:rPr>
        <w:t xml:space="preserve"> around the world</w:t>
      </w:r>
      <w:r>
        <w:rPr>
          <w:sz w:val="16"/>
        </w:rPr>
        <w:t xml:space="preserve"> — </w:t>
      </w:r>
      <w:r>
        <w:rPr>
          <w:rStyle w:val="StyleBoldUnderline"/>
          <w:highlight w:val="cyan"/>
        </w:rPr>
        <w:t>is as foolhardy</w:t>
      </w:r>
      <w:r>
        <w:rPr>
          <w:rStyle w:val="StyleBoldUnderline"/>
        </w:rPr>
        <w:t xml:space="preserve"> as it is unrealistic. Were such a policy enacted, the nation and the world would be set on a path not toward peace, but toward instability, conflict, and a lessening of freedom in many corners of the world</w:t>
      </w:r>
      <w:r>
        <w:rPr>
          <w:sz w:val="16"/>
        </w:rPr>
        <w:t xml:space="preserve">. </w:t>
      </w:r>
      <w:r>
        <w:rPr>
          <w:rStyle w:val="StyleBoldUnderline"/>
        </w:rPr>
        <w:t xml:space="preserve">As the deteriorating situation on the Korean peninsula reminds us, </w:t>
      </w:r>
      <w:r>
        <w:rPr>
          <w:rStyle w:val="StyleBoldUnderline"/>
          <w:highlight w:val="cyan"/>
        </w:rPr>
        <w:t>the security concerns of the U</w:t>
      </w:r>
      <w:r>
        <w:rPr>
          <w:sz w:val="16"/>
        </w:rPr>
        <w:t xml:space="preserve">nited </w:t>
      </w:r>
      <w:r>
        <w:rPr>
          <w:rStyle w:val="StyleBoldUnderline"/>
          <w:highlight w:val="cyan"/>
        </w:rPr>
        <w:t>S</w:t>
      </w:r>
      <w:r>
        <w:rPr>
          <w:sz w:val="16"/>
        </w:rPr>
        <w:t xml:space="preserve">tates </w:t>
      </w:r>
      <w:r>
        <w:rPr>
          <w:rStyle w:val="StyleBoldUnderline"/>
          <w:highlight w:val="cyan"/>
        </w:rPr>
        <w:t>do not disappear in times of economic distress</w:t>
      </w:r>
      <w:r>
        <w:rPr>
          <w:rStyle w:val="StyleBoldUnderline"/>
        </w:rPr>
        <w:t>. America’s interests, whether economic, strategic, diplomatic, or moral, cannot be set aside when Congress tires of them. The U</w:t>
      </w:r>
      <w:r>
        <w:rPr>
          <w:sz w:val="16"/>
        </w:rPr>
        <w:t xml:space="preserve">nited </w:t>
      </w:r>
      <w:r>
        <w:rPr>
          <w:rStyle w:val="StyleBoldUnderline"/>
        </w:rPr>
        <w:t>S</w:t>
      </w:r>
      <w:r>
        <w:rPr>
          <w:sz w:val="16"/>
        </w:rPr>
        <w:t xml:space="preserve">tates </w:t>
      </w:r>
      <w:r>
        <w:rPr>
          <w:rStyle w:val="StyleBoldUnderline"/>
        </w:rPr>
        <w:t>and the world paid a severe price for the ostrich-like behavior too many democratic nations exhibited during the 1920s and 1930s</w:t>
      </w:r>
      <w:r>
        <w:rPr>
          <w:sz w:val="16"/>
        </w:rPr>
        <w:t xml:space="preserve">. Reps. Paul and Frank appear determined to repeat this mistake. </w:t>
      </w:r>
      <w:r>
        <w:rPr>
          <w:rStyle w:val="StyleBoldUnderline"/>
          <w:highlight w:val="cyan"/>
        </w:rPr>
        <w:t>The U</w:t>
      </w:r>
      <w:r>
        <w:rPr>
          <w:sz w:val="16"/>
        </w:rPr>
        <w:t xml:space="preserve">nited </w:t>
      </w:r>
      <w:r>
        <w:rPr>
          <w:rStyle w:val="StyleBoldUnderline"/>
          <w:highlight w:val="cyan"/>
        </w:rPr>
        <w:t>S</w:t>
      </w:r>
      <w:r>
        <w:rPr>
          <w:sz w:val="16"/>
        </w:rPr>
        <w:t xml:space="preserve">tates </w:t>
      </w:r>
      <w:r>
        <w:rPr>
          <w:rStyle w:val="StyleBoldUnderline"/>
        </w:rPr>
        <w:t xml:space="preserve">continues to </w:t>
      </w:r>
      <w:r>
        <w:rPr>
          <w:rStyle w:val="StyleBoldUnderline"/>
          <w:highlight w:val="cyan"/>
        </w:rPr>
        <w:t>face an array of global challenges that require a</w:t>
      </w:r>
      <w:r>
        <w:rPr>
          <w:rStyle w:val="StyleBoldUnderline"/>
        </w:rPr>
        <w:t xml:space="preserve"> modern, technologically </w:t>
      </w:r>
      <w:r>
        <w:rPr>
          <w:rStyle w:val="StyleBoldUnderline"/>
          <w:highlight w:val="cyan"/>
        </w:rPr>
        <w:t>superior military</w:t>
      </w:r>
      <w:r>
        <w:rPr>
          <w:rStyle w:val="StyleBoldUnderline"/>
        </w:rPr>
        <w:t>. It is very much in the interests of the U</w:t>
      </w:r>
      <w:r>
        <w:rPr>
          <w:sz w:val="16"/>
        </w:rPr>
        <w:t xml:space="preserve">nited </w:t>
      </w:r>
      <w:r>
        <w:rPr>
          <w:rStyle w:val="StyleBoldUnderline"/>
        </w:rPr>
        <w:t>S</w:t>
      </w:r>
      <w:r>
        <w:rPr>
          <w:sz w:val="16"/>
        </w:rPr>
        <w:t xml:space="preserve">tates </w:t>
      </w:r>
      <w:r>
        <w:rPr>
          <w:rStyle w:val="StyleBoldUnderline"/>
        </w:rPr>
        <w:t>to uphold the territorial integrity and economic independence of much of Asia, maintain the security of critical waterways such as the Strait of Hormuz, and protect American trade from pirates and terrorists worldwide. Rather than regard the nation’s defenses as a ready source of money available for diversion to domestic concerns, Congress and the president should identify the challenges America faces and assure that its military is able to meet them</w:t>
      </w:r>
      <w:r>
        <w:rPr>
          <w:sz w:val="16"/>
        </w:rPr>
        <w:t xml:space="preserve">. At its core, the Frank-Paul effort appears to be an attempt to prevent repetitions of wars the two congressmen regard as either unnecessary or faultily executed. But </w:t>
      </w:r>
      <w:r>
        <w:rPr>
          <w:rStyle w:val="StyleBoldUnderline"/>
        </w:rPr>
        <w:t>the U</w:t>
      </w:r>
      <w:r>
        <w:rPr>
          <w:sz w:val="16"/>
        </w:rPr>
        <w:t xml:space="preserve">nited </w:t>
      </w:r>
      <w:r>
        <w:rPr>
          <w:rStyle w:val="StyleBoldUnderline"/>
        </w:rPr>
        <w:t>S</w:t>
      </w:r>
      <w:r>
        <w:rPr>
          <w:sz w:val="16"/>
        </w:rPr>
        <w:t xml:space="preserve">tates </w:t>
      </w:r>
      <w:r>
        <w:rPr>
          <w:rStyle w:val="StyleBoldUnderline"/>
        </w:rPr>
        <w:t>has broader and more important long-run national-security concerns than</w:t>
      </w:r>
      <w:r>
        <w:rPr>
          <w:sz w:val="16"/>
        </w:rPr>
        <w:t xml:space="preserve"> Iraq and </w:t>
      </w:r>
      <w:r>
        <w:rPr>
          <w:rStyle w:val="StyleBoldUnderline"/>
        </w:rPr>
        <w:t xml:space="preserve">Afghanistan. </w:t>
      </w:r>
      <w:r>
        <w:rPr>
          <w:rStyle w:val="StyleBoldUnderline"/>
          <w:highlight w:val="cyan"/>
        </w:rPr>
        <w:t>As the U.S. became bogged down</w:t>
      </w:r>
      <w:r>
        <w:rPr>
          <w:sz w:val="16"/>
        </w:rPr>
        <w:t xml:space="preserve"> in those two countries, </w:t>
      </w:r>
      <w:r>
        <w:rPr>
          <w:rStyle w:val="StyleBoldUnderline"/>
          <w:highlight w:val="cyan"/>
        </w:rPr>
        <w:t>it began feeling strains</w:t>
      </w:r>
      <w:r>
        <w:rPr>
          <w:rStyle w:val="StyleBoldUnderline"/>
        </w:rPr>
        <w:t xml:space="preserve"> elsewhere, </w:t>
      </w:r>
      <w:r>
        <w:rPr>
          <w:rStyle w:val="StyleBoldUnderline"/>
          <w:highlight w:val="cyan"/>
        </w:rPr>
        <w:t>precipitated by China, Russia,</w:t>
      </w:r>
      <w:r>
        <w:rPr>
          <w:rStyle w:val="StyleBoldUnderline"/>
        </w:rPr>
        <w:t xml:space="preserve"> and potentially toxic menaces such as </w:t>
      </w:r>
      <w:r>
        <w:rPr>
          <w:rStyle w:val="StyleBoldUnderline"/>
          <w:highlight w:val="cyan"/>
        </w:rPr>
        <w:t>Iran and Venezuela</w:t>
      </w:r>
      <w:r>
        <w:rPr>
          <w:sz w:val="16"/>
        </w:rPr>
        <w:t xml:space="preserve">. </w:t>
      </w:r>
      <w:r>
        <w:rPr>
          <w:rStyle w:val="StyleBoldUnderline"/>
        </w:rPr>
        <w:t xml:space="preserve">Counterinsurgency warfare and Predator-drone strikes against transnational terrorists certainly defined much of the last decade. But </w:t>
      </w:r>
      <w:r>
        <w:rPr>
          <w:rStyle w:val="StyleBoldUnderline"/>
          <w:highlight w:val="cyan"/>
        </w:rPr>
        <w:t>the next decade will witness increasing competition among</w:t>
      </w:r>
      <w:r>
        <w:rPr>
          <w:rStyle w:val="StyleBoldUnderline"/>
        </w:rPr>
        <w:t xml:space="preserve"> nation-</w:t>
      </w:r>
      <w:r>
        <w:rPr>
          <w:rStyle w:val="StyleBoldUnderline"/>
          <w:highlight w:val="cyan"/>
        </w:rPr>
        <w:t>states for control of</w:t>
      </w:r>
      <w:r>
        <w:rPr>
          <w:rStyle w:val="StyleBoldUnderline"/>
        </w:rPr>
        <w:t xml:space="preserve"> valuable </w:t>
      </w:r>
      <w:r>
        <w:rPr>
          <w:rStyle w:val="StyleBoldUnderline"/>
          <w:highlight w:val="cyan"/>
        </w:rPr>
        <w:t>resources and</w:t>
      </w:r>
      <w:r>
        <w:rPr>
          <w:rStyle w:val="StyleBoldUnderline"/>
        </w:rPr>
        <w:t xml:space="preserve"> the exertion of </w:t>
      </w:r>
      <w:r>
        <w:rPr>
          <w:rStyle w:val="StyleBoldUnderline"/>
          <w:highlight w:val="cyan"/>
        </w:rPr>
        <w:t>influence</w:t>
      </w:r>
      <w:r>
        <w:rPr>
          <w:rStyle w:val="StyleBoldUnderline"/>
        </w:rPr>
        <w:t xml:space="preserve"> worldwide</w:t>
      </w:r>
      <w:r>
        <w:rPr>
          <w:sz w:val="16"/>
        </w:rPr>
        <w:t xml:space="preserve">. </w:t>
      </w:r>
      <w:r>
        <w:rPr>
          <w:rStyle w:val="StyleBoldUnderline"/>
          <w:highlight w:val="cyan"/>
        </w:rPr>
        <w:t>Russia</w:t>
      </w:r>
      <w:r>
        <w:rPr>
          <w:rStyle w:val="StyleBoldUnderline"/>
        </w:rPr>
        <w:t xml:space="preserve">, through its control of vital energy pipelines, </w:t>
      </w:r>
      <w:r>
        <w:rPr>
          <w:rStyle w:val="StyleBoldUnderline"/>
          <w:highlight w:val="cyan"/>
        </w:rPr>
        <w:t>seeks to draw</w:t>
      </w:r>
      <w:r>
        <w:rPr>
          <w:rStyle w:val="StyleBoldUnderline"/>
        </w:rPr>
        <w:t xml:space="preserve"> Western </w:t>
      </w:r>
      <w:r>
        <w:rPr>
          <w:rStyle w:val="StyleBoldUnderline"/>
          <w:highlight w:val="cyan"/>
        </w:rPr>
        <w:t>Europe more closely into its orbit</w:t>
      </w:r>
      <w:r>
        <w:rPr>
          <w:rStyle w:val="StyleBoldUnderline"/>
        </w:rPr>
        <w:t>, thereby weakening the latter’s historical ties to the U</w:t>
      </w:r>
      <w:r>
        <w:rPr>
          <w:sz w:val="16"/>
        </w:rPr>
        <w:t xml:space="preserve">nited </w:t>
      </w:r>
      <w:r>
        <w:rPr>
          <w:rStyle w:val="StyleBoldUnderline"/>
        </w:rPr>
        <w:t>S</w:t>
      </w:r>
      <w:r>
        <w:rPr>
          <w:sz w:val="16"/>
        </w:rPr>
        <w:t xml:space="preserve">tates. </w:t>
      </w:r>
      <w:r>
        <w:rPr>
          <w:rStyle w:val="StyleBoldUnderline"/>
        </w:rPr>
        <w:t>By taking a similar approach to Ukraine, Kyrgyzstan, Georgia, the Baltics, and Moldova, Russia is on the verge of re-colonizing economically many of its former satellites</w:t>
      </w:r>
      <w:r>
        <w:rPr>
          <w:sz w:val="16"/>
        </w:rPr>
        <w:t xml:space="preserve">.  </w:t>
      </w:r>
      <w:r>
        <w:rPr>
          <w:rStyle w:val="StyleBoldUnderline"/>
          <w:highlight w:val="cyan"/>
        </w:rPr>
        <w:t>China</w:t>
      </w:r>
      <w:r>
        <w:rPr>
          <w:sz w:val="16"/>
        </w:rPr>
        <w:t xml:space="preserve">, while continuing to upgrade its naval capabilities, </w:t>
      </w:r>
      <w:r>
        <w:rPr>
          <w:rStyle w:val="StyleBoldUnderline"/>
          <w:highlight w:val="cyan"/>
        </w:rPr>
        <w:t xml:space="preserve">grows increasingly assertive. </w:t>
      </w:r>
      <w:r>
        <w:rPr>
          <w:rStyle w:val="StyleBoldUnderline"/>
        </w:rPr>
        <w:t>In pursuit of its own Monroe Doctrine for East Asia, Beijing has proclaimed its sovereignty over the entire South China Sea, menaced neighbors from India to Vietnam, used its economic muscle to intimidate Japan, and increased its threats against Taiwan</w:t>
      </w:r>
      <w:r>
        <w:rPr>
          <w:sz w:val="16"/>
        </w:rPr>
        <w:t xml:space="preserve">. China’s leaders have been studying the writings of the 19th-century American naval theorist Alfred Thayer Mahan, who demonstrated the connection between sea power and economic strength. At the turn of the last century, Theodore Roosevelt found in Mahan the blueprint for achieving unprecedented American influence in world affairs. His efforts to build both a strong navy and a sound economy ushered in the “American century,” the period in which the United States became a force for good throughout the world and a beacon of hope for those yearning to breathe free. </w:t>
      </w:r>
      <w:r>
        <w:rPr>
          <w:rStyle w:val="StyleBoldUnderline"/>
        </w:rPr>
        <w:t>In pursuing a “blue-water” ocean-going navy capable of supporting their expanding global economic ambitions, the Chinese are acting from a desire to defend their nation’s trade and access to world markets</w:t>
      </w:r>
      <w:r>
        <w:rPr>
          <w:sz w:val="16"/>
        </w:rPr>
        <w:t xml:space="preserve">, with a focus on energy supplies. </w:t>
      </w:r>
      <w:r>
        <w:rPr>
          <w:rStyle w:val="StyleBoldUnderline"/>
        </w:rPr>
        <w:t>It is critical that the Chinese</w:t>
      </w:r>
      <w:r>
        <w:rPr>
          <w:sz w:val="16"/>
        </w:rPr>
        <w:t xml:space="preserve"> — who are closely studying both Mahan’s writings and the history of the Monroe Doctrine — </w:t>
      </w:r>
      <w:r>
        <w:rPr>
          <w:rStyle w:val="StyleBoldUnderline"/>
        </w:rPr>
        <w:t>and Americans who see Chinese hegemony over Asia as either inevitable or a price they are willing to pay in exchange for slashing defense spending not draw the wrong lessons from history. Both sides should understand that it was not American might that gave the Monroe Doctrine force, but the then all-powerful British navy. For much of the 19th century, Great Britain had reasons of its own for keeping other nations out of the Western Hemisphere and for wanting to see the U</w:t>
      </w:r>
      <w:r>
        <w:rPr>
          <w:sz w:val="16"/>
        </w:rPr>
        <w:t xml:space="preserve">nited </w:t>
      </w:r>
      <w:r>
        <w:rPr>
          <w:rStyle w:val="StyleBoldUnderline"/>
        </w:rPr>
        <w:t>S</w:t>
      </w:r>
      <w:r>
        <w:rPr>
          <w:sz w:val="16"/>
        </w:rPr>
        <w:t xml:space="preserve">tates </w:t>
      </w:r>
      <w:r>
        <w:rPr>
          <w:rStyle w:val="StyleBoldUnderline"/>
        </w:rPr>
        <w:t>develop internally</w:t>
      </w:r>
      <w:r>
        <w:rPr>
          <w:sz w:val="16"/>
        </w:rPr>
        <w:t xml:space="preserve">. </w:t>
      </w:r>
      <w:r>
        <w:rPr>
          <w:rStyle w:val="StyleBoldUnderline"/>
        </w:rPr>
        <w:t>If appropriately funded, the U</w:t>
      </w:r>
      <w:r>
        <w:rPr>
          <w:sz w:val="16"/>
        </w:rPr>
        <w:t xml:space="preserve">nited </w:t>
      </w:r>
      <w:r>
        <w:rPr>
          <w:rStyle w:val="StyleBoldUnderline"/>
        </w:rPr>
        <w:t>S</w:t>
      </w:r>
      <w:r>
        <w:rPr>
          <w:sz w:val="16"/>
        </w:rPr>
        <w:t xml:space="preserve">tates </w:t>
      </w:r>
      <w:r>
        <w:rPr>
          <w:rStyle w:val="StyleBoldUnderline"/>
        </w:rPr>
        <w:t>Navy has the capacity to play a similar role in China’s rise — perhaps, in the process, influencing how China develops. Should China conclude that the U</w:t>
      </w:r>
      <w:r>
        <w:rPr>
          <w:sz w:val="16"/>
        </w:rPr>
        <w:t xml:space="preserve">nited </w:t>
      </w:r>
      <w:r>
        <w:rPr>
          <w:rStyle w:val="StyleBoldUnderline"/>
        </w:rPr>
        <w:t>S</w:t>
      </w:r>
      <w:r>
        <w:rPr>
          <w:sz w:val="16"/>
        </w:rPr>
        <w:t xml:space="preserve">tates </w:t>
      </w:r>
      <w:r>
        <w:rPr>
          <w:rStyle w:val="StyleBoldUnderline"/>
        </w:rPr>
        <w:t>intends to remain a visible and active presence in the region, it will respond accordingly. Acting together, the two nations might embark on a series of cooperative ventures designed to help assure a steady flow of trade and an unimpeded exchange of people, goods, and ideas. They can also work together to combat a rise in piracy and terrorism in Asia and elsewhere and to respond to humanitarian crises</w:t>
      </w:r>
      <w:r>
        <w:rPr>
          <w:sz w:val="16"/>
        </w:rPr>
        <w:t xml:space="preserve">, like the 2004 Indian Ocean tsunami. </w:t>
      </w:r>
      <w:r>
        <w:rPr>
          <w:rStyle w:val="StyleBoldUnderline"/>
        </w:rPr>
        <w:t>For its part, China</w:t>
      </w:r>
      <w:r>
        <w:rPr>
          <w:sz w:val="16"/>
        </w:rPr>
        <w:t xml:space="preserve">, should it continue to hold North Korea in check, </w:t>
      </w:r>
      <w:r>
        <w:rPr>
          <w:rStyle w:val="StyleBoldUnderline"/>
        </w:rPr>
        <w:t>will achieve some of the status it seeks as a rising world power, with commensurate influence on the world stage</w:t>
      </w:r>
      <w:r>
        <w:rPr>
          <w:sz w:val="16"/>
        </w:rPr>
        <w:t xml:space="preserve">.  </w:t>
      </w:r>
      <w:r>
        <w:rPr>
          <w:rStyle w:val="StyleBoldUnderline"/>
          <w:highlight w:val="cyan"/>
        </w:rPr>
        <w:t>Should China conclude</w:t>
      </w:r>
      <w:r>
        <w:rPr>
          <w:rStyle w:val="StyleBoldUnderline"/>
        </w:rPr>
        <w:t xml:space="preserve">, on the other hand, </w:t>
      </w:r>
      <w:r>
        <w:rPr>
          <w:rStyle w:val="StyleBoldUnderline"/>
          <w:highlight w:val="cyan"/>
        </w:rPr>
        <w:t>that the U</w:t>
      </w:r>
      <w:r>
        <w:rPr>
          <w:sz w:val="16"/>
        </w:rPr>
        <w:t xml:space="preserve">nited </w:t>
      </w:r>
      <w:r>
        <w:rPr>
          <w:rStyle w:val="StyleBoldUnderline"/>
          <w:highlight w:val="cyan"/>
        </w:rPr>
        <w:t>S</w:t>
      </w:r>
      <w:r>
        <w:rPr>
          <w:sz w:val="16"/>
        </w:rPr>
        <w:t xml:space="preserve">tates </w:t>
      </w:r>
      <w:r>
        <w:rPr>
          <w:rStyle w:val="StyleBoldUnderline"/>
          <w:highlight w:val="cyan"/>
        </w:rPr>
        <w:t>intends to turn inward, it may grow</w:t>
      </w:r>
      <w:r>
        <w:rPr>
          <w:rStyle w:val="StyleBoldUnderline"/>
        </w:rPr>
        <w:t xml:space="preserve"> even </w:t>
      </w:r>
      <w:r>
        <w:rPr>
          <w:rStyle w:val="StyleBoldUnderline"/>
          <w:highlight w:val="cyan"/>
        </w:rPr>
        <w:t>more</w:t>
      </w:r>
      <w:r>
        <w:rPr>
          <w:rStyle w:val="StyleBoldUnderline"/>
        </w:rPr>
        <w:t xml:space="preserve"> ambitious and </w:t>
      </w:r>
      <w:r>
        <w:rPr>
          <w:rStyle w:val="StyleBoldUnderline"/>
          <w:highlight w:val="cyan"/>
        </w:rPr>
        <w:t>assertive</w:t>
      </w:r>
      <w:r>
        <w:rPr>
          <w:rStyle w:val="StyleBoldUnderline"/>
        </w:rPr>
        <w:t xml:space="preserve"> in its region and beyond, potentially </w:t>
      </w:r>
      <w:r>
        <w:rPr>
          <w:rStyle w:val="StyleBoldUnderline"/>
          <w:highlight w:val="cyan"/>
        </w:rPr>
        <w:t>menacing world peace</w:t>
      </w:r>
      <w:r>
        <w:rPr>
          <w:rStyle w:val="StyleBoldUnderline"/>
        </w:rPr>
        <w:t>. Its smaller neighbors nervously wait to see how the U</w:t>
      </w:r>
      <w:r>
        <w:rPr>
          <w:sz w:val="16"/>
        </w:rPr>
        <w:t xml:space="preserve">nited </w:t>
      </w:r>
      <w:r>
        <w:rPr>
          <w:rStyle w:val="StyleBoldUnderline"/>
        </w:rPr>
        <w:t>S</w:t>
      </w:r>
      <w:r>
        <w:rPr>
          <w:sz w:val="16"/>
        </w:rPr>
        <w:t xml:space="preserve">tates </w:t>
      </w:r>
      <w:r>
        <w:rPr>
          <w:rStyle w:val="StyleBoldUnderline"/>
        </w:rPr>
        <w:t>will respond to China’s growing assertiveness. Should they come to believe that the U.S. is in retreat, they will make their own accommodations with Beijing. That result would wreak irreparable damage both to America’s economy and to its security</w:t>
      </w:r>
      <w:r>
        <w:rPr>
          <w:sz w:val="16"/>
        </w:rPr>
        <w:t xml:space="preserve">.  Messrs. Frank and Paul and their supporters have taken it into their minds that a reduced American presence in world affairs, particularly where the military is involved, would be a good thing. They had better think again: </w:t>
      </w:r>
      <w:r>
        <w:rPr>
          <w:rStyle w:val="StyleBoldUnderline"/>
        </w:rPr>
        <w:t xml:space="preserve">World politics, like nature, is hardly prone to respect vacuums. </w:t>
      </w:r>
      <w:r>
        <w:rPr>
          <w:rStyle w:val="StyleBoldUnderline"/>
          <w:highlight w:val="cyan"/>
        </w:rPr>
        <w:t>Iran and Venezuela remain</w:t>
      </w:r>
      <w:r>
        <w:rPr>
          <w:rStyle w:val="StyleBoldUnderline"/>
        </w:rPr>
        <w:t xml:space="preserve"> as </w:t>
      </w:r>
      <w:r>
        <w:rPr>
          <w:rStyle w:val="StyleBoldUnderline"/>
          <w:highlight w:val="cyan"/>
        </w:rPr>
        <w:t>bellicose and destabilizing</w:t>
      </w:r>
      <w:r>
        <w:rPr>
          <w:rStyle w:val="StyleBoldUnderline"/>
        </w:rPr>
        <w:t xml:space="preserve"> as ever</w:t>
      </w:r>
      <w:r>
        <w:rPr>
          <w:sz w:val="16"/>
        </w:rPr>
        <w:t xml:space="preserve">, in spite of two years of Obama “engagement.” </w:t>
      </w:r>
      <w:r>
        <w:rPr>
          <w:rStyle w:val="StyleBoldUnderline"/>
        </w:rPr>
        <w:t>Iran squats beside the Strait of Hormuz, through which much of the world’s energy supply travels. Iran has also</w:t>
      </w:r>
      <w:r>
        <w:rPr>
          <w:sz w:val="16"/>
        </w:rPr>
        <w:t xml:space="preserve">, the original Monroe Doctrine be damned, </w:t>
      </w:r>
      <w:r>
        <w:rPr>
          <w:rStyle w:val="StyleBoldUnderline"/>
        </w:rPr>
        <w:t>extended its military cooperation with</w:t>
      </w:r>
      <w:r>
        <w:rPr>
          <w:sz w:val="16"/>
        </w:rPr>
        <w:t xml:space="preserve"> Hugo </w:t>
      </w:r>
      <w:r>
        <w:rPr>
          <w:rStyle w:val="StyleBoldUnderline"/>
        </w:rPr>
        <w:t>Chávez’s authoritarian regime. Evidence is strong that Venezuela is providing sanctuary for Hezbollah terrorists in South America. The alliance of these two anti-American and increasingly menacing states could pose a threat to the U</w:t>
      </w:r>
      <w:r>
        <w:rPr>
          <w:sz w:val="16"/>
        </w:rPr>
        <w:t xml:space="preserve">nited </w:t>
      </w:r>
      <w:r>
        <w:rPr>
          <w:rStyle w:val="StyleBoldUnderline"/>
        </w:rPr>
        <w:t>S</w:t>
      </w:r>
      <w:r>
        <w:rPr>
          <w:sz w:val="16"/>
        </w:rPr>
        <w:t xml:space="preserve">tates </w:t>
      </w:r>
      <w:r>
        <w:rPr>
          <w:rStyle w:val="StyleBoldUnderline"/>
        </w:rPr>
        <w:t>of a kind that would make us nostalgic for the Cuban Missile Crisis</w:t>
      </w:r>
      <w:r>
        <w:rPr>
          <w:sz w:val="16"/>
        </w:rPr>
        <w:t xml:space="preserve">. </w:t>
      </w:r>
      <w:r>
        <w:rPr>
          <w:rStyle w:val="StyleBoldUnderline"/>
        </w:rPr>
        <w:t xml:space="preserve">Faced with such challenges, </w:t>
      </w:r>
      <w:r>
        <w:rPr>
          <w:rStyle w:val="StyleBoldUnderline"/>
          <w:highlight w:val="cyan"/>
        </w:rPr>
        <w:t>the U</w:t>
      </w:r>
      <w:r>
        <w:rPr>
          <w:sz w:val="16"/>
        </w:rPr>
        <w:t xml:space="preserve">nited </w:t>
      </w:r>
      <w:r>
        <w:rPr>
          <w:rStyle w:val="StyleBoldUnderline"/>
          <w:highlight w:val="cyan"/>
        </w:rPr>
        <w:t>S</w:t>
      </w:r>
      <w:r>
        <w:rPr>
          <w:sz w:val="16"/>
        </w:rPr>
        <w:t xml:space="preserve">tates </w:t>
      </w:r>
      <w:r>
        <w:rPr>
          <w:rStyle w:val="StyleBoldUnderline"/>
          <w:highlight w:val="cyan"/>
        </w:rPr>
        <w:t>can ill afford military retrenchment</w:t>
      </w:r>
      <w:r>
        <w:rPr>
          <w:rStyle w:val="StyleBoldUnderline"/>
        </w:rPr>
        <w:t xml:space="preserve"> as advocated by the new isolationists. While waste in the Pentagon’s budget can and should be cut, the new isolationists want to do it with a chainsaw when a scalpel is needed</w:t>
      </w:r>
      <w:r>
        <w:rPr>
          <w:sz w:val="16"/>
        </w:rPr>
        <w:t xml:space="preserve">. In the last decade, the U.S. Navy’s fleet has shrunk to its smallest size since the 19th century, just as potential rivals such as China have not only expanded theirs but have begun to target perceived American maritime vulnerabilities. The U.S. Air Force is fielding an aging and shrinking force, while China is developing an advanced fighter for sale to adversaries of America, including Iran. </w:t>
      </w:r>
      <w:r>
        <w:rPr>
          <w:rStyle w:val="StyleBoldUnderline"/>
          <w:highlight w:val="cyan"/>
        </w:rPr>
        <w:t>A world in which the U</w:t>
      </w:r>
      <w:r>
        <w:rPr>
          <w:sz w:val="16"/>
        </w:rPr>
        <w:t xml:space="preserve">nited </w:t>
      </w:r>
      <w:r>
        <w:rPr>
          <w:rStyle w:val="StyleBoldUnderline"/>
          <w:highlight w:val="cyan"/>
        </w:rPr>
        <w:t>S</w:t>
      </w:r>
      <w:r>
        <w:rPr>
          <w:sz w:val="16"/>
        </w:rPr>
        <w:t xml:space="preserve">tates </w:t>
      </w:r>
      <w:r>
        <w:rPr>
          <w:rStyle w:val="StyleBoldUnderline"/>
        </w:rPr>
        <w:t xml:space="preserve">willingly </w:t>
      </w:r>
      <w:r>
        <w:rPr>
          <w:rStyle w:val="StyleBoldUnderline"/>
          <w:highlight w:val="cyan"/>
        </w:rPr>
        <w:t>ceded power and influence would</w:t>
      </w:r>
      <w:r>
        <w:rPr>
          <w:rStyle w:val="StyleBoldUnderline"/>
        </w:rPr>
        <w:t xml:space="preserve"> both </w:t>
      </w:r>
      <w:r>
        <w:rPr>
          <w:rStyle w:val="StyleBoldUnderline"/>
          <w:highlight w:val="cyan"/>
        </w:rPr>
        <w:t>be</w:t>
      </w:r>
      <w:r>
        <w:rPr>
          <w:rStyle w:val="StyleBoldUnderline"/>
        </w:rPr>
        <w:t xml:space="preserve"> more </w:t>
      </w:r>
      <w:r>
        <w:rPr>
          <w:rStyle w:val="StyleBoldUnderline"/>
          <w:highlight w:val="cyan"/>
        </w:rPr>
        <w:t>dangerous</w:t>
      </w:r>
      <w:r>
        <w:rPr>
          <w:rStyle w:val="StyleBoldUnderline"/>
        </w:rPr>
        <w:t xml:space="preserve"> and prove less receptive to values that most Americans share, such as respect for human rights, the need to restrain governments through the rule of law, and the sanctity of contracts. </w:t>
      </w:r>
      <w:r>
        <w:rPr>
          <w:rStyle w:val="StyleBoldUnderline"/>
          <w:highlight w:val="cyan"/>
        </w:rPr>
        <w:t>By reducing its military strength</w:t>
      </w:r>
      <w:r>
        <w:rPr>
          <w:rStyle w:val="StyleBoldUnderline"/>
        </w:rPr>
        <w:t xml:space="preserve"> to alarmingly low levels, </w:t>
      </w:r>
      <w:r>
        <w:rPr>
          <w:rStyle w:val="StyleBoldUnderline"/>
          <w:highlight w:val="cyan"/>
        </w:rPr>
        <w:t>the U</w:t>
      </w:r>
      <w:r>
        <w:rPr>
          <w:sz w:val="16"/>
        </w:rPr>
        <w:t xml:space="preserve">nited </w:t>
      </w:r>
      <w:r>
        <w:rPr>
          <w:rStyle w:val="StyleBoldUnderline"/>
          <w:highlight w:val="cyan"/>
        </w:rPr>
        <w:t>S</w:t>
      </w:r>
      <w:r>
        <w:rPr>
          <w:sz w:val="16"/>
        </w:rPr>
        <w:t xml:space="preserve">tates </w:t>
      </w:r>
      <w:r>
        <w:rPr>
          <w:rStyle w:val="StyleBoldUnderline"/>
          <w:highlight w:val="cyan"/>
        </w:rPr>
        <w:t>would create</w:t>
      </w:r>
      <w:r>
        <w:rPr>
          <w:rStyle w:val="StyleBoldUnderline"/>
        </w:rPr>
        <w:t xml:space="preserve"> dangerous </w:t>
      </w:r>
      <w:r>
        <w:rPr>
          <w:rStyle w:val="StyleBoldUnderline"/>
          <w:highlight w:val="cyan"/>
        </w:rPr>
        <w:t>power vacuums around the world</w:t>
      </w:r>
      <w:r>
        <w:rPr>
          <w:rStyle w:val="StyleBoldUnderline"/>
        </w:rPr>
        <w:t xml:space="preserve"> that other nations, with entirely different values, would be only too happy to fill. </w:t>
      </w:r>
      <w:r>
        <w:rPr>
          <w:rStyle w:val="StyleBoldUnderline"/>
          <w:highlight w:val="cyan"/>
        </w:rPr>
        <w:t>That</w:t>
      </w:r>
      <w:r>
        <w:rPr>
          <w:rStyle w:val="StyleBoldUnderline"/>
        </w:rPr>
        <w:t xml:space="preserve">, </w:t>
      </w:r>
      <w:r>
        <w:rPr>
          <w:rStyle w:val="StyleBoldUnderline"/>
          <w:highlight w:val="cyan"/>
        </w:rPr>
        <w:t>as history shows, would make war more</w:t>
      </w:r>
      <w:r>
        <w:rPr>
          <w:rStyle w:val="StyleBoldUnderline"/>
        </w:rPr>
        <w:t xml:space="preserve">, rather than less, </w:t>
      </w:r>
      <w:r>
        <w:rPr>
          <w:rStyle w:val="StyleBoldUnderline"/>
          <w:highlight w:val="cyan"/>
        </w:rPr>
        <w:t>likely</w:t>
      </w:r>
      <w:r>
        <w:rPr>
          <w:rStyle w:val="StyleBoldUnderline"/>
        </w:rPr>
        <w:t>. Congress and the president would do well to reflect on those lessons and remember their duty to provide a dominant American military presence on land, at sea, and in the air</w:t>
      </w:r>
      <w:r>
        <w:rPr>
          <w:sz w:val="16"/>
        </w:rPr>
        <w:t>.</w:t>
      </w:r>
    </w:p>
    <w:p w14:paraId="1A382087" w14:textId="77777777" w:rsidR="0093365C" w:rsidRDefault="0093365C" w:rsidP="0093365C">
      <w:pPr>
        <w:rPr>
          <w:sz w:val="16"/>
          <w:szCs w:val="16"/>
        </w:rPr>
      </w:pPr>
    </w:p>
    <w:p w14:paraId="7644A18C" w14:textId="77777777" w:rsidR="0093365C" w:rsidRDefault="0093365C" w:rsidP="0093365C">
      <w:pPr>
        <w:rPr>
          <w:rStyle w:val="StyleBoldUnderline"/>
        </w:rPr>
      </w:pPr>
    </w:p>
    <w:p w14:paraId="41F67524" w14:textId="77777777" w:rsidR="0093365C" w:rsidRDefault="0093365C" w:rsidP="0093365C">
      <w:pPr>
        <w:tabs>
          <w:tab w:val="left" w:pos="9059"/>
        </w:tabs>
      </w:pPr>
      <w:r>
        <w:tab/>
      </w:r>
    </w:p>
    <w:p w14:paraId="26F8B488" w14:textId="77777777" w:rsidR="0093365C" w:rsidRDefault="0093365C" w:rsidP="0093365C">
      <w:pPr>
        <w:pStyle w:val="Heading3"/>
      </w:pPr>
      <w:r>
        <w:rPr>
          <w:b w:val="0"/>
          <w:bCs w:val="0"/>
        </w:rPr>
        <w:t>1NC CP</w:t>
      </w:r>
    </w:p>
    <w:p w14:paraId="2E327FB4" w14:textId="77777777" w:rsidR="0093365C" w:rsidRDefault="0093365C" w:rsidP="0093365C">
      <w:pPr>
        <w:pStyle w:val="Heading4"/>
        <w:rPr>
          <w:b w:val="0"/>
          <w:bCs w:val="0"/>
        </w:rPr>
      </w:pPr>
      <w:r>
        <w:rPr>
          <w:b w:val="0"/>
          <w:bCs w:val="0"/>
        </w:rPr>
        <w:t xml:space="preserve">The United States Congress should substantially increase environmental restrictions on the President of the United States’ authority to introduce armed forces into hostilities.  The United States Congress should create a standing risk assessment council to determine whether a waiver provision should be granted to the President on the basis of National Security. </w:t>
      </w:r>
    </w:p>
    <w:p w14:paraId="6259DC01" w14:textId="77777777" w:rsidR="0093365C" w:rsidRDefault="0093365C" w:rsidP="0093365C">
      <w:pPr>
        <w:pStyle w:val="Heading4"/>
        <w:rPr>
          <w:b w:val="0"/>
          <w:bCs w:val="0"/>
        </w:rPr>
      </w:pPr>
      <w:r>
        <w:rPr>
          <w:b w:val="0"/>
          <w:bCs w:val="0"/>
        </w:rPr>
        <w:t>Congressional oversight solves the aff</w:t>
      </w:r>
    </w:p>
    <w:p w14:paraId="2C59F45F" w14:textId="77777777" w:rsidR="0093365C" w:rsidRDefault="0093365C" w:rsidP="0093365C">
      <w:r>
        <w:t xml:space="preserve">Rachel </w:t>
      </w:r>
      <w:r>
        <w:rPr>
          <w:rStyle w:val="StyleStyleBold12pt"/>
        </w:rPr>
        <w:t>Jones 09</w:t>
      </w:r>
      <w:r>
        <w:t>, J.D. Candidate, University of California, Berkeley, School of Law, “Annual Review of Environmental and Natural Resources Law: Note: Risky Business: Barriers to Rationality in Congress,” 36 Ecology L.Q. 467</w:t>
      </w:r>
    </w:p>
    <w:p w14:paraId="1200AA78" w14:textId="77777777" w:rsidR="0093365C" w:rsidRDefault="0093365C" w:rsidP="0093365C">
      <w:pPr>
        <w:rPr>
          <w:b/>
          <w:bCs/>
          <w:u w:val="single"/>
        </w:rPr>
      </w:pPr>
      <w:r>
        <w:rPr>
          <w:sz w:val="16"/>
        </w:rPr>
        <w:t>IV. INCREASING RATIONALITY IN CONGRESS</w:t>
      </w:r>
      <w:r>
        <w:rPr>
          <w:sz w:val="12"/>
        </w:rPr>
        <w:t>¶</w:t>
      </w:r>
      <w:r>
        <w:rPr>
          <w:sz w:val="16"/>
        </w:rPr>
        <w:t xml:space="preserve"> </w:t>
      </w:r>
      <w:r>
        <w:rPr>
          <w:rStyle w:val="StyleBoldUnderline"/>
        </w:rPr>
        <w:t>Given the military's vast landholdings, the role that land often plays as a haven for wildlife, and the ecosystem services provided by that land, there are a multitude of opportunities for national security and environmental concerns to clash with one another</w:t>
      </w:r>
      <w:r>
        <w:rPr>
          <w:sz w:val="16"/>
        </w:rPr>
        <w:t xml:space="preserve">. n173 Although tension between the military and environmentalists is certainly not new, the 9/11 attacks and the government's response to those attacks rekindled the longstanding clash between these old foes. n174 Because of the effects of availability and probability neglect on the valuation of environmental and national security risks, "elected officers ordinarily face strong incentives to respond to excessive fear, perhaps by enacting legislation that cannot be justified by any kind of rational accounting." n175 </w:t>
      </w:r>
      <w:r>
        <w:rPr>
          <w:rStyle w:val="StyleBoldUnderline"/>
        </w:rPr>
        <w:t xml:space="preserve">While resolution of environmental/national security conflicts may result in sacrificing the environment in some instances, it need not happen in every instance. </w:t>
      </w:r>
      <w:r>
        <w:rPr>
          <w:rStyle w:val="StyleBoldUnderline"/>
          <w:highlight w:val="yellow"/>
        </w:rPr>
        <w:t>To avoid</w:t>
      </w:r>
      <w:r>
        <w:rPr>
          <w:rStyle w:val="StyleBoldUnderline"/>
        </w:rPr>
        <w:t xml:space="preserve"> continual </w:t>
      </w:r>
      <w:r>
        <w:rPr>
          <w:rStyle w:val="StyleBoldUnderline"/>
          <w:highlight w:val="yellow"/>
        </w:rPr>
        <w:t xml:space="preserve">subordination of environmental concerns, </w:t>
      </w:r>
      <w:r>
        <w:rPr>
          <w:rStyle w:val="Emphasis"/>
          <w:highlight w:val="yellow"/>
        </w:rPr>
        <w:t>Congress must use the legislative process to</w:t>
      </w:r>
      <w:r>
        <w:rPr>
          <w:rStyle w:val="Emphasis"/>
        </w:rPr>
        <w:t xml:space="preserve"> attempt to </w:t>
      </w:r>
      <w:r>
        <w:rPr>
          <w:rStyle w:val="Emphasis"/>
          <w:highlight w:val="yellow"/>
        </w:rPr>
        <w:t>identify a "workable balance" between environment</w:t>
      </w:r>
      <w:r>
        <w:rPr>
          <w:rStyle w:val="Emphasis"/>
        </w:rPr>
        <w:t xml:space="preserve">al protection </w:t>
      </w:r>
      <w:r>
        <w:rPr>
          <w:rStyle w:val="Emphasis"/>
          <w:highlight w:val="yellow"/>
        </w:rPr>
        <w:t>and</w:t>
      </w:r>
      <w:r>
        <w:rPr>
          <w:rStyle w:val="Emphasis"/>
        </w:rPr>
        <w:t xml:space="preserve"> providing for our </w:t>
      </w:r>
      <w:r>
        <w:rPr>
          <w:rStyle w:val="Emphasis"/>
          <w:highlight w:val="yellow"/>
        </w:rPr>
        <w:t>national defense</w:t>
      </w:r>
      <w:r>
        <w:rPr>
          <w:rStyle w:val="StyleBoldUnderline"/>
        </w:rPr>
        <w:t>.</w:t>
      </w:r>
      <w:r>
        <w:rPr>
          <w:sz w:val="16"/>
        </w:rPr>
        <w:t xml:space="preserve"> n176 Commentators have noted a few possible strategies that might result in proper valuation of environmental and national security risks.</w:t>
      </w:r>
      <w:r>
        <w:rPr>
          <w:sz w:val="12"/>
        </w:rPr>
        <w:t>¶</w:t>
      </w:r>
      <w:r>
        <w:rPr>
          <w:sz w:val="16"/>
        </w:rPr>
        <w:t xml:space="preserve"> A. The Precautionary Principle </w:t>
      </w:r>
      <w:r>
        <w:rPr>
          <w:sz w:val="12"/>
        </w:rPr>
        <w:t>¶</w:t>
      </w:r>
      <w:r>
        <w:rPr>
          <w:sz w:val="16"/>
        </w:rPr>
        <w:t xml:space="preserve"> Professor Marcilynn Burke discusses the possibility that Congress might effectively balance national security and environmental concerns by applying [*492] the precautionary principle. n177 Burke distinguishes between "stronger" and "weaker" forms of the principle. n178 According to Burke, the strongest form of the precautionary principle mandates that "when a government is balancing and integrating scientific, economic, political, and social values for the purpose of risk management, environmental protection is to be paramount." n179 In its weaker form, the precautionary principle provides that legislators should "take account of the consequences, good and bad, of right or wrong decisions on all key variables where the actual value is known" and ask both what will happen if they guess wrong about all the unknowns, and what will happen if they guess correctly about all of the unknowns. n180</w:t>
      </w:r>
      <w:r>
        <w:rPr>
          <w:sz w:val="12"/>
        </w:rPr>
        <w:t>¶</w:t>
      </w:r>
      <w:r>
        <w:rPr>
          <w:sz w:val="16"/>
        </w:rPr>
        <w:t xml:space="preserve"> Use of the precautionary principle when balancing environmental and national security concerns is ultimately untenable for a number of reasons. Although it might encourage more weighty consideration of environmental concerns, it will not negate weighty consideration of national security concerns. n181 In fact, use of the precautionary principle arguably led to passage of section 102 and the post-9/11 amendments to the ESA, MMPA, and MBTA. n182</w:t>
      </w:r>
      <w:r>
        <w:rPr>
          <w:sz w:val="12"/>
        </w:rPr>
        <w:t>¶</w:t>
      </w:r>
      <w:r>
        <w:rPr>
          <w:sz w:val="16"/>
        </w:rPr>
        <w:t xml:space="preserve"> Because of the uncertainty inherent in any analysis of environmental and national security risks, the precautionary principle cannot identify a "workable balance" between the two. Rather, use of the principle would dictate maximizing both objectives, but maximizing one will inevitably lead to sacrificing the other, to some degree. Accordingly, any attempt to employ the precautionary principle when both environmental and national security concerns are involved would likely lead to legislative paralysis. n183 As noted by Professor Sunstein, "it stands as an obstacle to regulation and nonregulation, and to everything in between." n184</w:t>
      </w:r>
      <w:r>
        <w:rPr>
          <w:sz w:val="12"/>
        </w:rPr>
        <w:t>¶</w:t>
      </w:r>
      <w:r>
        <w:rPr>
          <w:sz w:val="16"/>
        </w:rPr>
        <w:t xml:space="preserve"> When evaluating environmental and national security concerns, where risks are often uncertain, the heightened level of certainty required under the precautionary principle would act to magnify the already uncertain nature of the risks involved and thus increase the likelihood the legislators would use [*493] heuristics and biases when evaluating those risks. n185 Aware of the uncertainty surrounding environmental and national security concerns, yet forced to make a trade-off decision between two very different types of risks, legislators would be forced to resort to heuristics and biases to manufacture the certainty required to support legislation under the precautionary principle. Because of the increased availability of national security concerns, resorting to heuristics and biases would likely favor those concerns over environmental integrity. n186</w:t>
      </w:r>
      <w:r>
        <w:rPr>
          <w:sz w:val="12"/>
        </w:rPr>
        <w:t>¶</w:t>
      </w:r>
      <w:r>
        <w:rPr>
          <w:sz w:val="16"/>
        </w:rPr>
        <w:t xml:space="preserve"> B. Risk Oversight Committee</w:t>
      </w:r>
      <w:r>
        <w:rPr>
          <w:sz w:val="12"/>
        </w:rPr>
        <w:t>¶</w:t>
      </w:r>
      <w:r>
        <w:rPr>
          <w:sz w:val="16"/>
        </w:rPr>
        <w:t xml:space="preserve"> </w:t>
      </w:r>
      <w:r>
        <w:rPr>
          <w:sz w:val="12"/>
        </w:rPr>
        <w:t>¶</w:t>
      </w:r>
      <w:r>
        <w:rPr>
          <w:sz w:val="16"/>
        </w:rPr>
        <w:t xml:space="preserve"> Professors Timur Kuran and Cass Sunstein suggest a few strategies aimed at minimizing the effects of the availability heuristic on Congress. First, they suggest that Congress create a risk oversight committee that would compile information and prioritize risks. n187 This committee would operate as a check on short-term pressures, and its goals would be to rank risks, publicize misallocations, and initiate legislative corrections. n188</w:t>
      </w:r>
      <w:r>
        <w:rPr>
          <w:sz w:val="12"/>
        </w:rPr>
        <w:t>¶</w:t>
      </w:r>
      <w:r>
        <w:rPr>
          <w:sz w:val="16"/>
        </w:rPr>
        <w:t xml:space="preserve"> While a congressional risk oversight committee might reduce uncertainty and increase accountability in some ways, this committee would still be subject to the same pressures other congressional committees experience. Without expertise in risk evaluation, committee members could easily fall prey to availability cascades created by interest groups. Kuran and Sunstein argue that the effect of special interest groups would be minimized because the committee would rank risks relative to one another. n189 According to this idea, the relative ranking of risks would incentivize other interest groups to organize around neutralizing the availability cascades created by the groups that are perceived to dominate the committee. n190</w:t>
      </w:r>
      <w:r>
        <w:rPr>
          <w:sz w:val="12"/>
        </w:rPr>
        <w:t>¶</w:t>
      </w:r>
      <w:r>
        <w:rPr>
          <w:sz w:val="16"/>
        </w:rPr>
        <w:t xml:space="preserve"> However, this argument fails on three grounds. First, it relies on interest group pressure to maintain a neutral balance, but this approach cannot stand where disparately situated interest groups fall on either side of an issue. Where national security and environmental interests are pitted against one another, environmental groups will likely fail to counteract pressure exerted by the executive branch because environmental groups lack the resources and access available to entities like DOD or DHS. If anything, relying on interest groups to maintain a neutral balance in the committee would merely preserve the current status quo.</w:t>
      </w:r>
      <w:r>
        <w:rPr>
          <w:sz w:val="12"/>
        </w:rPr>
        <w:t>¶</w:t>
      </w:r>
      <w:r>
        <w:rPr>
          <w:sz w:val="16"/>
        </w:rPr>
        <w:t xml:space="preserve"> [*494] Second, it relies on an implicit assumption that the committee would be able to gather enough information so that it can accurately rank risks relative to one another. However, if risks are difficult to characterize, as environmental and national security risks are, there will likely be substantial ambiguity in how those risks might be characterized relative to one another. Through the use of availability cascades, interest groups could capitalize on this ambiguity to obtain favorable risk assessments, thus defeating the risk committee's purpose.</w:t>
      </w:r>
      <w:r>
        <w:rPr>
          <w:sz w:val="12"/>
        </w:rPr>
        <w:t>¶</w:t>
      </w:r>
      <w:r>
        <w:rPr>
          <w:sz w:val="16"/>
        </w:rPr>
        <w:t xml:space="preserve"> Finally, if risk oversight committee members were also members of other congressional committees subject to interest group pressure, those committee members could be under extreme pressure to sway risk judgments in favor of those interest groups. This possibility, in concert with the other ways in which a risk oversight committee could fall capture to interest group politics, illustrates a key weakness in Kuran and Sunstein's proposal: because of their political vulnerability, members of Congress are not well-positioned to objectively assess and rank risks relative to one another.</w:t>
      </w:r>
      <w:r>
        <w:rPr>
          <w:sz w:val="12"/>
        </w:rPr>
        <w:t>¶</w:t>
      </w:r>
      <w:r>
        <w:rPr>
          <w:sz w:val="16"/>
        </w:rPr>
        <w:t xml:space="preserve"> C. Cost-Benefit Analysis</w:t>
      </w:r>
      <w:r>
        <w:rPr>
          <w:sz w:val="12"/>
        </w:rPr>
        <w:t>¶</w:t>
      </w:r>
      <w:r>
        <w:rPr>
          <w:sz w:val="16"/>
        </w:rPr>
        <w:t xml:space="preserve"> </w:t>
      </w:r>
      <w:r>
        <w:rPr>
          <w:sz w:val="12"/>
        </w:rPr>
        <w:t>¶</w:t>
      </w:r>
      <w:r>
        <w:rPr>
          <w:sz w:val="16"/>
        </w:rPr>
        <w:t xml:space="preserve"> Professors Kuran and Sunstein also see cost-benefit analysis ("CBA") as a valuable tool to neutralize the effects of availability on risk valuation. n191 According to Kuran and Sunstein, CBA is "an instrument for producing relevant information and a common-sensical brake on measures that would do little good and possibly considerable harm." n192 Like a risk oversight committee, CBA might help reduce uncertainty, but it is also subject to several problems. For example, as Professor Sunstein acknowledges, CBA can easily be manipulated because of uncertainty in the valuation of variables frequently used in the analyses. n193 When risks involving a high degree of uncertainty are involved, such as environmental and national security risks, the potential for manipulation would increase. Furthermore, in subject areas with a high potential for manipulation like environmental and national security risks, CBA could insulate Congress from criticism by providing seemingly empirical reasons for action that may be quite arbitrary.</w:t>
      </w:r>
      <w:r>
        <w:rPr>
          <w:sz w:val="12"/>
        </w:rPr>
        <w:t>¶</w:t>
      </w:r>
      <w:r>
        <w:rPr>
          <w:sz w:val="16"/>
        </w:rPr>
        <w:t xml:space="preserve"> Beyond its potential for manipulation, CBA is also criticized for its reliance on questionable valuations of human life and its use of "willingness to pay" to estimate risk severity. n194 Human life valuation has obvious implications in the context of analyzing national security risks, and using willingness to pay to estimate risk severity also invites reliance on heuristics and biases. As noted by Professor Sunstein, willingness to pay to reduce a risk does not track the probability of occurrence of that risk. n195 The nature of both environmental and [*495] national security risks increases the chance that heuristics and biases would influence willingness to pay estimates. n196 Accordingly, if heuristics and biases permeate the CBA process, then any cost-benefit estimates Congress might use to evaluate national security and environmental risks would appear objective yet still be based on highly subjective risk valuations. Thus, CBA cannot escape the pitfalls of heuristics and biases, but it can create the false appearance of objectivity and rational risk assessment.</w:t>
      </w:r>
      <w:r>
        <w:rPr>
          <w:sz w:val="12"/>
        </w:rPr>
        <w:t>¶</w:t>
      </w:r>
      <w:r>
        <w:rPr>
          <w:sz w:val="16"/>
        </w:rPr>
        <w:t xml:space="preserve"> While the three approaches reviewed above might encourage information gathering and focused consideration of risks, they do little to minimize the role of heuristics and biases in the legislative process. Kuran and Sunstein's suggestion of creating a risk oversight committee is most promising because of its focus on information generation and risk prioritization, but their envisioned structure of the committee could severely restrict its usefulness. Alternatively, the effect of heuristics and biases on the legislative process could be reduced either by increasing objectivity in congressional risk assessment or by legislating under the presumption that waiver provisions should include certain checks on unrestrained executive power, such as time limits and reporting requirements.</w:t>
      </w:r>
      <w:r>
        <w:rPr>
          <w:sz w:val="12"/>
        </w:rPr>
        <w:t>¶</w:t>
      </w:r>
      <w:r>
        <w:rPr>
          <w:sz w:val="16"/>
        </w:rPr>
        <w:t xml:space="preserve"> D. Potential Heuristic and Bias-Reducing Mechanisms</w:t>
      </w:r>
      <w:r>
        <w:rPr>
          <w:sz w:val="12"/>
        </w:rPr>
        <w:t>¶</w:t>
      </w:r>
      <w:r>
        <w:rPr>
          <w:sz w:val="16"/>
        </w:rPr>
        <w:t xml:space="preserve"> 1. Standing Risk Assessment Council </w:t>
      </w:r>
      <w:r>
        <w:rPr>
          <w:sz w:val="12"/>
        </w:rPr>
        <w:t>¶</w:t>
      </w:r>
      <w:r>
        <w:rPr>
          <w:sz w:val="16"/>
        </w:rPr>
        <w:t xml:space="preserve"> </w:t>
      </w:r>
      <w:r>
        <w:rPr>
          <w:rStyle w:val="StyleBoldUnderline"/>
          <w:highlight w:val="yellow"/>
        </w:rPr>
        <w:t>Congress should create a standing risk assessment council</w:t>
      </w:r>
      <w:r>
        <w:rPr>
          <w:rStyle w:val="StyleBoldUnderline"/>
        </w:rPr>
        <w:t xml:space="preserve"> in the National Academy of Sciences that would collect information and characterize risks.</w:t>
      </w:r>
      <w:r>
        <w:rPr>
          <w:sz w:val="16"/>
        </w:rPr>
        <w:t xml:space="preserve"> The council should be composed primarily of experts in risk assessment, but it should also draw on the Academy's members with expertise in particular fields, depending on the nature of the risks being assessed. </w:t>
      </w:r>
      <w:r>
        <w:rPr>
          <w:rStyle w:val="StyleBoldUnderline"/>
        </w:rPr>
        <w:t>Either Congress or the council itself could identify risks requiring council assessment.</w:t>
      </w:r>
      <w:r>
        <w:rPr>
          <w:sz w:val="16"/>
        </w:rPr>
        <w:t xml:space="preserve"> Information and risk assessments produced by the council should be made available to both Congress and the general public.</w:t>
      </w:r>
      <w:r>
        <w:rPr>
          <w:sz w:val="12"/>
        </w:rPr>
        <w:t>¶</w:t>
      </w:r>
      <w:r>
        <w:rPr>
          <w:sz w:val="16"/>
        </w:rPr>
        <w:t xml:space="preserve"> </w:t>
      </w:r>
      <w:r>
        <w:rPr>
          <w:rStyle w:val="StyleBoldUnderline"/>
        </w:rPr>
        <w:t xml:space="preserve">Creating a standing risk assessment council in </w:t>
      </w:r>
      <w:r>
        <w:rPr>
          <w:rStyle w:val="StyleBoldUnderline"/>
          <w:highlight w:val="yellow"/>
        </w:rPr>
        <w:t>this</w:t>
      </w:r>
      <w:r>
        <w:rPr>
          <w:rStyle w:val="StyleBoldUnderline"/>
        </w:rPr>
        <w:t xml:space="preserve"> way </w:t>
      </w:r>
      <w:r>
        <w:rPr>
          <w:rStyle w:val="StyleBoldUnderline"/>
          <w:highlight w:val="yellow"/>
        </w:rPr>
        <w:t>would</w:t>
      </w:r>
      <w:r>
        <w:rPr>
          <w:rStyle w:val="StyleBoldUnderline"/>
        </w:rPr>
        <w:t xml:space="preserve"> build on the positive aspects of Kuran and Sunstein's risk oversight committee model, yet </w:t>
      </w:r>
      <w:r>
        <w:rPr>
          <w:rStyle w:val="Emphasis"/>
          <w:highlight w:val="yellow"/>
        </w:rPr>
        <w:t>avoid</w:t>
      </w:r>
      <w:r>
        <w:rPr>
          <w:rStyle w:val="Emphasis"/>
        </w:rPr>
        <w:t xml:space="preserve"> potential </w:t>
      </w:r>
      <w:r>
        <w:rPr>
          <w:rStyle w:val="Emphasis"/>
          <w:highlight w:val="yellow"/>
        </w:rPr>
        <w:t>pitfalls caused by</w:t>
      </w:r>
      <w:r>
        <w:rPr>
          <w:rStyle w:val="Emphasis"/>
        </w:rPr>
        <w:t xml:space="preserve"> its </w:t>
      </w:r>
      <w:r>
        <w:rPr>
          <w:rStyle w:val="Emphasis"/>
          <w:highlight w:val="yellow"/>
        </w:rPr>
        <w:t>reliance on</w:t>
      </w:r>
      <w:r>
        <w:rPr>
          <w:rStyle w:val="Emphasis"/>
        </w:rPr>
        <w:t xml:space="preserve"> the </w:t>
      </w:r>
      <w:r>
        <w:rPr>
          <w:rStyle w:val="Emphasis"/>
          <w:highlight w:val="yellow"/>
        </w:rPr>
        <w:t>political process to control committee capture</w:t>
      </w:r>
      <w:r>
        <w:rPr>
          <w:rStyle w:val="StyleBoldUnderline"/>
          <w:highlight w:val="yellow"/>
        </w:rPr>
        <w:t>.</w:t>
      </w:r>
      <w:r>
        <w:rPr>
          <w:rStyle w:val="StyleBoldUnderline"/>
        </w:rPr>
        <w:t xml:space="preserve"> Although the council could experience interest group pressure, the members' status as risk assessment </w:t>
      </w:r>
      <w:r>
        <w:rPr>
          <w:rStyle w:val="StyleBoldUnderline"/>
          <w:highlight w:val="yellow"/>
        </w:rPr>
        <w:t>experts and scientists could</w:t>
      </w:r>
      <w:r>
        <w:rPr>
          <w:rStyle w:val="StyleBoldUnderline"/>
        </w:rPr>
        <w:t xml:space="preserve"> </w:t>
      </w:r>
      <w:r>
        <w:rPr>
          <w:rStyle w:val="Emphasis"/>
        </w:rPr>
        <w:t xml:space="preserve">partially </w:t>
      </w:r>
      <w:r>
        <w:rPr>
          <w:rStyle w:val="Emphasis"/>
          <w:highlight w:val="yellow"/>
        </w:rPr>
        <w:t>combat this</w:t>
      </w:r>
      <w:r>
        <w:rPr>
          <w:rStyle w:val="Emphasis"/>
        </w:rPr>
        <w:t xml:space="preserve"> problem</w:t>
      </w:r>
      <w:r>
        <w:rPr>
          <w:rStyle w:val="StyleBoldUnderline"/>
        </w:rPr>
        <w:t xml:space="preserve">. </w:t>
      </w:r>
      <w:r>
        <w:rPr>
          <w:sz w:val="16"/>
        </w:rPr>
        <w:t xml:space="preserve">While it may be necessary to institute certain "abstention" rules to ensure that council members do not participate in risk assessment when it would present a conflict of interest, </w:t>
      </w:r>
      <w:r>
        <w:rPr>
          <w:rStyle w:val="StyleBoldUnderline"/>
        </w:rPr>
        <w:t xml:space="preserve">the council's </w:t>
      </w:r>
      <w:r>
        <w:rPr>
          <w:rStyle w:val="StyleBoldUnderline"/>
          <w:highlight w:val="yellow"/>
        </w:rPr>
        <w:t>permanent nature and lack of political accountability should leave it</w:t>
      </w:r>
      <w:r>
        <w:rPr>
          <w:rStyle w:val="StyleBoldUnderline"/>
        </w:rPr>
        <w:t xml:space="preserve"> relatively </w:t>
      </w:r>
      <w:r>
        <w:rPr>
          <w:rStyle w:val="StyleBoldUnderline"/>
          <w:highlight w:val="yellow"/>
        </w:rPr>
        <w:t>insulated from interest group pressure</w:t>
      </w:r>
      <w:r>
        <w:rPr>
          <w:rStyle w:val="StyleBoldUnderline"/>
        </w:rPr>
        <w:t>.</w:t>
      </w:r>
      <w:r>
        <w:rPr>
          <w:rStyle w:val="StyleBoldUnderline"/>
          <w:sz w:val="12"/>
        </w:rPr>
        <w:t xml:space="preserve">¶ </w:t>
      </w:r>
      <w:r>
        <w:rPr>
          <w:sz w:val="16"/>
        </w:rPr>
        <w:t xml:space="preserve">[*496] The effectiveness of the risk assessment council as a check on heuristics and biases largely depends on the role information access plays in determining when we rely on heuristics and biases. While the information and risk assessments produced by the council would provide no guarantee against the use of heuristics and biases in Congress, it could minimize the frequency of their use. </w:t>
      </w:r>
      <w:r>
        <w:rPr>
          <w:rStyle w:val="StyleBoldUnderline"/>
          <w:highlight w:val="yellow"/>
        </w:rPr>
        <w:t>Because the info</w:t>
      </w:r>
      <w:r>
        <w:rPr>
          <w:rStyle w:val="StyleBoldUnderline"/>
        </w:rPr>
        <w:t xml:space="preserve">rmation and risk assessments produced by the council </w:t>
      </w:r>
      <w:r>
        <w:rPr>
          <w:rStyle w:val="StyleBoldUnderline"/>
          <w:highlight w:val="yellow"/>
        </w:rPr>
        <w:t>would</w:t>
      </w:r>
      <w:r>
        <w:rPr>
          <w:rStyle w:val="StyleBoldUnderline"/>
        </w:rPr>
        <w:t xml:space="preserve"> also </w:t>
      </w:r>
      <w:r>
        <w:rPr>
          <w:rStyle w:val="StyleBoldUnderline"/>
          <w:highlight w:val="yellow"/>
        </w:rPr>
        <w:t xml:space="preserve">be available to the public, </w:t>
      </w:r>
      <w:r>
        <w:rPr>
          <w:rStyle w:val="Emphasis"/>
          <w:highlight w:val="yellow"/>
        </w:rPr>
        <w:t>reputational pressure felt by legislators might</w:t>
      </w:r>
      <w:r>
        <w:rPr>
          <w:rStyle w:val="Emphasis"/>
        </w:rPr>
        <w:t xml:space="preserve"> also </w:t>
      </w:r>
      <w:r>
        <w:rPr>
          <w:rStyle w:val="Emphasis"/>
          <w:highlight w:val="yellow"/>
        </w:rPr>
        <w:t>be reduced</w:t>
      </w:r>
      <w:r>
        <w:rPr>
          <w:rStyle w:val="Emphasis"/>
        </w:rPr>
        <w:t>.</w:t>
      </w:r>
      <w:r>
        <w:rPr>
          <w:rStyle w:val="Emphasis"/>
          <w:b w:val="0"/>
          <w:sz w:val="12"/>
        </w:rPr>
        <w:t>¶</w:t>
      </w:r>
      <w:r>
        <w:rPr>
          <w:rStyle w:val="Emphasis"/>
          <w:sz w:val="12"/>
        </w:rPr>
        <w:t xml:space="preserve"> </w:t>
      </w:r>
      <w:r>
        <w:rPr>
          <w:sz w:val="16"/>
        </w:rPr>
        <w:t>2. Role of Traditional Waiver Provision Elements</w:t>
      </w:r>
      <w:r>
        <w:rPr>
          <w:sz w:val="12"/>
        </w:rPr>
        <w:t>¶</w:t>
      </w:r>
      <w:r>
        <w:rPr>
          <w:sz w:val="16"/>
        </w:rPr>
        <w:t xml:space="preserve"> </w:t>
      </w:r>
      <w:r>
        <w:rPr>
          <w:rStyle w:val="StyleBoldUnderline"/>
          <w:highlight w:val="yellow"/>
        </w:rPr>
        <w:t>Congress should look to previous delegations of waiver authority to the exec</w:t>
      </w:r>
      <w:r>
        <w:rPr>
          <w:rStyle w:val="StyleBoldUnderline"/>
        </w:rPr>
        <w:t xml:space="preserve">utive branch </w:t>
      </w:r>
      <w:r>
        <w:rPr>
          <w:rStyle w:val="StyleBoldUnderline"/>
          <w:highlight w:val="yellow"/>
        </w:rPr>
        <w:t>for</w:t>
      </w:r>
      <w:r>
        <w:rPr>
          <w:rStyle w:val="StyleBoldUnderline"/>
        </w:rPr>
        <w:t xml:space="preserve"> guidance on </w:t>
      </w:r>
      <w:r>
        <w:rPr>
          <w:rStyle w:val="StyleBoldUnderline"/>
          <w:highlight w:val="yellow"/>
        </w:rPr>
        <w:t>how</w:t>
      </w:r>
      <w:r>
        <w:rPr>
          <w:rStyle w:val="StyleBoldUnderline"/>
        </w:rPr>
        <w:t xml:space="preserve"> waiver </w:t>
      </w:r>
      <w:r>
        <w:rPr>
          <w:rStyle w:val="StyleBoldUnderline"/>
          <w:highlight w:val="yellow"/>
        </w:rPr>
        <w:t>provisions should be structured</w:t>
      </w:r>
      <w:r>
        <w:rPr>
          <w:rStyle w:val="StyleBoldUnderline"/>
        </w:rPr>
        <w:t>.</w:t>
      </w:r>
      <w:r>
        <w:rPr>
          <w:sz w:val="16"/>
        </w:rPr>
        <w:t xml:space="preserve"> Although they certainly do not ensure rationality, </w:t>
      </w:r>
      <w:r>
        <w:rPr>
          <w:rStyle w:val="StyleBoldUnderline"/>
          <w:highlight w:val="yellow"/>
        </w:rPr>
        <w:t>waiver</w:t>
      </w:r>
      <w:r>
        <w:rPr>
          <w:rStyle w:val="StyleBoldUnderline"/>
        </w:rPr>
        <w:t xml:space="preserve"> provision </w:t>
      </w:r>
      <w:r>
        <w:rPr>
          <w:rStyle w:val="StyleBoldUnderline"/>
          <w:highlight w:val="yellow"/>
        </w:rPr>
        <w:t>elements</w:t>
      </w:r>
      <w:r>
        <w:rPr>
          <w:sz w:val="16"/>
        </w:rPr>
        <w:t xml:space="preserve"> like time limits and reporting requirements </w:t>
      </w:r>
      <w:r>
        <w:rPr>
          <w:rStyle w:val="Emphasis"/>
          <w:highlight w:val="yellow"/>
        </w:rPr>
        <w:t>act as a</w:t>
      </w:r>
      <w:r>
        <w:rPr>
          <w:rStyle w:val="Emphasis"/>
        </w:rPr>
        <w:t xml:space="preserve"> functional </w:t>
      </w:r>
      <w:r>
        <w:rPr>
          <w:rStyle w:val="Emphasis"/>
          <w:highlight w:val="yellow"/>
        </w:rPr>
        <w:t>safeguard against</w:t>
      </w:r>
      <w:r>
        <w:rPr>
          <w:rStyle w:val="Emphasis"/>
        </w:rPr>
        <w:t xml:space="preserve"> the effects of potentially </w:t>
      </w:r>
      <w:r>
        <w:rPr>
          <w:rStyle w:val="Emphasis"/>
          <w:highlight w:val="yellow"/>
        </w:rPr>
        <w:t>irrational legislative behavior</w:t>
      </w:r>
      <w:r>
        <w:rPr>
          <w:rStyle w:val="StyleBoldUnderline"/>
        </w:rPr>
        <w:t xml:space="preserve">. </w:t>
      </w:r>
      <w:r>
        <w:rPr>
          <w:sz w:val="16"/>
        </w:rPr>
        <w:t xml:space="preserve">Thus, in the face of doubt, </w:t>
      </w:r>
      <w:r>
        <w:rPr>
          <w:rStyle w:val="StyleBoldUnderline"/>
        </w:rPr>
        <w:t xml:space="preserve">waiver provisions should be drafted to include </w:t>
      </w:r>
      <w:r>
        <w:rPr>
          <w:rStyle w:val="StyleBoldUnderline"/>
          <w:highlight w:val="yellow"/>
        </w:rPr>
        <w:t>time limits and</w:t>
      </w:r>
      <w:r>
        <w:rPr>
          <w:rStyle w:val="StyleBoldUnderline"/>
        </w:rPr>
        <w:t xml:space="preserve"> recording or </w:t>
      </w:r>
      <w:r>
        <w:rPr>
          <w:rStyle w:val="StyleBoldUnderline"/>
          <w:highlight w:val="yellow"/>
        </w:rPr>
        <w:t>reporting requirements</w:t>
      </w:r>
      <w:r>
        <w:rPr>
          <w:rStyle w:val="StyleBoldUnderline"/>
        </w:rPr>
        <w:t xml:space="preserve"> in order to </w:t>
      </w:r>
      <w:r>
        <w:rPr>
          <w:rStyle w:val="Emphasis"/>
          <w:highlight w:val="yellow"/>
        </w:rPr>
        <w:t>guard against exec</w:t>
      </w:r>
      <w:r>
        <w:rPr>
          <w:rStyle w:val="Emphasis"/>
        </w:rPr>
        <w:t xml:space="preserve">utive </w:t>
      </w:r>
      <w:r>
        <w:rPr>
          <w:rStyle w:val="Emphasis"/>
          <w:highlight w:val="yellow"/>
        </w:rPr>
        <w:t>abuse</w:t>
      </w:r>
      <w:r>
        <w:rPr>
          <w:rStyle w:val="StyleBoldUnderline"/>
        </w:rPr>
        <w:t xml:space="preserve"> of the delegated power.</w:t>
      </w:r>
      <w:r>
        <w:rPr>
          <w:sz w:val="16"/>
        </w:rPr>
        <w:t xml:space="preserve"> Congress should only consider omission of time limits and reporting or recording requirements when it can clearly characterize a grave threat posed by inclusion of these characteristics.</w:t>
      </w:r>
      <w:r>
        <w:rPr>
          <w:sz w:val="12"/>
        </w:rPr>
        <w:t>¶</w:t>
      </w:r>
      <w:r>
        <w:rPr>
          <w:sz w:val="16"/>
        </w:rPr>
        <w:t xml:space="preserve"> 3. Accurate Characterization of Risks to be Considered</w:t>
      </w:r>
      <w:r>
        <w:rPr>
          <w:sz w:val="12"/>
        </w:rPr>
        <w:t>¶</w:t>
      </w:r>
      <w:r>
        <w:rPr>
          <w:sz w:val="16"/>
        </w:rPr>
        <w:t xml:space="preserve"> In instances where the executive branch officer charged with waiver authority is being asked to consider certain risks, those risks should be explicitly identified in the waiver provision. For example, in section 102, the Secretary of Homeland Security is given the authority to "waive all legal requirements [he] determines necessary to ensure expeditious construction of the barriers and roads" along the United States' border with Mexico. n197 Although Congress was actually concerned with the threat of illegal terrorist entry via the Mexican border, section 102 is phrased so that the Secretary must consider a risk one step removed from the threat of illegal terrorist entry: failure to expeditiously construct the border fence. Phrasing the provision to acknowledge Congress's ultimate concern could lessen the probability that the waiver would be invoked unnecessarily. </w:t>
      </w:r>
      <w:r>
        <w:rPr>
          <w:rStyle w:val="StyleBoldUnderline"/>
        </w:rPr>
        <w:t xml:space="preserve">Recording and reporting requirements should also be crafted so that </w:t>
      </w:r>
      <w:r>
        <w:rPr>
          <w:rStyle w:val="StyleBoldUnderline"/>
          <w:highlight w:val="yellow"/>
        </w:rPr>
        <w:t>the</w:t>
      </w:r>
      <w:r>
        <w:rPr>
          <w:rStyle w:val="StyleBoldUnderline"/>
        </w:rPr>
        <w:t xml:space="preserve"> waiver-invoking </w:t>
      </w:r>
      <w:r>
        <w:rPr>
          <w:rStyle w:val="StyleBoldUnderline"/>
          <w:highlight w:val="yellow"/>
        </w:rPr>
        <w:t>authority must explain how</w:t>
      </w:r>
      <w:r>
        <w:rPr>
          <w:rStyle w:val="StyleBoldUnderline"/>
        </w:rPr>
        <w:t xml:space="preserve"> her decision to invoke </w:t>
      </w:r>
      <w:r>
        <w:rPr>
          <w:rStyle w:val="StyleBoldUnderline"/>
          <w:highlight w:val="yellow"/>
        </w:rPr>
        <w:t xml:space="preserve">the waiver relates to the risk Congress hoped to avoid. This reporting requirement can </w:t>
      </w:r>
      <w:r>
        <w:rPr>
          <w:rStyle w:val="Emphasis"/>
          <w:highlight w:val="yellow"/>
        </w:rPr>
        <w:t>encourage accurate characterization of risks</w:t>
      </w:r>
      <w:r>
        <w:rPr>
          <w:rStyle w:val="StyleBoldUnderline"/>
          <w:highlight w:val="yellow"/>
        </w:rPr>
        <w:t>, which</w:t>
      </w:r>
      <w:r>
        <w:rPr>
          <w:rStyle w:val="StyleBoldUnderline"/>
        </w:rPr>
        <w:t xml:space="preserve"> in turn could act as a functional </w:t>
      </w:r>
      <w:r>
        <w:rPr>
          <w:rStyle w:val="StyleBoldUnderline"/>
          <w:highlight w:val="yellow"/>
        </w:rPr>
        <w:t>safeguard against</w:t>
      </w:r>
      <w:r>
        <w:rPr>
          <w:rStyle w:val="StyleBoldUnderline"/>
        </w:rPr>
        <w:t xml:space="preserve"> potentially </w:t>
      </w:r>
      <w:r>
        <w:rPr>
          <w:rStyle w:val="StyleBoldUnderline"/>
          <w:highlight w:val="yellow"/>
        </w:rPr>
        <w:t>irrational legislative action</w:t>
      </w:r>
      <w:r>
        <w:rPr>
          <w:rStyle w:val="StyleBoldUnderline"/>
        </w:rPr>
        <w:t>.</w:t>
      </w:r>
    </w:p>
    <w:p w14:paraId="3E987BC9" w14:textId="77777777" w:rsidR="0093365C" w:rsidRDefault="0093365C" w:rsidP="0093365C">
      <w:pPr>
        <w:pStyle w:val="Heading4"/>
        <w:rPr>
          <w:b w:val="0"/>
          <w:bCs w:val="0"/>
        </w:rPr>
      </w:pPr>
      <w:r>
        <w:rPr>
          <w:b w:val="0"/>
          <w:bCs w:val="0"/>
        </w:rPr>
        <w:t>Warfighting is a net benefit</w:t>
      </w:r>
    </w:p>
    <w:p w14:paraId="7AD19EB7" w14:textId="77777777" w:rsidR="0093365C" w:rsidRDefault="0093365C" w:rsidP="0093365C">
      <w:r>
        <w:t xml:space="preserve">Aaron </w:t>
      </w:r>
      <w:r>
        <w:rPr>
          <w:rStyle w:val="StyleStyleBold12pt"/>
        </w:rPr>
        <w:t>Riggio 09</w:t>
      </w:r>
      <w:r>
        <w:t>, J.D. Candidate, Seattle University School of Law, Fall 2009, “Whale Watching from 200 Feet Below: A New Approach to Resolving Operational Encroachment Issues,” 33 Seattle Univ. L. R. 229</w:t>
      </w:r>
    </w:p>
    <w:p w14:paraId="56C2C45F" w14:textId="77777777" w:rsidR="0093365C" w:rsidRDefault="0093365C" w:rsidP="0093365C">
      <w:pPr>
        <w:rPr>
          <w:rStyle w:val="Emphasis"/>
        </w:rPr>
      </w:pPr>
      <w:r>
        <w:rPr>
          <w:sz w:val="16"/>
        </w:rPr>
        <w:t>"</w:t>
      </w:r>
      <w:r>
        <w:rPr>
          <w:rStyle w:val="StyleBoldUnderline"/>
        </w:rPr>
        <w:t>The only way in which a navy can ever be made efficient is by practice at sea, under all the conditions which would have to be met if war existe</w:t>
      </w:r>
      <w:r>
        <w:rPr>
          <w:sz w:val="16"/>
        </w:rPr>
        <w:t>d." n1 The men and women of the Navy who serve on seagoing warships understand this maxim all too well. They experience the hardships of going to sea, primarily leaving family and home for extended periods of time, just as Roosevelt's Great White Fleet did a century ago. Family separation is even more difficult to withstand when it is endured not to fulfill the Navy's primary mission of maritime dominance through force, but to prepare for the time when such force may be required. Indeed, considering that today's Navy has seen little in the way of traditional maritime warfare, it is fitting that Chief Justice Roberts incorporated President Roosevelt's quotation in an important decision concerning the balance between military training and environmental protection. n2</w:t>
      </w:r>
      <w:r>
        <w:rPr>
          <w:sz w:val="12"/>
        </w:rPr>
        <w:t>¶</w:t>
      </w:r>
      <w:r>
        <w:rPr>
          <w:sz w:val="16"/>
        </w:rPr>
        <w:t xml:space="preserve"> </w:t>
      </w:r>
      <w:r>
        <w:rPr>
          <w:rStyle w:val="StyleBoldUnderline"/>
        </w:rPr>
        <w:t>Military training objectives and environmental protection have been at odds for years.</w:t>
      </w:r>
      <w:r>
        <w:rPr>
          <w:sz w:val="16"/>
        </w:rPr>
        <w:t xml:space="preserve"> n3 One can argue, not unconvincingly, that </w:t>
      </w:r>
      <w:r>
        <w:rPr>
          <w:rStyle w:val="StyleBoldUnderline"/>
        </w:rPr>
        <w:t>military training by land, air, or sea is inherently antithetical to environmental protection</w:t>
      </w:r>
      <w:r>
        <w:rPr>
          <w:sz w:val="16"/>
        </w:rPr>
        <w:t xml:space="preserve">. n4 </w:t>
      </w:r>
      <w:r>
        <w:rPr>
          <w:rStyle w:val="StyleBoldUnderline"/>
        </w:rPr>
        <w:t>The essential goal of the armed forces-</w:t>
      </w:r>
      <w:r>
        <w:rPr>
          <w:rStyle w:val="StyleBoldUnderline"/>
          <w:highlight w:val="yellow"/>
        </w:rPr>
        <w:t>to protect</w:t>
      </w:r>
      <w:r>
        <w:rPr>
          <w:rStyle w:val="StyleBoldUnderline"/>
        </w:rPr>
        <w:t xml:space="preserve"> the </w:t>
      </w:r>
      <w:r>
        <w:rPr>
          <w:rStyle w:val="StyleBoldUnderline"/>
          <w:highlight w:val="yellow"/>
        </w:rPr>
        <w:t>sovereign</w:t>
      </w:r>
      <w:r>
        <w:rPr>
          <w:sz w:val="16"/>
        </w:rPr>
        <w:t xml:space="preserve"> [*230] </w:t>
      </w:r>
      <w:r>
        <w:rPr>
          <w:rStyle w:val="StyleBoldUnderline"/>
          <w:highlight w:val="yellow"/>
        </w:rPr>
        <w:t>territories</w:t>
      </w:r>
      <w:r>
        <w:rPr>
          <w:rStyle w:val="StyleBoldUnderline"/>
        </w:rPr>
        <w:t xml:space="preserve"> of the United States--</w:t>
      </w:r>
      <w:r>
        <w:rPr>
          <w:rStyle w:val="StyleBoldUnderline"/>
          <w:highlight w:val="yellow"/>
        </w:rPr>
        <w:t xml:space="preserve">requires </w:t>
      </w:r>
      <w:r>
        <w:rPr>
          <w:rStyle w:val="Emphasis"/>
          <w:highlight w:val="yellow"/>
        </w:rPr>
        <w:t>each uniformed service to be ready to engage hostile enemies in any locale with destructive impact</w:t>
      </w:r>
      <w:r>
        <w:rPr>
          <w:rStyle w:val="Emphasis"/>
        </w:rPr>
        <w:t>.</w:t>
      </w:r>
      <w:r>
        <w:rPr>
          <w:rStyle w:val="StyleBoldUnderline"/>
        </w:rPr>
        <w:t xml:space="preserve"> </w:t>
      </w:r>
      <w:r>
        <w:rPr>
          <w:sz w:val="16"/>
        </w:rPr>
        <w:t xml:space="preserve">This need for readiness does not mean that the military necessarily and institutionally disregards potential environmental impacts when planning training operations. However, </w:t>
      </w:r>
      <w:r>
        <w:rPr>
          <w:rStyle w:val="StyleBoldUnderline"/>
        </w:rPr>
        <w:t xml:space="preserve">the emergence of strong national </w:t>
      </w:r>
      <w:r>
        <w:rPr>
          <w:rStyle w:val="StyleBoldUnderline"/>
          <w:highlight w:val="yellow"/>
        </w:rPr>
        <w:t>environmental protection</w:t>
      </w:r>
      <w:r>
        <w:rPr>
          <w:rStyle w:val="StyleBoldUnderline"/>
        </w:rPr>
        <w:t xml:space="preserve"> laws </w:t>
      </w:r>
      <w:r>
        <w:rPr>
          <w:rStyle w:val="StyleBoldUnderline"/>
          <w:highlight w:val="yellow"/>
        </w:rPr>
        <w:t xml:space="preserve">presents a </w:t>
      </w:r>
      <w:r>
        <w:rPr>
          <w:rStyle w:val="Emphasis"/>
          <w:highlight w:val="yellow"/>
        </w:rPr>
        <w:t>fundamental conflict for military leadership</w:t>
      </w:r>
      <w:r>
        <w:rPr>
          <w:rStyle w:val="StyleBoldUnderline"/>
        </w:rPr>
        <w:t>. How does the</w:t>
      </w:r>
      <w:r>
        <w:rPr>
          <w:sz w:val="16"/>
        </w:rPr>
        <w:t xml:space="preserve"> Department of Defense (</w:t>
      </w:r>
      <w:r>
        <w:rPr>
          <w:rStyle w:val="StyleBoldUnderline"/>
        </w:rPr>
        <w:t>DOD</w:t>
      </w:r>
      <w:r>
        <w:rPr>
          <w:sz w:val="16"/>
        </w:rPr>
        <w:t xml:space="preserve">) </w:t>
      </w:r>
      <w:r>
        <w:rPr>
          <w:rStyle w:val="StyleBoldUnderline"/>
        </w:rPr>
        <w:t>reconcile the laudable goals of these environmental protection laws with the need for realistic military training?</w:t>
      </w:r>
      <w:r>
        <w:rPr>
          <w:rStyle w:val="StyleBoldUnderline"/>
          <w:sz w:val="12"/>
        </w:rPr>
        <w:t xml:space="preserve">¶ </w:t>
      </w:r>
      <w:r>
        <w:rPr>
          <w:rStyle w:val="StyleBoldUnderline"/>
        </w:rPr>
        <w:t>The term "operational encroachment" has been used to encapsulate the description of this</w:t>
      </w:r>
      <w:r>
        <w:rPr>
          <w:sz w:val="16"/>
        </w:rPr>
        <w:t xml:space="preserve"> often </w:t>
      </w:r>
      <w:r>
        <w:rPr>
          <w:rStyle w:val="StyleBoldUnderline"/>
        </w:rPr>
        <w:t>abrasive relationship.</w:t>
      </w:r>
      <w:r>
        <w:rPr>
          <w:sz w:val="16"/>
        </w:rPr>
        <w:t xml:space="preserve"> n5 Operational encroachment occurs when the court system issues injunctive relief against the DOD in the interest of promoting compliance with environmental laws. n6 </w:t>
      </w:r>
      <w:r>
        <w:rPr>
          <w:rStyle w:val="StyleBoldUnderline"/>
        </w:rPr>
        <w:t>The armed forces have repeatedly encountered the issue of operational encroachment when conducting training scenarios</w:t>
      </w:r>
      <w:r>
        <w:rPr>
          <w:sz w:val="16"/>
        </w:rPr>
        <w:t>; from California to North Carolina, Hawaii and Puerto Rico, the Army, Air Force, Navy, and Marine Corps have been forced to significantly alter or altogether cease the manner in which they had previously trained. n7</w:t>
      </w:r>
      <w:r>
        <w:rPr>
          <w:sz w:val="12"/>
        </w:rPr>
        <w:t>¶</w:t>
      </w:r>
      <w:r>
        <w:rPr>
          <w:sz w:val="16"/>
        </w:rPr>
        <w:t xml:space="preserve"> Most recently, the Navy was embroiled in a legal battle while attempting to carry out extensive battle group training exercises off the coast of southern California. n8 The primary dispute concerned the use of mid-frequency active (MFA) sonar and the potential deleterious effects that MFA sonar has on marine mammals. n9 The plaintiffs successfully obtained a preliminary injunction requiring the Navy to implement several restrictive mitigation measures. The case reached the U.S. Supreme Court in October of 2008 for final adjudication. n10</w:t>
      </w:r>
      <w:r>
        <w:rPr>
          <w:sz w:val="12"/>
        </w:rPr>
        <w:t>¶</w:t>
      </w:r>
      <w:r>
        <w:rPr>
          <w:sz w:val="16"/>
        </w:rPr>
        <w:t xml:space="preserve"> What could have sparked a genuine factual investigation--of whether the Navy's use of MFA sonar posed a threat to marine life and what depth of MFA sonar training was required by the Navy--instead [*231] sparked a legal shell game that did not effectively resolve the underlying issue of balancing these conflicting priorities. </w:t>
      </w:r>
      <w:r>
        <w:rPr>
          <w:rStyle w:val="StyleBoldUnderline"/>
        </w:rPr>
        <w:t xml:space="preserve">The </w:t>
      </w:r>
      <w:r>
        <w:rPr>
          <w:rStyle w:val="StyleBoldUnderline"/>
          <w:highlight w:val="yellow"/>
        </w:rPr>
        <w:t>Legislature's failure to create a system that adequately balances these priorities</w:t>
      </w:r>
      <w:r>
        <w:rPr>
          <w:rStyle w:val="StyleBoldUnderline"/>
        </w:rPr>
        <w:t xml:space="preserve"> has </w:t>
      </w:r>
      <w:r>
        <w:rPr>
          <w:rStyle w:val="Emphasis"/>
          <w:highlight w:val="yellow"/>
        </w:rPr>
        <w:t>resulted in unpredictable and costly lawsuits</w:t>
      </w:r>
      <w:r>
        <w:rPr>
          <w:sz w:val="16"/>
        </w:rPr>
        <w:t>.</w:t>
      </w:r>
      <w:r>
        <w:rPr>
          <w:sz w:val="12"/>
        </w:rPr>
        <w:t>¶</w:t>
      </w:r>
      <w:r>
        <w:rPr>
          <w:sz w:val="16"/>
        </w:rPr>
        <w:t xml:space="preserve"> </w:t>
      </w:r>
      <w:r>
        <w:rPr>
          <w:rStyle w:val="StyleBoldUnderline"/>
        </w:rPr>
        <w:t xml:space="preserve">Most </w:t>
      </w:r>
      <w:r>
        <w:rPr>
          <w:rStyle w:val="StyleBoldUnderline"/>
          <w:highlight w:val="yellow"/>
        </w:rPr>
        <w:t>environmental laws contain provisions</w:t>
      </w:r>
      <w:r>
        <w:rPr>
          <w:rStyle w:val="StyleBoldUnderline"/>
        </w:rPr>
        <w:t xml:space="preserve"> to allow </w:t>
      </w:r>
      <w:r>
        <w:rPr>
          <w:rStyle w:val="StyleBoldUnderline"/>
          <w:highlight w:val="yellow"/>
        </w:rPr>
        <w:t xml:space="preserve">for exemptions in the interest of national security, but it is </w:t>
      </w:r>
      <w:r>
        <w:rPr>
          <w:rStyle w:val="Emphasis"/>
          <w:highlight w:val="yellow"/>
        </w:rPr>
        <w:t>difficult to state a definitive policy</w:t>
      </w:r>
      <w:r>
        <w:rPr>
          <w:sz w:val="16"/>
        </w:rPr>
        <w:t xml:space="preserve"> regarding these exemptions </w:t>
      </w:r>
      <w:r>
        <w:rPr>
          <w:rStyle w:val="StyleBoldUnderline"/>
          <w:highlight w:val="yellow"/>
        </w:rPr>
        <w:t>because the legal requirements are inconsistent.</w:t>
      </w:r>
      <w:r>
        <w:rPr>
          <w:sz w:val="16"/>
        </w:rPr>
        <w:t xml:space="preserve"> n11 </w:t>
      </w:r>
      <w:r>
        <w:rPr>
          <w:rStyle w:val="StyleBoldUnderline"/>
          <w:highlight w:val="yellow"/>
        </w:rPr>
        <w:t xml:space="preserve">There is no </w:t>
      </w:r>
      <w:r>
        <w:rPr>
          <w:rStyle w:val="Emphasis"/>
          <w:highlight w:val="yellow"/>
        </w:rPr>
        <w:t>clear statutory scheme to dictate who grants an exemption</w:t>
      </w:r>
      <w:r>
        <w:rPr>
          <w:rStyle w:val="StyleBoldUnderline"/>
          <w:highlight w:val="yellow"/>
        </w:rPr>
        <w:t xml:space="preserve">, </w:t>
      </w:r>
      <w:r>
        <w:rPr>
          <w:rStyle w:val="Emphasis"/>
          <w:highlight w:val="yellow"/>
        </w:rPr>
        <w:t>under what circumstances</w:t>
      </w:r>
      <w:r>
        <w:rPr>
          <w:rStyle w:val="Emphasis"/>
        </w:rPr>
        <w:t xml:space="preserve"> an exemption is appropriat</w:t>
      </w:r>
      <w:r>
        <w:rPr>
          <w:rStyle w:val="StyleBoldUnderline"/>
        </w:rPr>
        <w:t xml:space="preserve">e, </w:t>
      </w:r>
      <w:r>
        <w:rPr>
          <w:rStyle w:val="Emphasis"/>
          <w:highlight w:val="yellow"/>
        </w:rPr>
        <w:t>or what the military needs to do</w:t>
      </w:r>
      <w:r>
        <w:rPr>
          <w:rStyle w:val="Emphasis"/>
        </w:rPr>
        <w:t xml:space="preserve"> to obtain an exemption.</w:t>
      </w:r>
      <w:r>
        <w:rPr>
          <w:rStyle w:val="StyleBoldUnderline"/>
        </w:rPr>
        <w:t xml:space="preserve"> </w:t>
      </w:r>
      <w:r>
        <w:rPr>
          <w:rStyle w:val="StyleBoldUnderline"/>
          <w:highlight w:val="yellow"/>
        </w:rPr>
        <w:t>To promote efficiency and predictability</w:t>
      </w:r>
      <w:r>
        <w:rPr>
          <w:rStyle w:val="StyleBoldUnderline"/>
        </w:rPr>
        <w:t xml:space="preserve">, and more importantly </w:t>
      </w:r>
      <w:r>
        <w:rPr>
          <w:rStyle w:val="StyleBoldUnderline"/>
          <w:highlight w:val="yellow"/>
        </w:rPr>
        <w:t>t</w:t>
      </w:r>
      <w:r>
        <w:rPr>
          <w:rStyle w:val="Emphasis"/>
          <w:highlight w:val="yellow"/>
        </w:rPr>
        <w:t>o clearly define the license of the armed forces</w:t>
      </w:r>
      <w:r>
        <w:rPr>
          <w:rStyle w:val="Emphasis"/>
        </w:rPr>
        <w:t xml:space="preserve"> in carrying out daily training exercises, </w:t>
      </w:r>
      <w:r>
        <w:rPr>
          <w:rStyle w:val="Emphasis"/>
          <w:highlight w:val="yellow"/>
        </w:rPr>
        <w:t>Congress should resolve these inconsistencies</w:t>
      </w:r>
      <w:r>
        <w:rPr>
          <w:rStyle w:val="StyleBoldUnderline"/>
          <w:highlight w:val="yellow"/>
        </w:rPr>
        <w:t>. By reforming</w:t>
      </w:r>
      <w:r>
        <w:rPr>
          <w:rStyle w:val="StyleBoldUnderline"/>
        </w:rPr>
        <w:t xml:space="preserve"> current environmental laws </w:t>
      </w:r>
      <w:r>
        <w:rPr>
          <w:rStyle w:val="StyleBoldUnderline"/>
          <w:highlight w:val="yellow"/>
        </w:rPr>
        <w:t>to establish a uniform standard and by creating a new commission</w:t>
      </w:r>
      <w:r>
        <w:rPr>
          <w:rStyle w:val="StyleBoldUnderline"/>
        </w:rPr>
        <w:t xml:space="preserve"> to apply that standard, </w:t>
      </w:r>
      <w:r>
        <w:rPr>
          <w:rStyle w:val="Emphasis"/>
        </w:rPr>
        <w:t xml:space="preserve">a </w:t>
      </w:r>
      <w:r>
        <w:rPr>
          <w:rStyle w:val="Emphasis"/>
          <w:highlight w:val="yellow"/>
        </w:rPr>
        <w:t>balance between national security and</w:t>
      </w:r>
      <w:r>
        <w:rPr>
          <w:rStyle w:val="Emphasis"/>
        </w:rPr>
        <w:t xml:space="preserve"> protecting </w:t>
      </w:r>
      <w:r>
        <w:rPr>
          <w:rStyle w:val="Emphasis"/>
          <w:highlight w:val="yellow"/>
        </w:rPr>
        <w:t>the environment can be attained.</w:t>
      </w:r>
    </w:p>
    <w:p w14:paraId="08F44DF3" w14:textId="77777777" w:rsidR="0093365C" w:rsidRPr="00D17C4E" w:rsidRDefault="0093365C" w:rsidP="0093365C"/>
    <w:p w14:paraId="1F5F2A29" w14:textId="77777777" w:rsidR="0093365C" w:rsidRDefault="0093365C" w:rsidP="0093365C">
      <w:pPr>
        <w:pStyle w:val="Heading3"/>
      </w:pPr>
      <w:r>
        <w:t>1NC CP</w:t>
      </w:r>
    </w:p>
    <w:p w14:paraId="20E13A4B" w14:textId="77777777" w:rsidR="0093365C" w:rsidRDefault="0093365C" w:rsidP="0093365C"/>
    <w:p w14:paraId="7B860916" w14:textId="77777777" w:rsidR="0093365C" w:rsidRDefault="0093365C" w:rsidP="0093365C">
      <w:pPr>
        <w:pStyle w:val="Heading4"/>
      </w:pPr>
      <w:r>
        <w:t xml:space="preserve">The United States Federal Judiciary should: </w:t>
      </w:r>
    </w:p>
    <w:p w14:paraId="601799E2" w14:textId="77777777" w:rsidR="0093365C" w:rsidRDefault="0093365C" w:rsidP="0093365C">
      <w:pPr>
        <w:pStyle w:val="Heading4"/>
      </w:pPr>
      <w:r>
        <w:t>substantially increase National Environmental Policy Act restrictions on biodefense and bioweapons labs</w:t>
      </w:r>
    </w:p>
    <w:p w14:paraId="04776DEA" w14:textId="77777777" w:rsidR="0093365C" w:rsidRDefault="0093365C" w:rsidP="0093365C">
      <w:pPr>
        <w:pStyle w:val="Heading4"/>
      </w:pPr>
      <w:r>
        <w:t>Overturn the “national security” exemption to the National Environmental Policy Act in all instances other than the introduction of Armed Forces into Hostilities</w:t>
      </w:r>
    </w:p>
    <w:p w14:paraId="74C05251" w14:textId="77777777" w:rsidR="0093365C" w:rsidRDefault="0093365C" w:rsidP="0093365C">
      <w:pPr>
        <w:pStyle w:val="Heading4"/>
      </w:pPr>
      <w:r>
        <w:t>Allow citizen suits  for environmental damage, including global warming, excluding against the Armed Forces during Hostilities</w:t>
      </w:r>
    </w:p>
    <w:p w14:paraId="1122E2FE" w14:textId="77777777" w:rsidR="0093365C" w:rsidRDefault="0093365C" w:rsidP="0093365C">
      <w:pPr>
        <w:pStyle w:val="Heading4"/>
      </w:pPr>
      <w:r>
        <w:t>Mandate the political branches enforce substantial global warming emissions reductions</w:t>
      </w:r>
    </w:p>
    <w:p w14:paraId="026ADD9A" w14:textId="77777777" w:rsidR="0093365C" w:rsidRDefault="0093365C" w:rsidP="0093365C">
      <w:pPr>
        <w:pStyle w:val="Heading4"/>
      </w:pPr>
      <w:r>
        <w:t>The United State Federal Judiciary should clarify that none of these rulings restrict presidential authority to introduce Armed Forces into hostilities.</w:t>
      </w:r>
    </w:p>
    <w:p w14:paraId="58C420AE" w14:textId="77777777" w:rsidR="0093365C" w:rsidRDefault="0093365C" w:rsidP="0093365C"/>
    <w:p w14:paraId="772694D8" w14:textId="77777777" w:rsidR="0093365C" w:rsidRDefault="0093365C" w:rsidP="0093365C"/>
    <w:p w14:paraId="1E2906F3" w14:textId="77777777" w:rsidR="0093365C" w:rsidRDefault="0093365C" w:rsidP="0093365C"/>
    <w:p w14:paraId="26FC6215" w14:textId="77777777" w:rsidR="0093365C" w:rsidRDefault="0093365C" w:rsidP="0093365C"/>
    <w:p w14:paraId="3B4B963F" w14:textId="77777777" w:rsidR="0093365C" w:rsidRPr="004D0062" w:rsidRDefault="0093365C" w:rsidP="0093365C"/>
    <w:p w14:paraId="5DCFC7D3" w14:textId="77777777" w:rsidR="0093365C" w:rsidRDefault="0093365C" w:rsidP="0093365C">
      <w:pPr>
        <w:pStyle w:val="Heading2"/>
        <w:rPr>
          <w:rStyle w:val="StyleBoldUnderline"/>
        </w:rPr>
      </w:pPr>
      <w:r>
        <w:rPr>
          <w:rStyle w:val="StyleBoldUnderline"/>
        </w:rPr>
        <w:t>Warming</w:t>
      </w:r>
    </w:p>
    <w:p w14:paraId="0731DACC" w14:textId="77777777" w:rsidR="0093365C" w:rsidRDefault="0093365C" w:rsidP="0093365C"/>
    <w:p w14:paraId="1EA3823A" w14:textId="77777777" w:rsidR="0093365C" w:rsidRDefault="0093365C" w:rsidP="0093365C">
      <w:pPr>
        <w:pStyle w:val="Heading3"/>
      </w:pPr>
      <w:r>
        <w:t>General---1NC</w:t>
      </w:r>
    </w:p>
    <w:p w14:paraId="01C7B4CE" w14:textId="77777777" w:rsidR="0093365C" w:rsidRDefault="0093365C" w:rsidP="0093365C">
      <w:pPr>
        <w:pStyle w:val="Heading4"/>
      </w:pPr>
      <w:r>
        <w:t xml:space="preserve">No impact---mitigation and adaptation will solve---no tipping point or “1% risk” args </w:t>
      </w:r>
    </w:p>
    <w:p w14:paraId="656FEC1F" w14:textId="77777777" w:rsidR="0093365C" w:rsidRPr="008F7EAA" w:rsidRDefault="0093365C" w:rsidP="0093365C">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14:paraId="11C23E54" w14:textId="77777777" w:rsidR="0093365C" w:rsidRDefault="0093365C" w:rsidP="0093365C">
      <w:pPr>
        <w:ind w:left="288"/>
      </w:pPr>
      <w:r w:rsidRPr="00F171DB">
        <w:rPr>
          <w:rStyle w:val="underline"/>
        </w:rPr>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14:paraId="63DDD78F" w14:textId="77777777" w:rsidR="0093365C" w:rsidRDefault="0093365C" w:rsidP="0093365C">
      <w:pPr>
        <w:ind w:left="288"/>
      </w:pPr>
      <w:r w:rsidRPr="000F566E">
        <w:rPr>
          <w:rStyle w:val="underline"/>
          <w:highlight w:val="yellow"/>
        </w:rPr>
        <w:t>These statements are</w:t>
      </w:r>
      <w:r>
        <w:t xml:space="preserve"> largely </w:t>
      </w:r>
      <w:r w:rsidRPr="000F566E">
        <w:rPr>
          <w:rStyle w:val="boldunderline"/>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boldunderline"/>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boldunderline"/>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boldunderline"/>
          <w:highlight w:val="yellow"/>
        </w:rPr>
        <w:t>mild consequences</w:t>
      </w:r>
      <w:r>
        <w:t xml:space="preserve">. The </w:t>
      </w:r>
      <w:r w:rsidRPr="000F566E">
        <w:rPr>
          <w:rStyle w:val="boldunderline"/>
          <w:highlight w:val="yellow"/>
        </w:rPr>
        <w:t>severe impacts</w:t>
      </w:r>
      <w:r>
        <w:t xml:space="preserve"> predicted by alarmists </w:t>
      </w:r>
      <w:r w:rsidRPr="000F566E">
        <w:rPr>
          <w:rStyle w:val="boldunderline"/>
          <w:highlight w:val="yellow"/>
        </w:rPr>
        <w:t>require a century</w:t>
      </w:r>
      <w:r w:rsidRPr="00F171DB">
        <w:rPr>
          <w:rStyle w:val="boldunderline"/>
        </w:rPr>
        <w:t xml:space="preserve"> (or two</w:t>
      </w:r>
      <w:r>
        <w:t xml:space="preserve"> in the case of Stern 2006) </w:t>
      </w:r>
      <w:r w:rsidRPr="000F566E">
        <w:rPr>
          <w:rStyle w:val="boldunderline"/>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boldunderline"/>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r>
        <w:rPr>
          <w:rFonts w:ascii="Cambria Math" w:hAnsi="Cambria Math" w:cs="Cambria Math"/>
        </w:rPr>
        <w:t>‐</w:t>
      </w:r>
      <w:r>
        <w:t>run balanced responses.</w:t>
      </w:r>
    </w:p>
    <w:p w14:paraId="50A367E2" w14:textId="77777777" w:rsidR="0093365C" w:rsidRDefault="0093365C" w:rsidP="0093365C">
      <w:pPr>
        <w:ind w:left="288"/>
      </w:pPr>
    </w:p>
    <w:p w14:paraId="27D52843" w14:textId="77777777" w:rsidR="0093365C" w:rsidRDefault="0093365C" w:rsidP="0093365C"/>
    <w:p w14:paraId="3776600B" w14:textId="77777777" w:rsidR="0093365C" w:rsidRDefault="0093365C" w:rsidP="0093365C">
      <w:pPr>
        <w:pStyle w:val="Heading3"/>
      </w:pPr>
      <w:r>
        <w:t xml:space="preserve">No Extinction---1NC </w:t>
      </w:r>
    </w:p>
    <w:p w14:paraId="534F4755" w14:textId="77777777" w:rsidR="0093365C" w:rsidRDefault="0093365C" w:rsidP="0093365C">
      <w:pPr>
        <w:rPr>
          <w:rStyle w:val="StyleStyleBold12pt"/>
        </w:rPr>
      </w:pPr>
      <w:r>
        <w:rPr>
          <w:rStyle w:val="StyleStyleBold12pt"/>
        </w:rPr>
        <w:t xml:space="preserve">No extinction from climate change </w:t>
      </w:r>
    </w:p>
    <w:p w14:paraId="237070B5" w14:textId="77777777" w:rsidR="0093365C" w:rsidRDefault="0093365C" w:rsidP="0093365C">
      <w:r w:rsidRPr="00681464">
        <w:rPr>
          <w:rStyle w:val="StyleStyleBold12pt"/>
        </w:rPr>
        <w:t>NIPCC 11</w:t>
      </w:r>
      <w:r>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14:paraId="2BA087A7" w14:textId="77777777" w:rsidR="0093365C" w:rsidRDefault="0093365C" w:rsidP="0093365C">
      <w:pPr>
        <w:ind w:left="288"/>
      </w:pPr>
      <w:r>
        <w:t xml:space="preserve">In a paper published in Systematics and Biodiversity, </w:t>
      </w:r>
      <w:r w:rsidRPr="00681464">
        <w:rPr>
          <w:rStyle w:val="StyleBoldUnderline"/>
        </w:rPr>
        <w:t>Willis et al.</w:t>
      </w:r>
      <w:r>
        <w:t xml:space="preserve"> (2010) </w:t>
      </w:r>
      <w:r w:rsidRPr="00681464">
        <w:rPr>
          <w:rStyle w:val="StyleBoldUnderline"/>
        </w:rPr>
        <w:t xml:space="preserve">consider </w:t>
      </w:r>
      <w:r w:rsidRPr="00B622CC">
        <w:rPr>
          <w:rStyle w:val="StyleBoldUnderline"/>
          <w:highlight w:val="cyan"/>
        </w:rPr>
        <w:t>the IPCC</w:t>
      </w:r>
      <w:r>
        <w:t xml:space="preserve"> (2007) "</w:t>
      </w:r>
      <w:r w:rsidRPr="00B622CC">
        <w:rPr>
          <w:rStyle w:val="StyleBoldUnderline"/>
          <w:highlight w:val="cyan"/>
        </w:rPr>
        <w:t>predicted</w:t>
      </w:r>
      <w:r w:rsidRPr="00681464">
        <w:rPr>
          <w:rStyle w:val="StyleBoldUnderline"/>
        </w:rPr>
        <w:t xml:space="preserve"> climatic changes</w:t>
      </w:r>
      <w:r>
        <w:t xml:space="preserve"> for the next century" -- i.e., their contentions </w:t>
      </w:r>
      <w:r w:rsidRPr="00681464">
        <w:rPr>
          <w:rStyle w:val="StyleBoldUnderline"/>
        </w:rPr>
        <w:t>that "</w:t>
      </w:r>
      <w:r w:rsidRPr="00B622CC">
        <w:rPr>
          <w:rStyle w:val="StyleBoldUnderline"/>
          <w:highlight w:val="cyan"/>
        </w:rPr>
        <w:t>global temperatures will</w:t>
      </w:r>
      <w:r w:rsidRPr="00B622CC">
        <w:rPr>
          <w:highlight w:val="cyan"/>
        </w:rPr>
        <w:t xml:space="preserve"> </w:t>
      </w:r>
      <w:r w:rsidRPr="00B622CC">
        <w:rPr>
          <w:rStyle w:val="StyleBoldUnderline"/>
          <w:highlight w:val="cyan"/>
        </w:rPr>
        <w:t>increase by 2</w:t>
      </w:r>
      <w:r w:rsidRPr="00681464">
        <w:rPr>
          <w:rStyle w:val="StyleBoldUnderline"/>
        </w:rPr>
        <w:t>-4°</w:t>
      </w:r>
      <w:r w:rsidRPr="00B622CC">
        <w:rPr>
          <w:rStyle w:val="StyleBoldUnderline"/>
          <w:highlight w:val="cyan"/>
        </w:rPr>
        <w:t>C</w:t>
      </w:r>
      <w:r>
        <w:t xml:space="preserve"> and possibly beyond, sea levels will rise (~1 m ± 0.5 m), and atmospheric CO2 will increase by up to 1000 ppm" -- noting that </w:t>
      </w:r>
      <w:r w:rsidRPr="00681464">
        <w:rPr>
          <w:rStyle w:val="StyleBoldUnderline"/>
        </w:rPr>
        <w:t>it is</w:t>
      </w:r>
      <w:r>
        <w:t xml:space="preserve"> "widely </w:t>
      </w:r>
      <w:r w:rsidRPr="00681464">
        <w:rPr>
          <w:rStyle w:val="StyleBoldUnderline"/>
        </w:rPr>
        <w:t>suggested</w:t>
      </w:r>
      <w:r>
        <w:t xml:space="preserve"> that </w:t>
      </w:r>
      <w:r w:rsidRPr="00681464">
        <w:rPr>
          <w:rStyle w:val="StyleBoldUnderline"/>
        </w:rPr>
        <w:t>the magnitude and rate of these changes will result in many plants and animals going extinct</w:t>
      </w:r>
      <w:r>
        <w:t>," citing studies that suggest that "within the next century, over 35% of some biota will have gone extinct (Thomas et al., 2004; Solomon et al., 2007) and there will be extensive die-back of the tropical rainforest due to climate change (e.g. Huntingford et al., 2008)."</w:t>
      </w:r>
    </w:p>
    <w:p w14:paraId="4880D87A" w14:textId="77777777" w:rsidR="0093365C" w:rsidRDefault="0093365C" w:rsidP="0093365C">
      <w:pPr>
        <w:ind w:left="288"/>
      </w:pPr>
      <w:r>
        <w:t xml:space="preserve">On the other hand, they indicate that some </w:t>
      </w:r>
      <w:r w:rsidRPr="00B622CC">
        <w:rPr>
          <w:rStyle w:val="StyleBoldUnderline"/>
        </w:rPr>
        <w:t>biologists and climatologists</w:t>
      </w:r>
      <w:r w:rsidRPr="00681464">
        <w:rPr>
          <w:rStyle w:val="StyleBoldUnderline"/>
        </w:rPr>
        <w:t xml:space="preserve"> have pointed out</w:t>
      </w:r>
      <w:r>
        <w:t xml:space="preserve"> that "</w:t>
      </w:r>
      <w:r w:rsidRPr="00681464">
        <w:rPr>
          <w:rStyle w:val="StyleBoldUnderline"/>
        </w:rPr>
        <w:t xml:space="preserve">many of </w:t>
      </w:r>
      <w:r w:rsidRPr="00B622CC">
        <w:rPr>
          <w:rStyle w:val="StyleBoldUnderline"/>
          <w:highlight w:val="cyan"/>
        </w:rPr>
        <w:t>the predicted increases</w:t>
      </w:r>
      <w:r w:rsidRPr="00681464">
        <w:rPr>
          <w:rStyle w:val="StyleBoldUnderline"/>
        </w:rPr>
        <w:t xml:space="preserve"> in climate </w:t>
      </w:r>
      <w:r w:rsidRPr="00B622CC">
        <w:rPr>
          <w:rStyle w:val="StyleBoldUnderline"/>
          <w:highlight w:val="cyan"/>
        </w:rPr>
        <w:t>have</w:t>
      </w:r>
      <w:r w:rsidRPr="00B622CC">
        <w:rPr>
          <w:highlight w:val="cyan"/>
        </w:rPr>
        <w:t xml:space="preserve"> </w:t>
      </w:r>
      <w:r w:rsidRPr="00B622CC">
        <w:rPr>
          <w:rStyle w:val="StyleBoldUnderline"/>
          <w:highlight w:val="cyan"/>
        </w:rPr>
        <w:t>happened before</w:t>
      </w:r>
      <w:r w:rsidRPr="00B622CC">
        <w:rPr>
          <w:highlight w:val="cyan"/>
        </w:rPr>
        <w:t xml:space="preserve">, </w:t>
      </w:r>
      <w:r w:rsidRPr="00B622CC">
        <w:rPr>
          <w:rStyle w:val="StyleBoldUnderline"/>
          <w:highlight w:val="cyan"/>
        </w:rPr>
        <w:t>in</w:t>
      </w:r>
      <w:r>
        <w:t xml:space="preserve"> terms of both </w:t>
      </w:r>
      <w:r w:rsidRPr="00B622CC">
        <w:rPr>
          <w:rStyle w:val="StyleBoldUnderline"/>
          <w:highlight w:val="cyan"/>
        </w:rPr>
        <w:t>magnitude and rate of change</w:t>
      </w:r>
      <w:r>
        <w:t xml:space="preserve"> (e.g. Royer, 2008; Zachos et al., 2008), and </w:t>
      </w:r>
      <w:r w:rsidRPr="00681464">
        <w:rPr>
          <w:rStyle w:val="StyleBoldUnderline"/>
        </w:rPr>
        <w:t xml:space="preserve">yet </w:t>
      </w:r>
      <w:r w:rsidRPr="00B622CC">
        <w:rPr>
          <w:rStyle w:val="StyleBoldUnderline"/>
          <w:highlight w:val="cyan"/>
        </w:rPr>
        <w:t>biotic communities</w:t>
      </w:r>
      <w:r w:rsidRPr="00681464">
        <w:rPr>
          <w:rStyle w:val="StyleBoldUnderline"/>
        </w:rPr>
        <w:t xml:space="preserve"> have</w:t>
      </w:r>
      <w:r>
        <w:t xml:space="preserve"> </w:t>
      </w:r>
      <w:r w:rsidRPr="00B622CC">
        <w:rPr>
          <w:rStyle w:val="StyleBoldUnderline"/>
          <w:highlight w:val="cyan"/>
        </w:rPr>
        <w:t>remained</w:t>
      </w:r>
      <w:r w:rsidRPr="00681464">
        <w:rPr>
          <w:rStyle w:val="StyleBoldUnderline"/>
        </w:rPr>
        <w:t xml:space="preserve"> remarkably </w:t>
      </w:r>
      <w:r w:rsidRPr="00B622CC">
        <w:rPr>
          <w:rStyle w:val="StyleBoldUnderline"/>
          <w:highlight w:val="cyan"/>
        </w:rPr>
        <w:t>resilient</w:t>
      </w:r>
      <w:r>
        <w:t xml:space="preserve"> (Mayle and Power, 2008) </w:t>
      </w:r>
      <w:r w:rsidRPr="00B622CC">
        <w:rPr>
          <w:rStyle w:val="StyleBoldUnderline"/>
          <w:highlight w:val="cyan"/>
        </w:rPr>
        <w:t>and</w:t>
      </w:r>
      <w:r w:rsidRPr="00681464">
        <w:rPr>
          <w:rStyle w:val="StyleBoldUnderline"/>
        </w:rPr>
        <w:t xml:space="preserve"> in some cases</w:t>
      </w:r>
      <w:r>
        <w:t xml:space="preserve"> </w:t>
      </w:r>
      <w:r w:rsidRPr="00B622CC">
        <w:rPr>
          <w:rStyle w:val="StyleBoldUnderline"/>
          <w:highlight w:val="cyan"/>
        </w:rPr>
        <w:t>thrived</w:t>
      </w:r>
      <w:r>
        <w:t xml:space="preserve"> (Svenning and Condit, 2008)." But they report that </w:t>
      </w:r>
      <w:r w:rsidRPr="00681464">
        <w:rPr>
          <w:rStyle w:val="StyleBoldUnderline"/>
        </w:rPr>
        <w:t>those who mention these things are</w:t>
      </w:r>
      <w:r>
        <w:t xml:space="preserve"> often "</w:t>
      </w:r>
      <w:r w:rsidRPr="00681464">
        <w:rPr>
          <w:rStyle w:val="StyleBoldUnderline"/>
        </w:rPr>
        <w:t>placed in the 'climate-change denier' category,"</w:t>
      </w:r>
      <w:r>
        <w:t xml:space="preserve"> although </w:t>
      </w:r>
      <w:r w:rsidRPr="00B622CC">
        <w:rPr>
          <w:rStyle w:val="StyleBoldUnderline"/>
          <w:highlight w:val="cyan"/>
        </w:rPr>
        <w:t>the purpose</w:t>
      </w:r>
      <w:r w:rsidRPr="00681464">
        <w:rPr>
          <w:rStyle w:val="StyleBoldUnderline"/>
        </w:rPr>
        <w:t xml:space="preserve"> for pointing out these facts </w:t>
      </w:r>
      <w:r w:rsidRPr="00B622CC">
        <w:rPr>
          <w:rStyle w:val="StyleBoldUnderline"/>
          <w:highlight w:val="cyan"/>
        </w:rPr>
        <w:t>is</w:t>
      </w:r>
      <w:r>
        <w:t xml:space="preserve"> simply </w:t>
      </w:r>
      <w:r w:rsidRPr="00B622CC">
        <w:rPr>
          <w:rStyle w:val="StyleBoldUnderline"/>
          <w:highlight w:val="cyan"/>
        </w:rPr>
        <w:t>to present "a</w:t>
      </w:r>
      <w:r w:rsidRPr="00B622CC">
        <w:rPr>
          <w:highlight w:val="cyan"/>
        </w:rPr>
        <w:t xml:space="preserve"> </w:t>
      </w:r>
      <w:r w:rsidRPr="00B622CC">
        <w:rPr>
          <w:rStyle w:val="StyleBoldUnderline"/>
          <w:highlight w:val="cyan"/>
        </w:rPr>
        <w:t>sound scientific basis</w:t>
      </w:r>
      <w:r w:rsidRPr="00B622CC">
        <w:rPr>
          <w:highlight w:val="cyan"/>
        </w:rPr>
        <w:t xml:space="preserve"> </w:t>
      </w:r>
      <w:r w:rsidRPr="00B622CC">
        <w:rPr>
          <w:rStyle w:val="StyleBoldUnderline"/>
          <w:highlight w:val="cyan"/>
        </w:rPr>
        <w:t xml:space="preserve">for understanding biotic responses </w:t>
      </w:r>
      <w:r w:rsidRPr="00B622CC">
        <w:rPr>
          <w:rStyle w:val="StyleBoldUnderline"/>
        </w:rPr>
        <w:t>to</w:t>
      </w:r>
      <w:r w:rsidRPr="00681464">
        <w:rPr>
          <w:rStyle w:val="StyleBoldUnderline"/>
        </w:rPr>
        <w:t xml:space="preserve"> the magnitudes and rates of climate change predicted</w:t>
      </w:r>
      <w:r>
        <w:t xml:space="preserve"> for the future </w:t>
      </w:r>
      <w:r w:rsidRPr="00681464">
        <w:rPr>
          <w:rStyle w:val="StyleBoldUnderline"/>
        </w:rPr>
        <w:t xml:space="preserve">through </w:t>
      </w:r>
      <w:r w:rsidRPr="00B622CC">
        <w:rPr>
          <w:rStyle w:val="StyleBoldUnderline"/>
          <w:highlight w:val="cyan"/>
        </w:rPr>
        <w:t>using the</w:t>
      </w:r>
      <w:r w:rsidRPr="00B622CC">
        <w:rPr>
          <w:highlight w:val="cyan"/>
        </w:rPr>
        <w:t xml:space="preserve"> </w:t>
      </w:r>
      <w:r w:rsidRPr="00B622CC">
        <w:rPr>
          <w:rStyle w:val="StyleBoldUnderline"/>
          <w:highlight w:val="cyan"/>
        </w:rPr>
        <w:t>vast data resource</w:t>
      </w:r>
      <w:r>
        <w:t xml:space="preserve"> that </w:t>
      </w:r>
      <w:r w:rsidRPr="00B622CC">
        <w:rPr>
          <w:rStyle w:val="StyleBoldUnderline"/>
          <w:highlight w:val="cyan"/>
        </w:rPr>
        <w:t>we can exploit</w:t>
      </w:r>
      <w:r w:rsidRPr="00681464">
        <w:rPr>
          <w:rStyle w:val="StyleBoldUnderline"/>
        </w:rPr>
        <w:t xml:space="preserve"> in fossil records</w:t>
      </w:r>
      <w:r>
        <w:t>."</w:t>
      </w:r>
    </w:p>
    <w:p w14:paraId="11FD8CC0" w14:textId="77777777" w:rsidR="0093365C" w:rsidRDefault="0093365C" w:rsidP="0093365C">
      <w:pPr>
        <w:ind w:left="288"/>
      </w:pPr>
      <w:r>
        <w:t xml:space="preserve">Going on to do just that, Willis et al. focus on "intervals in time in the fossil record </w:t>
      </w:r>
      <w:r w:rsidRPr="00B622CC">
        <w:rPr>
          <w:rStyle w:val="StyleBoldUnderline"/>
          <w:highlight w:val="cyan"/>
        </w:rPr>
        <w:t>when</w:t>
      </w:r>
      <w:r w:rsidRPr="00B622CC">
        <w:rPr>
          <w:rStyle w:val="StyleBoldUnderline"/>
        </w:rPr>
        <w:t xml:space="preserve"> atmospheric</w:t>
      </w:r>
      <w:r w:rsidRPr="00681464">
        <w:rPr>
          <w:rStyle w:val="StyleBoldUnderline"/>
        </w:rPr>
        <w:t xml:space="preserve"> </w:t>
      </w:r>
      <w:r w:rsidRPr="00B622CC">
        <w:rPr>
          <w:rStyle w:val="StyleBoldUnderline"/>
          <w:highlight w:val="cyan"/>
        </w:rPr>
        <w:t>CO2 concentrations increased</w:t>
      </w:r>
      <w:r w:rsidRPr="00681464">
        <w:rPr>
          <w:rStyle w:val="StyleBoldUnderline"/>
        </w:rPr>
        <w:t xml:space="preserve"> up to 1200 ppm, </w:t>
      </w:r>
      <w:r w:rsidRPr="00B622CC">
        <w:rPr>
          <w:rStyle w:val="StyleBoldUnderline"/>
          <w:highlight w:val="cyan"/>
        </w:rPr>
        <w:t>temperatures</w:t>
      </w:r>
      <w:r>
        <w:t xml:space="preserve"> in mid- to high-latitudes </w:t>
      </w:r>
      <w:r w:rsidRPr="00B622CC">
        <w:rPr>
          <w:rStyle w:val="StyleBoldUnderline"/>
          <w:highlight w:val="cyan"/>
        </w:rPr>
        <w:t>increased by</w:t>
      </w:r>
      <w:r w:rsidRPr="00B622CC">
        <w:rPr>
          <w:highlight w:val="cyan"/>
        </w:rPr>
        <w:t xml:space="preserve"> </w:t>
      </w:r>
      <w:r w:rsidRPr="00B622CC">
        <w:rPr>
          <w:rStyle w:val="StyleBoldUnderline"/>
          <w:highlight w:val="cyan"/>
        </w:rPr>
        <w:t>greater than 4°C within 60 years</w:t>
      </w:r>
      <w:r>
        <w:t xml:space="preserve">, and sea levels rose by up to 3 m higher than present," describing studies of past biotic responses that indicate "the scale and impact of the magnitude and rate of such climate changes on biodiversity." And </w:t>
      </w:r>
      <w:r w:rsidRPr="00B622CC">
        <w:rPr>
          <w:rStyle w:val="StyleBoldUnderline"/>
          <w:highlight w:val="cyan"/>
        </w:rPr>
        <w:t>what emerges</w:t>
      </w:r>
      <w:r>
        <w:t xml:space="preserve"> from those studies, as they describe it, "</w:t>
      </w:r>
      <w:r w:rsidRPr="00B622CC">
        <w:rPr>
          <w:rStyle w:val="StyleBoldUnderline"/>
          <w:highlight w:val="cyan"/>
        </w:rPr>
        <w:t>is evidence for</w:t>
      </w:r>
      <w:r w:rsidRPr="00B622CC">
        <w:rPr>
          <w:highlight w:val="cyan"/>
        </w:rPr>
        <w:t xml:space="preserve"> </w:t>
      </w:r>
      <w:r w:rsidRPr="00B622CC">
        <w:rPr>
          <w:rStyle w:val="StyleBoldUnderline"/>
          <w:highlight w:val="cyan"/>
        </w:rPr>
        <w:t>rapid</w:t>
      </w:r>
      <w:r w:rsidRPr="00681464">
        <w:rPr>
          <w:rStyle w:val="StyleBoldUnderline"/>
        </w:rPr>
        <w:t xml:space="preserve"> community </w:t>
      </w:r>
      <w:r w:rsidRPr="00B622CC">
        <w:rPr>
          <w:rStyle w:val="StyleBoldUnderline"/>
          <w:highlight w:val="cyan"/>
        </w:rPr>
        <w:t>turnover, migrations, development of</w:t>
      </w:r>
      <w:r w:rsidRPr="00681464">
        <w:rPr>
          <w:rStyle w:val="StyleBoldUnderline"/>
        </w:rPr>
        <w:t xml:space="preserve"> novel </w:t>
      </w:r>
      <w:r w:rsidRPr="00B622CC">
        <w:rPr>
          <w:rStyle w:val="StyleBoldUnderline"/>
          <w:highlight w:val="cyan"/>
        </w:rPr>
        <w:t>ecosystems</w:t>
      </w:r>
      <w:r>
        <w:t xml:space="preserve"> and thresholds from one stable ecosystem state to another." And, most importantly in this regard, they report "</w:t>
      </w:r>
      <w:r w:rsidRPr="00B622CC">
        <w:rPr>
          <w:rStyle w:val="StyleBoldUnderline"/>
          <w:highlight w:val="cyan"/>
        </w:rPr>
        <w:t>there is</w:t>
      </w:r>
      <w:r w:rsidRPr="00B622CC">
        <w:rPr>
          <w:highlight w:val="cyan"/>
        </w:rPr>
        <w:t xml:space="preserve"> </w:t>
      </w:r>
      <w:r w:rsidRPr="00B622CC">
        <w:rPr>
          <w:rStyle w:val="StyleBoldUnderline"/>
          <w:highlight w:val="cyan"/>
        </w:rPr>
        <w:t>very little evidence for broad-scale extinctions</w:t>
      </w:r>
      <w:r>
        <w:t xml:space="preserve"> </w:t>
      </w:r>
      <w:r w:rsidRPr="00681464">
        <w:rPr>
          <w:rStyle w:val="StyleBoldUnderline"/>
        </w:rPr>
        <w:t>due to</w:t>
      </w:r>
      <w:r>
        <w:t xml:space="preserve"> a </w:t>
      </w:r>
      <w:r w:rsidRPr="00681464">
        <w:rPr>
          <w:rStyle w:val="StyleBoldUnderline"/>
        </w:rPr>
        <w:t>warming</w:t>
      </w:r>
      <w:r>
        <w:t xml:space="preserve"> world."</w:t>
      </w:r>
    </w:p>
    <w:p w14:paraId="470D5FB7" w14:textId="77777777" w:rsidR="0093365C" w:rsidRDefault="0093365C" w:rsidP="0093365C">
      <w:pPr>
        <w:ind w:left="288"/>
      </w:pPr>
      <w:r>
        <w:t>In concluding, the Norwegian, Swedish and UK researchers say that "</w:t>
      </w:r>
      <w:r w:rsidRPr="00681464">
        <w:rPr>
          <w:rStyle w:val="StyleBoldUnderline"/>
        </w:rPr>
        <w:t>based on such evidence we</w:t>
      </w:r>
      <w:r>
        <w:t xml:space="preserve"> </w:t>
      </w:r>
      <w:r w:rsidRPr="00B622CC">
        <w:rPr>
          <w:rStyle w:val="StyleBoldUnderline"/>
          <w:highlight w:val="cyan"/>
        </w:rPr>
        <w:t>urge</w:t>
      </w:r>
      <w:r>
        <w:t xml:space="preserve"> some </w:t>
      </w:r>
      <w:r w:rsidRPr="00B622CC">
        <w:rPr>
          <w:rStyle w:val="StyleBoldUnderline"/>
          <w:highlight w:val="cyan"/>
        </w:rPr>
        <w:t>caution in assuming</w:t>
      </w:r>
      <w:r w:rsidRPr="00681464">
        <w:rPr>
          <w:rStyle w:val="StyleBoldUnderline"/>
        </w:rPr>
        <w:t xml:space="preserve"> broad-scale </w:t>
      </w:r>
      <w:r w:rsidRPr="00B622CC">
        <w:rPr>
          <w:rStyle w:val="StyleBoldUnderline"/>
          <w:highlight w:val="cyan"/>
        </w:rPr>
        <w:t>extinctions</w:t>
      </w:r>
      <w:r>
        <w:t xml:space="preserve"> of species </w:t>
      </w:r>
      <w:r w:rsidRPr="00681464">
        <w:rPr>
          <w:rStyle w:val="StyleBoldUnderline"/>
        </w:rPr>
        <w:t>will occur due solely to climate changes</w:t>
      </w:r>
      <w:r>
        <w:t xml:space="preserve"> of the magnitude and rate predicted for the next century," reiterating that "</w:t>
      </w:r>
      <w:r w:rsidRPr="00B622CC">
        <w:rPr>
          <w:rStyle w:val="StyleBoldUnderline"/>
          <w:highlight w:val="cyan"/>
        </w:rPr>
        <w:t>the fossil record indicates</w:t>
      </w:r>
      <w:r w:rsidRPr="00B622CC">
        <w:rPr>
          <w:highlight w:val="cyan"/>
        </w:rPr>
        <w:t xml:space="preserve"> </w:t>
      </w:r>
      <w:r w:rsidRPr="00B622CC">
        <w:rPr>
          <w:rStyle w:val="StyleBoldUnderline"/>
          <w:highlight w:val="cyan"/>
        </w:rPr>
        <w:t>remarkable biotic resilience</w:t>
      </w:r>
      <w:r>
        <w:t xml:space="preserve"> </w:t>
      </w:r>
      <w:r w:rsidRPr="003211DC">
        <w:rPr>
          <w:rStyle w:val="StyleBoldUnderline"/>
        </w:rPr>
        <w:t>to wide</w:t>
      </w:r>
      <w:r>
        <w:t xml:space="preserve"> amplitude </w:t>
      </w:r>
      <w:r w:rsidRPr="003211DC">
        <w:rPr>
          <w:rStyle w:val="StyleBoldUnderline"/>
        </w:rPr>
        <w:t>fluctuations in climate</w:t>
      </w:r>
      <w:r>
        <w:t>."</w:t>
      </w:r>
    </w:p>
    <w:p w14:paraId="671DD1A2" w14:textId="77777777" w:rsidR="0093365C" w:rsidRDefault="0093365C" w:rsidP="0093365C">
      <w:pPr>
        <w:ind w:left="288"/>
      </w:pPr>
    </w:p>
    <w:p w14:paraId="7E00321A" w14:textId="77777777" w:rsidR="0093365C" w:rsidRDefault="0093365C" w:rsidP="0093365C">
      <w:pPr>
        <w:pStyle w:val="Heading3"/>
      </w:pPr>
      <w:r>
        <w:t xml:space="preserve">Adaptation---1NC </w:t>
      </w:r>
    </w:p>
    <w:p w14:paraId="688F121E" w14:textId="77777777" w:rsidR="0093365C" w:rsidRPr="00EB555C" w:rsidRDefault="0093365C" w:rsidP="0093365C">
      <w:pPr>
        <w:pStyle w:val="Heading4"/>
      </w:pPr>
      <w:r>
        <w:t xml:space="preserve">Sustained economic growth will </w:t>
      </w:r>
      <w:r>
        <w:rPr>
          <w:u w:val="single"/>
        </w:rPr>
        <w:t>vastly</w:t>
      </w:r>
      <w:r>
        <w:t xml:space="preserve"> outpace warming---ensures even poor countries can adapt easily </w:t>
      </w:r>
    </w:p>
    <w:p w14:paraId="53B700B5" w14:textId="77777777" w:rsidR="0093365C" w:rsidRDefault="0093365C" w:rsidP="0093365C">
      <w:r>
        <w:t xml:space="preserve">Indur M. </w:t>
      </w:r>
      <w:r w:rsidRPr="005D0F1D">
        <w:rPr>
          <w:rStyle w:val="StyleStyleBold12pt"/>
        </w:rPr>
        <w:t>Goklany 11</w:t>
      </w:r>
      <w: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10" w:history="1">
        <w:r w:rsidRPr="005A3186">
          <w:rPr>
            <w:rStyle w:val="Hyperlink"/>
          </w:rPr>
          <w:t>http://goklany.org/library/Reason%20CC%20and%20Development%202011.pdf</w:t>
        </w:r>
      </w:hyperlink>
    </w:p>
    <w:p w14:paraId="2EA30A9A" w14:textId="77777777" w:rsidR="0093365C" w:rsidRDefault="0093365C" w:rsidP="0093365C">
      <w:pPr>
        <w:ind w:left="288"/>
      </w:pPr>
      <w:r w:rsidRPr="00EB555C">
        <w:rPr>
          <w:rStyle w:val="StyleBoldUnderline"/>
        </w:rPr>
        <w:t>It is</w:t>
      </w:r>
      <w:r>
        <w:t xml:space="preserve"> frequently </w:t>
      </w:r>
      <w:r w:rsidRPr="00EB555C">
        <w:rPr>
          <w:rStyle w:val="StyleBoldUnderline"/>
        </w:rPr>
        <w:t>asserted that climate change could have devastating consequences for poor countries</w:t>
      </w:r>
      <w:r>
        <w:t>. Indeed, this assertion is used by the UN Intergovernmental Panel on Climate Change (IPCC) and other organizations as one of the primary justifications for imposing restrictions on human emissions of greenhouse gases.</w:t>
      </w:r>
    </w:p>
    <w:p w14:paraId="3FDA9089" w14:textId="77777777" w:rsidR="0093365C" w:rsidRDefault="0093365C" w:rsidP="0093365C">
      <w:pPr>
        <w:ind w:left="288"/>
      </w:pPr>
      <w:r>
        <w:t>But there is an internal contradiction in the IPCC’s own claims. Indeed, the same highly influential report from the IPCC claims both that poor countries will fare terribly and that they will be much better off than they are today. So, which is it?</w:t>
      </w:r>
    </w:p>
    <w:p w14:paraId="3EE7A266" w14:textId="77777777" w:rsidR="0093365C" w:rsidRDefault="0093365C" w:rsidP="0093365C">
      <w:pPr>
        <w:ind w:left="288"/>
      </w:pPr>
      <w:r>
        <w:t xml:space="preserve">The apparent contradiction arises because of inconsistencies in the way </w:t>
      </w:r>
      <w:r w:rsidRPr="00B622CC">
        <w:rPr>
          <w:rStyle w:val="StyleBoldUnderline"/>
        </w:rPr>
        <w:t>the IPCC</w:t>
      </w:r>
      <w:r>
        <w:t xml:space="preserve"> assesses impacts. The process </w:t>
      </w:r>
      <w:r w:rsidRPr="00B622CC">
        <w:rPr>
          <w:rStyle w:val="StyleBoldUnderline"/>
        </w:rPr>
        <w:t>begins with various scenarios of</w:t>
      </w:r>
      <w:r w:rsidRPr="00EB555C">
        <w:rPr>
          <w:rStyle w:val="StyleBoldUnderline"/>
        </w:rPr>
        <w:t xml:space="preserve"> future emissions. These scenarios are</w:t>
      </w:r>
      <w:r>
        <w:t xml:space="preserve"> themselves </w:t>
      </w:r>
      <w:r w:rsidRPr="00EB555C">
        <w:rPr>
          <w:rStyle w:val="StyleBoldUnderline"/>
        </w:rPr>
        <w:t>predicated on</w:t>
      </w:r>
      <w:r>
        <w:t xml:space="preserve"> certain </w:t>
      </w:r>
      <w:r w:rsidRPr="00EB555C">
        <w:rPr>
          <w:rStyle w:val="StyleBoldUnderline"/>
        </w:rPr>
        <w:t>assumptions about the</w:t>
      </w:r>
      <w:r>
        <w:t xml:space="preserve"> </w:t>
      </w:r>
      <w:r w:rsidRPr="00EB555C">
        <w:rPr>
          <w:rStyle w:val="StyleBoldUnderline"/>
        </w:rPr>
        <w:t>rate of economic growth and related technological change</w:t>
      </w:r>
      <w:r>
        <w:t>.</w:t>
      </w:r>
    </w:p>
    <w:p w14:paraId="574DF999" w14:textId="77777777" w:rsidR="0093365C" w:rsidRDefault="0093365C" w:rsidP="0093365C">
      <w:pPr>
        <w:ind w:left="288"/>
      </w:pPr>
      <w:r w:rsidRPr="00B622CC">
        <w:rPr>
          <w:rStyle w:val="StyleBoldUnderline"/>
          <w:highlight w:val="cyan"/>
        </w:rPr>
        <w:t>Under the IPCC’s</w:t>
      </w:r>
      <w:r w:rsidRPr="00EB555C">
        <w:rPr>
          <w:rStyle w:val="StyleBoldUnderline"/>
        </w:rPr>
        <w:t xml:space="preserve"> highest growth </w:t>
      </w:r>
      <w:r w:rsidRPr="000C00B4">
        <w:rPr>
          <w:rStyle w:val="StyleBoldUnderline"/>
          <w:highlight w:val="cyan"/>
        </w:rPr>
        <w:t>scenario</w:t>
      </w:r>
      <w:r w:rsidRPr="000C00B4">
        <w:rPr>
          <w:highlight w:val="cyan"/>
        </w:rPr>
        <w:t xml:space="preserve">, </w:t>
      </w:r>
      <w:r w:rsidRPr="000C00B4">
        <w:rPr>
          <w:rStyle w:val="StyleBoldUnderline"/>
          <w:highlight w:val="cyan"/>
        </w:rPr>
        <w:t>by 2100 GDP per capita in poor countries will be</w:t>
      </w:r>
      <w:r w:rsidRPr="000C00B4">
        <w:rPr>
          <w:highlight w:val="cyan"/>
        </w:rPr>
        <w:t xml:space="preserve"> </w:t>
      </w:r>
      <w:r w:rsidRPr="000C00B4">
        <w:rPr>
          <w:rStyle w:val="Emphasis"/>
          <w:highlight w:val="cyan"/>
        </w:rPr>
        <w:t>double the U.S.’s 2006 level</w:t>
      </w:r>
      <w:r w:rsidRPr="000C00B4">
        <w:rPr>
          <w:highlight w:val="cyan"/>
        </w:rPr>
        <w:t xml:space="preserve">, </w:t>
      </w:r>
      <w:r w:rsidRPr="000C00B4">
        <w:rPr>
          <w:rStyle w:val="Emphasis"/>
          <w:highlight w:val="cyan"/>
        </w:rPr>
        <w:t>even taking into account</w:t>
      </w:r>
      <w:r w:rsidRPr="00EB555C">
        <w:rPr>
          <w:rStyle w:val="Emphasis"/>
        </w:rPr>
        <w:t xml:space="preserve"> any negative impact of </w:t>
      </w:r>
      <w:r w:rsidRPr="000C00B4">
        <w:rPr>
          <w:rStyle w:val="Emphasis"/>
          <w:highlight w:val="cyan"/>
        </w:rPr>
        <w:t>climate change</w:t>
      </w:r>
      <w:r>
        <w:t xml:space="preserve">. (By 2200, it will be triple.) </w:t>
      </w:r>
      <w:r w:rsidRPr="00EB555C">
        <w:rPr>
          <w:rStyle w:val="StyleBoldUnderline"/>
        </w:rPr>
        <w:t>Yet</w:t>
      </w:r>
      <w:r>
        <w:t xml:space="preserve"> </w:t>
      </w:r>
      <w:r w:rsidRPr="000C00B4">
        <w:rPr>
          <w:rStyle w:val="Emphasis"/>
          <w:highlight w:val="cyan"/>
        </w:rPr>
        <w:t>that</w:t>
      </w:r>
      <w:r>
        <w:t xml:space="preserve"> very </w:t>
      </w:r>
      <w:r w:rsidRPr="000C00B4">
        <w:rPr>
          <w:rStyle w:val="Emphasis"/>
          <w:highlight w:val="cyan"/>
        </w:rPr>
        <w:t>same scenario is</w:t>
      </w:r>
      <w:r w:rsidRPr="00EB555C">
        <w:rPr>
          <w:rStyle w:val="Emphasis"/>
        </w:rPr>
        <w:t xml:space="preserve"> also </w:t>
      </w:r>
      <w:r w:rsidRPr="000C00B4">
        <w:rPr>
          <w:rStyle w:val="Emphasis"/>
          <w:highlight w:val="cyan"/>
        </w:rPr>
        <w:t>the one that leads to the greatest rise in temperature</w:t>
      </w:r>
      <w:r>
        <w:t xml:space="preserve">—and is the one that has been used to justify all sorts of scare stories about the impact of climate change on the poor. </w:t>
      </w:r>
    </w:p>
    <w:p w14:paraId="656D348D" w14:textId="77777777" w:rsidR="0093365C" w:rsidRDefault="0093365C" w:rsidP="0093365C">
      <w:pPr>
        <w:ind w:left="288"/>
      </w:pPr>
      <w:r w:rsidRPr="00EB555C">
        <w:rPr>
          <w:rStyle w:val="StyleBoldUnderline"/>
        </w:rPr>
        <w:t>Under this highest growth scenario</w:t>
      </w:r>
      <w:r>
        <w:t xml:space="preserve"> (known as A1FI), </w:t>
      </w:r>
      <w:r w:rsidRPr="000C00B4">
        <w:rPr>
          <w:rStyle w:val="StyleBoldUnderline"/>
          <w:highlight w:val="cyan"/>
        </w:rPr>
        <w:t>the poor will</w:t>
      </w:r>
      <w:r>
        <w:t xml:space="preserve"> logically </w:t>
      </w:r>
      <w:r w:rsidRPr="000C00B4">
        <w:rPr>
          <w:rStyle w:val="Emphasis"/>
          <w:highlight w:val="cyan"/>
        </w:rPr>
        <w:t>have adopted, adapted and innovated</w:t>
      </w:r>
      <w:r>
        <w:t xml:space="preserve"> </w:t>
      </w:r>
      <w:r w:rsidRPr="00EB555C">
        <w:rPr>
          <w:rStyle w:val="StyleBoldUnderline"/>
        </w:rPr>
        <w:t xml:space="preserve">all manner of </w:t>
      </w:r>
      <w:r w:rsidRPr="000C00B4">
        <w:rPr>
          <w:rStyle w:val="StyleBoldUnderline"/>
          <w:highlight w:val="cyan"/>
        </w:rPr>
        <w:t>new tech</w:t>
      </w:r>
      <w:r w:rsidRPr="00EB555C">
        <w:rPr>
          <w:rStyle w:val="StyleBoldUnderline"/>
        </w:rPr>
        <w:t>nololgies,</w:t>
      </w:r>
      <w:r>
        <w:t xml:space="preserve"> </w:t>
      </w:r>
      <w:r w:rsidRPr="000C00B4">
        <w:rPr>
          <w:rStyle w:val="StyleBoldUnderline"/>
          <w:highlight w:val="cyan"/>
        </w:rPr>
        <w:t xml:space="preserve">making them </w:t>
      </w:r>
      <w:r w:rsidRPr="000C00B4">
        <w:rPr>
          <w:rStyle w:val="Emphasis"/>
          <w:highlight w:val="cyan"/>
        </w:rPr>
        <w:t>far better able to adapt to the future climate</w:t>
      </w:r>
      <w:r>
        <w:t xml:space="preserve">. </w:t>
      </w:r>
      <w:r w:rsidRPr="00EB555C">
        <w:rPr>
          <w:rStyle w:val="StyleBoldUnderline"/>
        </w:rPr>
        <w:t xml:space="preserve">But </w:t>
      </w:r>
      <w:r w:rsidRPr="000C00B4">
        <w:rPr>
          <w:rStyle w:val="StyleBoldUnderline"/>
          <w:highlight w:val="cyan"/>
        </w:rPr>
        <w:t>these improvements</w:t>
      </w:r>
      <w:r w:rsidRPr="00EB555C">
        <w:rPr>
          <w:rStyle w:val="StyleBoldUnderline"/>
        </w:rPr>
        <w:t xml:space="preserve"> in adaptive capacity </w:t>
      </w:r>
      <w:r w:rsidRPr="000C00B4">
        <w:rPr>
          <w:rStyle w:val="StyleBoldUnderline"/>
          <w:highlight w:val="cyan"/>
        </w:rPr>
        <w:t>are</w:t>
      </w:r>
      <w:r>
        <w:t xml:space="preserve"> virtually </w:t>
      </w:r>
      <w:r w:rsidRPr="000C00B4">
        <w:rPr>
          <w:rStyle w:val="Emphasis"/>
          <w:highlight w:val="cyan"/>
        </w:rPr>
        <w:t>ignored by</w:t>
      </w:r>
      <w:r w:rsidRPr="00EB555C">
        <w:rPr>
          <w:rStyle w:val="Emphasis"/>
        </w:rPr>
        <w:t xml:space="preserve"> most global </w:t>
      </w:r>
      <w:r w:rsidRPr="000C00B4">
        <w:rPr>
          <w:rStyle w:val="Emphasis"/>
          <w:highlight w:val="cyan"/>
        </w:rPr>
        <w:t>warming impact assessments</w:t>
      </w:r>
      <w:r>
        <w:t xml:space="preserve">. Consequently, </w:t>
      </w:r>
      <w:r w:rsidRPr="000C00B4">
        <w:rPr>
          <w:rStyle w:val="StyleBoldUnderline"/>
          <w:highlight w:val="cyan"/>
        </w:rPr>
        <w:t>the IPCC</w:t>
      </w:r>
      <w:r w:rsidRPr="00EB555C">
        <w:rPr>
          <w:rStyle w:val="StyleBoldUnderline"/>
        </w:rPr>
        <w:t>’s “impacts” assessments</w:t>
      </w:r>
      <w:r>
        <w:t xml:space="preserve"> </w:t>
      </w:r>
      <w:r w:rsidRPr="000C00B4">
        <w:rPr>
          <w:rStyle w:val="Emphasis"/>
          <w:highlight w:val="cyan"/>
        </w:rPr>
        <w:t>systematically overestimate the negative impact</w:t>
      </w:r>
      <w:r w:rsidRPr="000C00B4">
        <w:rPr>
          <w:highlight w:val="cyan"/>
        </w:rPr>
        <w:t xml:space="preserve"> </w:t>
      </w:r>
      <w:r w:rsidRPr="000C00B4">
        <w:rPr>
          <w:rStyle w:val="StyleBoldUnderline"/>
          <w:highlight w:val="cyan"/>
        </w:rPr>
        <w:t>of</w:t>
      </w:r>
      <w:r>
        <w:t xml:space="preserve"> global </w:t>
      </w:r>
      <w:r w:rsidRPr="000C00B4">
        <w:rPr>
          <w:rStyle w:val="StyleBoldUnderline"/>
          <w:highlight w:val="cyan"/>
        </w:rPr>
        <w:t>warming, while</w:t>
      </w:r>
      <w:r w:rsidRPr="000C00B4">
        <w:rPr>
          <w:highlight w:val="cyan"/>
        </w:rPr>
        <w:t xml:space="preserve"> </w:t>
      </w:r>
      <w:r w:rsidRPr="000C00B4">
        <w:rPr>
          <w:rStyle w:val="Emphasis"/>
          <w:highlight w:val="cyan"/>
        </w:rPr>
        <w:t>underestimating the positive impact</w:t>
      </w:r>
      <w:r>
        <w:t>.</w:t>
      </w:r>
    </w:p>
    <w:p w14:paraId="2985FA7D" w14:textId="77777777" w:rsidR="0093365C" w:rsidRDefault="0093365C" w:rsidP="0093365C"/>
    <w:p w14:paraId="13E74B27" w14:textId="77777777" w:rsidR="0093365C" w:rsidRDefault="0093365C" w:rsidP="0093365C">
      <w:pPr>
        <w:pStyle w:val="Heading4"/>
      </w:pPr>
      <w:r>
        <w:t xml:space="preserve">This </w:t>
      </w:r>
      <w:r>
        <w:rPr>
          <w:u w:val="single"/>
        </w:rPr>
        <w:t>eliminates</w:t>
      </w:r>
      <w:r>
        <w:t xml:space="preserve"> negative impacts of warming </w:t>
      </w:r>
    </w:p>
    <w:p w14:paraId="2B3AE46C" w14:textId="77777777" w:rsidR="0093365C" w:rsidRDefault="0093365C" w:rsidP="0093365C">
      <w:r>
        <w:t xml:space="preserve">Indur M. </w:t>
      </w:r>
      <w:r w:rsidRPr="005D0F1D">
        <w:rPr>
          <w:rStyle w:val="StyleStyleBold12pt"/>
        </w:rPr>
        <w:t>Goklany 11</w:t>
      </w:r>
      <w: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11" w:history="1">
        <w:r w:rsidRPr="005A3186">
          <w:rPr>
            <w:rStyle w:val="Hyperlink"/>
          </w:rPr>
          <w:t>http://goklany.org/library/Reason%20CC%20and%20Development%202011.pdf</w:t>
        </w:r>
      </w:hyperlink>
    </w:p>
    <w:p w14:paraId="0D59C121" w14:textId="77777777" w:rsidR="0093365C" w:rsidRDefault="0093365C" w:rsidP="0093365C">
      <w:pPr>
        <w:ind w:left="288"/>
      </w:pPr>
      <w:r>
        <w:t xml:space="preserve">These figures also indicate that </w:t>
      </w:r>
      <w:r w:rsidRPr="000C00B4">
        <w:rPr>
          <w:rStyle w:val="StyleBoldUnderline"/>
          <w:highlight w:val="cyan"/>
        </w:rPr>
        <w:t>the compound effect of</w:t>
      </w:r>
      <w:r w:rsidRPr="00A75E0F">
        <w:rPr>
          <w:rStyle w:val="StyleBoldUnderline"/>
        </w:rPr>
        <w:t xml:space="preserve"> economic </w:t>
      </w:r>
      <w:r w:rsidRPr="000C00B4">
        <w:rPr>
          <w:rStyle w:val="StyleBoldUnderline"/>
          <w:highlight w:val="cyan"/>
        </w:rPr>
        <w:t>development and tech</w:t>
      </w:r>
      <w:r w:rsidRPr="00A75E0F">
        <w:rPr>
          <w:rStyle w:val="StyleBoldUnderline"/>
        </w:rPr>
        <w:t xml:space="preserve">nological change </w:t>
      </w:r>
      <w:r w:rsidRPr="000C00B4">
        <w:rPr>
          <w:rStyle w:val="StyleBoldUnderline"/>
          <w:highlight w:val="cyan"/>
        </w:rPr>
        <w:t>can result in</w:t>
      </w:r>
      <w:r>
        <w:t xml:space="preserve"> quite </w:t>
      </w:r>
      <w:r w:rsidRPr="000C00B4">
        <w:rPr>
          <w:rStyle w:val="Emphasis"/>
          <w:highlight w:val="cyan"/>
        </w:rPr>
        <w:t>dramatic improvements</w:t>
      </w:r>
      <w:r>
        <w:t xml:space="preserve"> </w:t>
      </w:r>
      <w:r w:rsidRPr="00A75E0F">
        <w:rPr>
          <w:rStyle w:val="StyleBoldUnderline"/>
        </w:rPr>
        <w:t xml:space="preserve">even </w:t>
      </w:r>
      <w:r w:rsidRPr="000C00B4">
        <w:rPr>
          <w:rStyle w:val="StyleBoldUnderline"/>
          <w:highlight w:val="cyan"/>
        </w:rPr>
        <w:t>over</w:t>
      </w:r>
      <w:r w:rsidRPr="000C00B4">
        <w:rPr>
          <w:highlight w:val="cyan"/>
        </w:rPr>
        <w:t xml:space="preserve"> </w:t>
      </w:r>
      <w:r w:rsidRPr="000C00B4">
        <w:rPr>
          <w:rStyle w:val="Emphasis"/>
          <w:highlight w:val="cyan"/>
        </w:rPr>
        <w:t>the relatively short period</w:t>
      </w:r>
      <w:r>
        <w:t xml:space="preserve"> for which these figures were developed. Figure 5, for instance, covered 26 years. </w:t>
      </w:r>
      <w:r w:rsidRPr="00A75E0F">
        <w:rPr>
          <w:rStyle w:val="StyleBoldUnderline"/>
        </w:rPr>
        <w:t>By contrast</w:t>
      </w:r>
      <w:r>
        <w:t xml:space="preserve">, </w:t>
      </w:r>
      <w:r w:rsidRPr="00A75E0F">
        <w:rPr>
          <w:rStyle w:val="StyleBoldUnderline"/>
        </w:rPr>
        <w:t>climate change impacts analyses</w:t>
      </w:r>
      <w:r>
        <w:t xml:space="preserve"> frequently </w:t>
      </w:r>
      <w:r w:rsidRPr="00A75E0F">
        <w:rPr>
          <w:rStyle w:val="StyleBoldUnderline"/>
        </w:rPr>
        <w:t>look</w:t>
      </w:r>
      <w:r>
        <w:t xml:space="preserve"> </w:t>
      </w:r>
      <w:r w:rsidRPr="00A75E0F">
        <w:rPr>
          <w:rStyle w:val="StyleBoldUnderline"/>
        </w:rPr>
        <w:t>50 to 100 years into the future</w:t>
      </w:r>
      <w:r>
        <w:t xml:space="preserve">. </w:t>
      </w:r>
      <w:r w:rsidRPr="000C00B4">
        <w:rPr>
          <w:rStyle w:val="StyleBoldUnderline"/>
          <w:highlight w:val="cyan"/>
        </w:rPr>
        <w:t>Over</w:t>
      </w:r>
      <w:r w:rsidRPr="00A75E0F">
        <w:rPr>
          <w:rStyle w:val="StyleBoldUnderline"/>
        </w:rPr>
        <w:t xml:space="preserve"> such </w:t>
      </w:r>
      <w:r w:rsidRPr="000C00B4">
        <w:rPr>
          <w:rStyle w:val="StyleBoldUnderline"/>
          <w:highlight w:val="cyan"/>
        </w:rPr>
        <w:t>long periods</w:t>
      </w:r>
      <w:r w:rsidRPr="000C00B4">
        <w:rPr>
          <w:highlight w:val="cyan"/>
        </w:rPr>
        <w:t xml:space="preserve">, </w:t>
      </w:r>
      <w:r w:rsidRPr="000C00B4">
        <w:rPr>
          <w:rStyle w:val="Emphasis"/>
          <w:highlight w:val="cyan"/>
        </w:rPr>
        <w:t>the compounded effect could</w:t>
      </w:r>
      <w:r w:rsidRPr="00A75E0F">
        <w:rPr>
          <w:rStyle w:val="Emphasis"/>
        </w:rPr>
        <w:t xml:space="preserve"> well </w:t>
      </w:r>
      <w:r w:rsidRPr="000C00B4">
        <w:rPr>
          <w:rStyle w:val="Emphasis"/>
          <w:highlight w:val="cyan"/>
        </w:rPr>
        <w:t>be spectacular.</w:t>
      </w:r>
      <w:r>
        <w:t xml:space="preserve"> </w:t>
      </w:r>
      <w:r w:rsidRPr="00A75E0F">
        <w:rPr>
          <w:rStyle w:val="StyleBoldUnderline"/>
        </w:rPr>
        <w:t>Longer term analyses of climate-sensitive indicators of</w:t>
      </w:r>
      <w:r>
        <w:t xml:space="preserve"> human </w:t>
      </w:r>
      <w:r w:rsidRPr="00A75E0F">
        <w:rPr>
          <w:rStyle w:val="StyleBoldUnderline"/>
        </w:rPr>
        <w:t>well-being show</w:t>
      </w:r>
      <w:r>
        <w:t xml:space="preserve"> </w:t>
      </w:r>
      <w:r w:rsidRPr="000C00B4">
        <w:rPr>
          <w:highlight w:val="cyan"/>
        </w:rPr>
        <w:t xml:space="preserve">that </w:t>
      </w:r>
      <w:r w:rsidRPr="000C00B4">
        <w:rPr>
          <w:rStyle w:val="StyleBoldUnderline"/>
          <w:highlight w:val="cyan"/>
        </w:rPr>
        <w:t>the combination of</w:t>
      </w:r>
      <w:r>
        <w:t xml:space="preserve"> economic </w:t>
      </w:r>
      <w:r w:rsidRPr="000C00B4">
        <w:rPr>
          <w:rStyle w:val="StyleBoldUnderline"/>
          <w:highlight w:val="cyan"/>
        </w:rPr>
        <w:t>growth and tech</w:t>
      </w:r>
      <w:r w:rsidRPr="00A75E0F">
        <w:rPr>
          <w:rStyle w:val="StyleBoldUnderline"/>
        </w:rPr>
        <w:t xml:space="preserve">nological change </w:t>
      </w:r>
      <w:r w:rsidRPr="000C00B4">
        <w:rPr>
          <w:rStyle w:val="StyleBoldUnderline"/>
          <w:highlight w:val="cyan"/>
        </w:rPr>
        <w:t>can</w:t>
      </w:r>
      <w:r>
        <w:t xml:space="preserve">, over decades, </w:t>
      </w:r>
      <w:r w:rsidRPr="000C00B4">
        <w:rPr>
          <w:rStyle w:val="Emphasis"/>
          <w:highlight w:val="cyan"/>
        </w:rPr>
        <w:t>reduce negative impacts</w:t>
      </w:r>
      <w:r>
        <w:t xml:space="preserve"> on human beings </w:t>
      </w:r>
      <w:r w:rsidRPr="000C00B4">
        <w:rPr>
          <w:rStyle w:val="Emphasis"/>
          <w:highlight w:val="cyan"/>
        </w:rPr>
        <w:t>by an order of magnitude</w:t>
      </w:r>
      <w:r>
        <w:t xml:space="preserve">, that is, a factor of ten, or more. In some instances, </w:t>
      </w:r>
      <w:r w:rsidRPr="000C00B4">
        <w:rPr>
          <w:rStyle w:val="StyleBoldUnderline"/>
          <w:highlight w:val="cyan"/>
        </w:rPr>
        <w:t>this</w:t>
      </w:r>
      <w:r w:rsidRPr="00A75E0F">
        <w:rPr>
          <w:rStyle w:val="StyleBoldUnderline"/>
        </w:rPr>
        <w:t xml:space="preserve"> combination </w:t>
      </w:r>
      <w:r w:rsidRPr="000C00B4">
        <w:rPr>
          <w:rStyle w:val="StyleBoldUnderline"/>
          <w:highlight w:val="cyan"/>
        </w:rPr>
        <w:t>has</w:t>
      </w:r>
      <w:r w:rsidRPr="000C00B4">
        <w:rPr>
          <w:highlight w:val="cyan"/>
        </w:rPr>
        <w:t xml:space="preserve"> </w:t>
      </w:r>
      <w:r w:rsidRPr="000C00B4">
        <w:rPr>
          <w:rStyle w:val="Emphasis"/>
          <w:highlight w:val="cyan"/>
        </w:rPr>
        <w:t>virtually eliminated such negative impacts</w:t>
      </w:r>
      <w:r w:rsidRPr="000C00B4">
        <w:rPr>
          <w:highlight w:val="cyan"/>
        </w:rPr>
        <w:t>.</w:t>
      </w:r>
      <w:r>
        <w:t xml:space="preserve">  </w:t>
      </w:r>
    </w:p>
    <w:p w14:paraId="4752C3D0" w14:textId="77777777" w:rsidR="0093365C" w:rsidRDefault="0093365C" w:rsidP="0093365C">
      <w:pPr>
        <w:ind w:left="288"/>
      </w:pPr>
      <w:r>
        <w:t xml:space="preserve">For instance, during the 20th century, deaths from various climate-sensitive waterborne diseases were all but eliminated in the U.S. From 1900 to 1970, U.S. GDP per capita nearly quadrupled, while deaths from malaria were eliminated, and death rates for gastrointestinal disease fell by 99.8%. 11 From 1900 to 1997 GDP per capita rose seven-fold, while deaths rate from typhoid and paratyphoid were eliminated and from 1900 to 1998 the death rate for dysentery fell by 99.6%. 12 </w:t>
      </w:r>
      <w:r w:rsidRPr="000C00B4">
        <w:rPr>
          <w:rStyle w:val="StyleBoldUnderline"/>
          <w:highlight w:val="cyan"/>
        </w:rPr>
        <w:t>This suggests a need to be</w:t>
      </w:r>
      <w:r w:rsidRPr="000C00B4">
        <w:rPr>
          <w:highlight w:val="cyan"/>
        </w:rPr>
        <w:t xml:space="preserve"> </w:t>
      </w:r>
      <w:r w:rsidRPr="000C00B4">
        <w:rPr>
          <w:rStyle w:val="Emphasis"/>
          <w:highlight w:val="cyan"/>
        </w:rPr>
        <w:t>highly skeptical of</w:t>
      </w:r>
      <w:r w:rsidRPr="00A75E0F">
        <w:rPr>
          <w:rStyle w:val="Emphasis"/>
        </w:rPr>
        <w:t xml:space="preserve"> global </w:t>
      </w:r>
      <w:r w:rsidRPr="000C00B4">
        <w:rPr>
          <w:rStyle w:val="Emphasis"/>
          <w:highlight w:val="cyan"/>
        </w:rPr>
        <w:t>warming impacts analyses</w:t>
      </w:r>
      <w:r>
        <w:t xml:space="preserve"> </w:t>
      </w:r>
      <w:r w:rsidRPr="00A75E0F">
        <w:rPr>
          <w:rStyle w:val="StyleBoldUnderline"/>
        </w:rPr>
        <w:t>that extend two or more decades into the future</w:t>
      </w:r>
      <w:r>
        <w:t xml:space="preserve"> if they do not properly account for the compounded effect on adaptive capacity from (a) economic growth built into emission scenarios and (b) secular technological change.</w:t>
      </w:r>
    </w:p>
    <w:p w14:paraId="4D2EDE93" w14:textId="77777777" w:rsidR="0093365C" w:rsidRPr="004F135E" w:rsidRDefault="0093365C" w:rsidP="0093365C"/>
    <w:p w14:paraId="1A1D8958" w14:textId="77777777" w:rsidR="0093365C" w:rsidRDefault="0093365C" w:rsidP="0093365C">
      <w:pPr>
        <w:pStyle w:val="Heading3"/>
      </w:pPr>
      <w:r>
        <w:t xml:space="preserve">No Solvency---Hang Time </w:t>
      </w:r>
    </w:p>
    <w:p w14:paraId="7A2AA392" w14:textId="77777777" w:rsidR="0093365C" w:rsidRDefault="0093365C" w:rsidP="0093365C">
      <w:pPr>
        <w:pStyle w:val="tag"/>
      </w:pPr>
      <w:r>
        <w:t xml:space="preserve">Can’t solve – CO2stays in the atmosphere for </w:t>
      </w:r>
      <w:r w:rsidRPr="0019755F">
        <w:rPr>
          <w:u w:val="single"/>
        </w:rPr>
        <w:t>hundreds</w:t>
      </w:r>
      <w:r>
        <w:t xml:space="preserve"> of years</w:t>
      </w:r>
    </w:p>
    <w:p w14:paraId="50D2177E" w14:textId="77777777" w:rsidR="0093365C" w:rsidRPr="0019755F" w:rsidRDefault="0093365C" w:rsidP="0093365C">
      <w:r w:rsidRPr="0019755F">
        <w:t xml:space="preserve">Mayer </w:t>
      </w:r>
      <w:r w:rsidRPr="0019755F">
        <w:rPr>
          <w:rStyle w:val="cite"/>
        </w:rPr>
        <w:t>Hillman</w:t>
      </w:r>
      <w:r w:rsidRPr="0019755F">
        <w:t xml:space="preserve">, Senior Fellow at the Policy Studies Institute, </w:t>
      </w:r>
      <w:r w:rsidRPr="0019755F">
        <w:rPr>
          <w:rStyle w:val="cite"/>
        </w:rPr>
        <w:t>2007</w:t>
      </w:r>
    </w:p>
    <w:p w14:paraId="26DC1591" w14:textId="77777777" w:rsidR="0093365C" w:rsidRPr="008F586B" w:rsidRDefault="0093365C" w:rsidP="0093365C">
      <w:r w:rsidRPr="008F586B">
        <w:rPr>
          <w:i/>
        </w:rPr>
        <w:t>The Suicidal Planet: How To Prevent Global Climate Catastrophe</w:t>
      </w:r>
      <w:r>
        <w:t>, p. 25-6</w:t>
      </w:r>
    </w:p>
    <w:p w14:paraId="64341884" w14:textId="77777777" w:rsidR="0093365C" w:rsidRDefault="0093365C" w:rsidP="0093365C">
      <w:pPr>
        <w:ind w:left="288" w:right="288"/>
        <w:rPr>
          <w:u w:val="single"/>
        </w:rPr>
      </w:pPr>
      <w:r w:rsidRPr="00A72BE9">
        <w:rPr>
          <w:sz w:val="16"/>
        </w:rPr>
        <w:t xml:space="preserve">The </w:t>
      </w:r>
      <w:r w:rsidRPr="000F566E">
        <w:rPr>
          <w:highlight w:val="yellow"/>
          <w:u w:val="single"/>
        </w:rPr>
        <w:t xml:space="preserve">effects of climate change </w:t>
      </w:r>
      <w:r w:rsidRPr="000F566E">
        <w:rPr>
          <w:rStyle w:val="Box"/>
          <w:highlight w:val="yellow"/>
        </w:rPr>
        <w:t>cannot quickly be reversed</w:t>
      </w:r>
      <w:r w:rsidRPr="000F566E">
        <w:rPr>
          <w:highlight w:val="yellow"/>
          <w:u w:val="single"/>
        </w:rPr>
        <w:t xml:space="preserve"> by</w:t>
      </w:r>
      <w:r w:rsidRPr="00E85440">
        <w:rPr>
          <w:u w:val="single"/>
        </w:rPr>
        <w:t xml:space="preserve"> reducing or </w:t>
      </w:r>
      <w:r w:rsidRPr="000F566E">
        <w:rPr>
          <w:highlight w:val="yellow"/>
          <w:u w:val="single"/>
        </w:rPr>
        <w:t>even eliminating future emissions</w:t>
      </w:r>
      <w:r w:rsidRPr="00E85440">
        <w:rPr>
          <w:u w:val="single"/>
        </w:rPr>
        <w:t xml:space="preserve"> of greenhouse gases.</w:t>
      </w:r>
      <w:r w:rsidRPr="00A72BE9">
        <w:rPr>
          <w:sz w:val="16"/>
        </w:rPr>
        <w:t xml:space="preserve"> There are two reasons for this. First, </w:t>
      </w:r>
      <w:r w:rsidRPr="00E85440">
        <w:rPr>
          <w:u w:val="single"/>
        </w:rPr>
        <w:t xml:space="preserve">greenhouse </w:t>
      </w:r>
      <w:r w:rsidRPr="000F566E">
        <w:rPr>
          <w:highlight w:val="yellow"/>
          <w:u w:val="single"/>
        </w:rPr>
        <w:t>gases</w:t>
      </w:r>
      <w:r w:rsidRPr="00E85440">
        <w:rPr>
          <w:u w:val="single"/>
        </w:rPr>
        <w:t xml:space="preserve"> released into the atmosphere </w:t>
      </w:r>
      <w:r w:rsidRPr="000F566E">
        <w:rPr>
          <w:highlight w:val="yellow"/>
          <w:u w:val="single"/>
        </w:rPr>
        <w:t>linger for</w:t>
      </w:r>
      <w:r w:rsidRPr="00E85440">
        <w:rPr>
          <w:u w:val="single"/>
        </w:rPr>
        <w:t xml:space="preserve"> decades (in the case of relatively short-lived gases like methane), or </w:t>
      </w:r>
      <w:r w:rsidRPr="000F566E">
        <w:rPr>
          <w:highlight w:val="yellow"/>
          <w:u w:val="single"/>
        </w:rPr>
        <w:t>hundreds of years</w:t>
      </w:r>
      <w:r w:rsidRPr="00E85440">
        <w:rPr>
          <w:u w:val="single"/>
        </w:rPr>
        <w:t xml:space="preserve"> (for carbon dioxide), or even thousands of years (for the long-lived gases like per-fluorocarbons)</w:t>
      </w:r>
      <w:r w:rsidRPr="00A72BE9">
        <w:rPr>
          <w:sz w:val="16"/>
        </w:rPr>
        <w:t xml:space="preserve">. Carbon dioxide and methane concentrations in the atmosphere are respectively one-third and more than twice as high as those at any time over the last 650,000 years. </w:t>
      </w:r>
      <w:r w:rsidRPr="000F566E">
        <w:rPr>
          <w:highlight w:val="yellow"/>
          <w:u w:val="single"/>
        </w:rPr>
        <w:t>Even if no additional carbon dioxide were emitted from now on, atmospheric concentrations would take centuries to decline</w:t>
      </w:r>
      <w:r w:rsidRPr="00E85440">
        <w:rPr>
          <w:u w:val="single"/>
        </w:rPr>
        <w:t xml:space="preserve"> </w:t>
      </w:r>
      <w:r w:rsidRPr="00A72BE9">
        <w:rPr>
          <w:sz w:val="16"/>
        </w:rPr>
        <w:t xml:space="preserve">to pre-Industrial Revolution levels. </w:t>
      </w:r>
      <w:r w:rsidRPr="000F566E">
        <w:rPr>
          <w:highlight w:val="yellow"/>
          <w:u w:val="single"/>
        </w:rPr>
        <w:t>While</w:t>
      </w:r>
      <w:r w:rsidRPr="00E85440">
        <w:rPr>
          <w:u w:val="single"/>
        </w:rPr>
        <w:t xml:space="preserve"> elevated levels of greenhouse gases remain in the atmosphere, </w:t>
      </w:r>
      <w:r w:rsidRPr="000F566E">
        <w:rPr>
          <w:highlight w:val="yellow"/>
          <w:u w:val="single"/>
        </w:rPr>
        <w:t>additional warming will occur.</w:t>
      </w:r>
    </w:p>
    <w:p w14:paraId="3D9D6CAD" w14:textId="77777777" w:rsidR="0093365C" w:rsidRDefault="0093365C" w:rsidP="0093365C">
      <w:pPr>
        <w:ind w:left="288" w:right="288"/>
        <w:rPr>
          <w:u w:val="single"/>
        </w:rPr>
      </w:pPr>
    </w:p>
    <w:p w14:paraId="5B5EF1D4" w14:textId="77777777" w:rsidR="0093365C" w:rsidRDefault="0093365C" w:rsidP="0093365C"/>
    <w:p w14:paraId="647028B5" w14:textId="77777777" w:rsidR="0093365C" w:rsidRDefault="0093365C" w:rsidP="0093365C">
      <w:pPr>
        <w:pStyle w:val="Heading3"/>
      </w:pPr>
      <w:r>
        <w:t xml:space="preserve">Alt Cause---China </w:t>
      </w:r>
    </w:p>
    <w:p w14:paraId="3DD687AA" w14:textId="77777777" w:rsidR="0093365C" w:rsidRPr="006069B8" w:rsidRDefault="0093365C" w:rsidP="0093365C">
      <w:pPr>
        <w:pStyle w:val="Heading4"/>
      </w:pPr>
      <w:r w:rsidRPr="006069B8">
        <w:t>China dooms climate change efforts – even if they agree to GHG caps</w:t>
      </w:r>
    </w:p>
    <w:p w14:paraId="6A1F4B6A" w14:textId="77777777" w:rsidR="0093365C" w:rsidRPr="006069B8" w:rsidRDefault="0093365C" w:rsidP="0093365C">
      <w:r w:rsidRPr="006069B8">
        <w:t xml:space="preserve">Yvonne </w:t>
      </w:r>
      <w:r w:rsidRPr="006069B8">
        <w:rPr>
          <w:rStyle w:val="StyleStyleBold12pt"/>
        </w:rPr>
        <w:t>Chan 9</w:t>
      </w:r>
      <w:r w:rsidRPr="006069B8">
        <w:t xml:space="preserve"> in Hong Kong, BusinessGreen, 9/17/09, China's rapid growth imperils global climate change goal, says study, http://www.businessgreen.com/business-green/news/2249644/china-rapid-growth-imperils</w:t>
      </w:r>
    </w:p>
    <w:p w14:paraId="4D9D065C" w14:textId="77777777" w:rsidR="0093365C" w:rsidRDefault="0093365C" w:rsidP="0093365C">
      <w:pPr>
        <w:pStyle w:val="card"/>
      </w:pPr>
      <w:r w:rsidRPr="000F566E">
        <w:rPr>
          <w:rStyle w:val="underline"/>
          <w:highlight w:val="yellow"/>
        </w:rPr>
        <w:t>China's booming economic growth</w:t>
      </w:r>
      <w:r w:rsidRPr="000F566E">
        <w:rPr>
          <w:sz w:val="16"/>
          <w:highlight w:val="yellow"/>
        </w:rPr>
        <w:t xml:space="preserve"> </w:t>
      </w:r>
      <w:r w:rsidRPr="000F566E">
        <w:rPr>
          <w:rStyle w:val="Box"/>
          <w:highlight w:val="yellow"/>
        </w:rPr>
        <w:t>imperils a global target to limit global warming</w:t>
      </w:r>
      <w:r w:rsidRPr="00055A16">
        <w:rPr>
          <w:sz w:val="16"/>
        </w:rPr>
        <w:t xml:space="preserve"> to two degrees, according to a major new report from an influential government think-tank.</w:t>
      </w:r>
    </w:p>
    <w:p w14:paraId="1C09E3FF" w14:textId="77777777" w:rsidR="0093365C" w:rsidRPr="000F566E" w:rsidRDefault="0093365C" w:rsidP="0093365C">
      <w:pPr>
        <w:ind w:left="288"/>
        <w:rPr>
          <w:rStyle w:val="underline"/>
          <w:highlight w:val="yellow"/>
        </w:rPr>
      </w:pPr>
      <w:r w:rsidRPr="00055A16">
        <w:rPr>
          <w:sz w:val="16"/>
        </w:rPr>
        <w:t xml:space="preserve">Released yesterday by the Energy Research Institute, China's Low Carbon Development Pathways by 2050 says that </w:t>
      </w:r>
      <w:r w:rsidRPr="000F566E">
        <w:rPr>
          <w:rStyle w:val="underline"/>
          <w:highlight w:val="yellow"/>
        </w:rPr>
        <w:t xml:space="preserve">even if the nation were to embark on an aggressive strategy to cut </w:t>
      </w:r>
      <w:r w:rsidRPr="000F566E">
        <w:rPr>
          <w:rStyle w:val="Box"/>
          <w:highlight w:val="yellow"/>
        </w:rPr>
        <w:t>g</w:t>
      </w:r>
      <w:r w:rsidRPr="000027A0">
        <w:rPr>
          <w:rStyle w:val="underline"/>
        </w:rPr>
        <w:t>reen</w:t>
      </w:r>
      <w:r w:rsidRPr="000F566E">
        <w:rPr>
          <w:rStyle w:val="Box"/>
          <w:highlight w:val="yellow"/>
        </w:rPr>
        <w:t>h</w:t>
      </w:r>
      <w:r w:rsidRPr="000027A0">
        <w:rPr>
          <w:rStyle w:val="underline"/>
        </w:rPr>
        <w:t xml:space="preserve">ouse </w:t>
      </w:r>
      <w:r w:rsidRPr="000F566E">
        <w:rPr>
          <w:rStyle w:val="Box"/>
          <w:highlight w:val="yellow"/>
        </w:rPr>
        <w:t>g</w:t>
      </w:r>
      <w:r w:rsidRPr="000027A0">
        <w:rPr>
          <w:rStyle w:val="underline"/>
        </w:rPr>
        <w:t xml:space="preserve">as emissions, </w:t>
      </w:r>
      <w:r w:rsidRPr="000F566E">
        <w:rPr>
          <w:rStyle w:val="underline"/>
          <w:highlight w:val="yellow"/>
        </w:rPr>
        <w:t>halting CO2 growth would be difficult given the country's current stage of rapid economic development.</w:t>
      </w:r>
    </w:p>
    <w:p w14:paraId="427C68AE" w14:textId="77777777" w:rsidR="0093365C" w:rsidRPr="00615326" w:rsidRDefault="0093365C" w:rsidP="0093365C">
      <w:pPr>
        <w:pStyle w:val="card"/>
        <w:rPr>
          <w:b/>
          <w:u w:val="single"/>
        </w:rPr>
      </w:pPr>
      <w:r w:rsidRPr="000F566E">
        <w:rPr>
          <w:rStyle w:val="underline"/>
          <w:highlight w:val="yellow"/>
        </w:rPr>
        <w:t>"There is a huge number of cities to be built,"</w:t>
      </w:r>
      <w:r w:rsidRPr="00055A16">
        <w:rPr>
          <w:sz w:val="16"/>
        </w:rPr>
        <w:t xml:space="preserve"> study co-author He Jiankun told reporters. </w:t>
      </w:r>
      <w:r w:rsidRPr="00615326">
        <w:rPr>
          <w:rStyle w:val="underline"/>
        </w:rPr>
        <w:t>"They will consume a large amount of steel and cement.</w:t>
      </w:r>
      <w:r w:rsidRPr="00055A16">
        <w:rPr>
          <w:sz w:val="16"/>
        </w:rPr>
        <w:t xml:space="preserve"> This means that </w:t>
      </w:r>
      <w:r w:rsidRPr="000F566E">
        <w:rPr>
          <w:b/>
          <w:highlight w:val="yellow"/>
          <w:u w:val="single"/>
        </w:rPr>
        <w:t>emissions will not be reduced for some time."</w:t>
      </w:r>
    </w:p>
    <w:p w14:paraId="39C8BA25" w14:textId="77777777" w:rsidR="0093365C" w:rsidRPr="00615326" w:rsidRDefault="0093365C" w:rsidP="0093365C">
      <w:pPr>
        <w:pStyle w:val="card"/>
        <w:rPr>
          <w:rStyle w:val="underline"/>
        </w:rPr>
      </w:pPr>
      <w:r w:rsidRPr="00055A16">
        <w:rPr>
          <w:sz w:val="16"/>
        </w:rPr>
        <w:t xml:space="preserve">The problem with </w:t>
      </w:r>
      <w:r w:rsidRPr="000F566E">
        <w:rPr>
          <w:rStyle w:val="underline"/>
          <w:highlight w:val="yellow"/>
        </w:rPr>
        <w:t>the global target</w:t>
      </w:r>
      <w:r w:rsidRPr="00055A16">
        <w:rPr>
          <w:sz w:val="16"/>
        </w:rPr>
        <w:t xml:space="preserve">, according to the report, was that the two-degree limit – which was formally adopted by G8 nations in July – </w:t>
      </w:r>
      <w:r w:rsidRPr="000F566E">
        <w:rPr>
          <w:rStyle w:val="underline"/>
          <w:highlight w:val="yellow"/>
        </w:rPr>
        <w:t>does not make adequate concessions for the industrialisation of developing countries.</w:t>
      </w:r>
    </w:p>
    <w:p w14:paraId="6499FC99" w14:textId="77777777" w:rsidR="0093365C" w:rsidRDefault="0093365C" w:rsidP="0093365C">
      <w:pPr>
        <w:pStyle w:val="card"/>
      </w:pPr>
      <w:r w:rsidRPr="00055A16">
        <w:rPr>
          <w:sz w:val="16"/>
        </w:rPr>
        <w:t xml:space="preserve">The report said that </w:t>
      </w:r>
      <w:r w:rsidRPr="000F566E">
        <w:rPr>
          <w:rStyle w:val="underline"/>
          <w:highlight w:val="yellow"/>
        </w:rPr>
        <w:t>in order to even get close to the target, it was up to wealthy nations to make carbon emission cuts of at least 90 per cent</w:t>
      </w:r>
      <w:r w:rsidRPr="00055A16">
        <w:rPr>
          <w:sz w:val="16"/>
        </w:rPr>
        <w:t xml:space="preserve"> on 1990 levels by 2050. Otherwise, global temperatures will rise between 2.8 and 3.2 degrees above the pre-industrial average, estimated the report, which was conducted over a two-year period and had involved 10 independent institutes, including WWF and the US-based Energy Foundation.</w:t>
      </w:r>
    </w:p>
    <w:p w14:paraId="027C6DA6" w14:textId="77777777" w:rsidR="0093365C" w:rsidRDefault="0093365C" w:rsidP="0093365C"/>
    <w:p w14:paraId="7A873AA4" w14:textId="77777777" w:rsidR="0093365C" w:rsidRDefault="0093365C" w:rsidP="0093365C">
      <w:pPr>
        <w:pStyle w:val="Heading3"/>
      </w:pPr>
      <w:r>
        <w:t xml:space="preserve">Solvency---Emissions Reductions </w:t>
      </w:r>
    </w:p>
    <w:p w14:paraId="30E18E68" w14:textId="77777777" w:rsidR="0093365C" w:rsidRPr="00F95362" w:rsidRDefault="0093365C" w:rsidP="0093365C">
      <w:pPr>
        <w:pStyle w:val="Heading4"/>
      </w:pPr>
      <w:r>
        <w:t xml:space="preserve">There will </w:t>
      </w:r>
      <w:r>
        <w:rPr>
          <w:u w:val="single"/>
        </w:rPr>
        <w:t>never</w:t>
      </w:r>
      <w:r>
        <w:t xml:space="preserve"> be political will for sufficient emissions reductions </w:t>
      </w:r>
    </w:p>
    <w:p w14:paraId="5820FAAE" w14:textId="77777777" w:rsidR="0093365C" w:rsidRDefault="0093365C" w:rsidP="0093365C">
      <w:r>
        <w:t xml:space="preserve">Jerry </w:t>
      </w:r>
      <w:r w:rsidRPr="0017746B">
        <w:rPr>
          <w:rStyle w:val="StyleStyleBold12pt"/>
        </w:rPr>
        <w:t>Taylor 8-31</w:t>
      </w:r>
      <w:r>
        <w:t>, and Peter Van Doren, both Senior Fellows at the CATO Institute, August 31, 2012, “President Obama's Alleged "War On Coal" - Climate Change Edition,” online: http://www.forbes.com/sites/powerlunch/2012/08/31/president-obamas-alleged-war-on-coal-climate-change-edition/print/</w:t>
      </w:r>
    </w:p>
    <w:p w14:paraId="043DC952" w14:textId="77777777" w:rsidR="0093365C" w:rsidRDefault="0093365C" w:rsidP="0093365C">
      <w:pPr>
        <w:ind w:left="288"/>
      </w:pPr>
      <w:r w:rsidRPr="0017746B">
        <w:rPr>
          <w:rStyle w:val="StyleBoldUnderline"/>
        </w:rPr>
        <w:t>We have long suspected</w:t>
      </w:r>
      <w:r>
        <w:t xml:space="preserve"> that the never-ending sturm und drang surrounding </w:t>
      </w:r>
      <w:r w:rsidRPr="00551ED8">
        <w:rPr>
          <w:rStyle w:val="StyleBoldUnderline"/>
          <w:highlight w:val="cyan"/>
        </w:rPr>
        <w:t>climate change would have</w:t>
      </w:r>
      <w:r w:rsidRPr="00551ED8">
        <w:rPr>
          <w:highlight w:val="cyan"/>
        </w:rPr>
        <w:t xml:space="preserve"> </w:t>
      </w:r>
      <w:r w:rsidRPr="00551ED8">
        <w:rPr>
          <w:rStyle w:val="Emphasis"/>
          <w:highlight w:val="cyan"/>
        </w:rPr>
        <w:t>little real impact on public policy</w:t>
      </w:r>
      <w:r>
        <w:t xml:space="preserve"> or energy markets </w:t>
      </w:r>
      <w:r w:rsidRPr="00551ED8">
        <w:rPr>
          <w:rStyle w:val="StyleBoldUnderline"/>
          <w:highlight w:val="cyan"/>
        </w:rPr>
        <w:t>because</w:t>
      </w:r>
      <w:r w:rsidRPr="00551ED8">
        <w:rPr>
          <w:highlight w:val="cyan"/>
        </w:rPr>
        <w:t xml:space="preserve"> </w:t>
      </w:r>
      <w:r w:rsidRPr="00551ED8">
        <w:rPr>
          <w:rStyle w:val="Emphasis"/>
          <w:highlight w:val="cyan"/>
        </w:rPr>
        <w:t>no politician</w:t>
      </w:r>
      <w:r w:rsidRPr="00551ED8">
        <w:rPr>
          <w:highlight w:val="cyan"/>
        </w:rPr>
        <w:t xml:space="preserve"> </w:t>
      </w:r>
      <w:r w:rsidRPr="00551ED8">
        <w:rPr>
          <w:rStyle w:val="StyleBoldUnderline"/>
          <w:highlight w:val="cyan"/>
        </w:rPr>
        <w:t>ever got elected by promising to impose</w:t>
      </w:r>
      <w:r>
        <w:t xml:space="preserve"> – or defending the imposition of –  </w:t>
      </w:r>
      <w:r w:rsidRPr="0017746B">
        <w:rPr>
          <w:rStyle w:val="StyleBoldUnderline"/>
        </w:rPr>
        <w:t xml:space="preserve">significant, observable </w:t>
      </w:r>
      <w:r w:rsidRPr="00551ED8">
        <w:rPr>
          <w:rStyle w:val="StyleBoldUnderline"/>
          <w:highlight w:val="cyan"/>
        </w:rPr>
        <w:t>costs on the</w:t>
      </w:r>
      <w:r w:rsidRPr="0017746B">
        <w:rPr>
          <w:rStyle w:val="StyleBoldUnderline"/>
        </w:rPr>
        <w:t xml:space="preserve"> present for the well-being of the </w:t>
      </w:r>
      <w:r w:rsidRPr="00551ED8">
        <w:rPr>
          <w:rStyle w:val="StyleBoldUnderline"/>
          <w:highlight w:val="cyan"/>
        </w:rPr>
        <w:t>future</w:t>
      </w:r>
      <w:r>
        <w:t xml:space="preserve"> … in any policy arena.  </w:t>
      </w:r>
      <w:r w:rsidRPr="0017746B">
        <w:rPr>
          <w:rStyle w:val="StyleBoldUnderline"/>
        </w:rPr>
        <w:t xml:space="preserve">Believe what you like about the science, </w:t>
      </w:r>
      <w:r w:rsidRPr="00551ED8">
        <w:rPr>
          <w:rStyle w:val="StyleBoldUnderline"/>
          <w:highlight w:val="cyan"/>
        </w:rPr>
        <w:t>but the</w:t>
      </w:r>
      <w:r w:rsidRPr="00551ED8">
        <w:rPr>
          <w:highlight w:val="cyan"/>
        </w:rPr>
        <w:t xml:space="preserve"> </w:t>
      </w:r>
      <w:r w:rsidRPr="00551ED8">
        <w:rPr>
          <w:rStyle w:val="Emphasis"/>
          <w:highlight w:val="cyan"/>
        </w:rPr>
        <w:t>inescapable political fact</w:t>
      </w:r>
      <w:r w:rsidRPr="00551ED8">
        <w:rPr>
          <w:highlight w:val="cyan"/>
        </w:rPr>
        <w:t xml:space="preserve"> </w:t>
      </w:r>
      <w:r w:rsidRPr="00551ED8">
        <w:rPr>
          <w:rStyle w:val="StyleBoldUnderline"/>
          <w:highlight w:val="cyan"/>
        </w:rPr>
        <w:t>is that voters</w:t>
      </w:r>
      <w:r>
        <w:t xml:space="preserve"> – and in particular, swing voters – </w:t>
      </w:r>
      <w:r w:rsidRPr="00551ED8">
        <w:rPr>
          <w:rStyle w:val="StyleBoldUnderline"/>
          <w:highlight w:val="cyan"/>
        </w:rPr>
        <w:t>have</w:t>
      </w:r>
      <w:r w:rsidRPr="0017746B">
        <w:rPr>
          <w:rStyle w:val="StyleBoldUnderline"/>
        </w:rPr>
        <w:t xml:space="preserve"> the </w:t>
      </w:r>
      <w:r w:rsidRPr="00551ED8">
        <w:rPr>
          <w:rStyle w:val="StyleBoldUnderline"/>
          <w:highlight w:val="cyan"/>
        </w:rPr>
        <w:t>time horizons of newborn babes</w:t>
      </w:r>
      <w:r w:rsidRPr="00551ED8">
        <w:rPr>
          <w:highlight w:val="cyan"/>
        </w:rPr>
        <w:t xml:space="preserve">.  </w:t>
      </w:r>
      <w:r w:rsidRPr="00551ED8">
        <w:rPr>
          <w:rStyle w:val="Emphasis"/>
          <w:highlight w:val="cyan"/>
        </w:rPr>
        <w:t>Any serious policy response to climate change</w:t>
      </w:r>
      <w:r w:rsidRPr="00551ED8">
        <w:rPr>
          <w:highlight w:val="cyan"/>
        </w:rPr>
        <w:t xml:space="preserve"> </w:t>
      </w:r>
      <w:r w:rsidRPr="00551ED8">
        <w:rPr>
          <w:rStyle w:val="StyleBoldUnderline"/>
          <w:highlight w:val="cyan"/>
        </w:rPr>
        <w:t>would</w:t>
      </w:r>
      <w:r w:rsidRPr="00551ED8">
        <w:rPr>
          <w:highlight w:val="cyan"/>
        </w:rPr>
        <w:t>,</w:t>
      </w:r>
      <w:r>
        <w:t xml:space="preserve"> by force, </w:t>
      </w:r>
      <w:r w:rsidRPr="00551ED8">
        <w:rPr>
          <w:rStyle w:val="StyleBoldUnderline"/>
          <w:highlight w:val="cyan"/>
        </w:rPr>
        <w:t>require a</w:t>
      </w:r>
      <w:r>
        <w:t xml:space="preserve"> rather </w:t>
      </w:r>
      <w:r w:rsidRPr="0017746B">
        <w:rPr>
          <w:rStyle w:val="StyleBoldUnderline"/>
        </w:rPr>
        <w:t xml:space="preserve">steep </w:t>
      </w:r>
      <w:r w:rsidRPr="00551ED8">
        <w:rPr>
          <w:rStyle w:val="StyleBoldUnderline"/>
          <w:highlight w:val="cyan"/>
        </w:rPr>
        <w:t>increase in</w:t>
      </w:r>
      <w:r w:rsidRPr="0017746B">
        <w:rPr>
          <w:rStyle w:val="StyleBoldUnderline"/>
        </w:rPr>
        <w:t xml:space="preserve"> fossil fuel </w:t>
      </w:r>
      <w:r w:rsidRPr="00551ED8">
        <w:rPr>
          <w:rStyle w:val="StyleBoldUnderline"/>
          <w:highlight w:val="cyan"/>
        </w:rPr>
        <w:t>prices</w:t>
      </w:r>
      <w:r w:rsidRPr="0017746B">
        <w:rPr>
          <w:rStyle w:val="StyleBoldUnderline"/>
        </w:rPr>
        <w:t xml:space="preserve"> and American </w:t>
      </w:r>
      <w:r w:rsidRPr="00551ED8">
        <w:rPr>
          <w:rStyle w:val="StyleBoldUnderline"/>
          <w:highlight w:val="cyan"/>
        </w:rPr>
        <w:t>voters have demonstrated</w:t>
      </w:r>
      <w:r>
        <w:t xml:space="preserve"> time-and-time-again </w:t>
      </w:r>
      <w:r w:rsidRPr="0017746B">
        <w:rPr>
          <w:rStyle w:val="StyleBoldUnderline"/>
        </w:rPr>
        <w:t>a</w:t>
      </w:r>
      <w:r>
        <w:t xml:space="preserve"> </w:t>
      </w:r>
      <w:r w:rsidRPr="00551ED8">
        <w:rPr>
          <w:rStyle w:val="Emphasis"/>
          <w:highlight w:val="cyan"/>
        </w:rPr>
        <w:t>deep aversion to exactly that</w:t>
      </w:r>
      <w:r w:rsidRPr="00551ED8">
        <w:rPr>
          <w:highlight w:val="cyan"/>
        </w:rPr>
        <w:t xml:space="preserve">.  </w:t>
      </w:r>
      <w:r w:rsidRPr="00551ED8">
        <w:rPr>
          <w:rStyle w:val="StyleBoldUnderline"/>
          <w:highlight w:val="cyan"/>
        </w:rPr>
        <w:t>Good luck finding the pol</w:t>
      </w:r>
      <w:r w:rsidRPr="0017746B">
        <w:rPr>
          <w:rStyle w:val="StyleBoldUnderline"/>
        </w:rPr>
        <w:t xml:space="preserve">-on-the-make </w:t>
      </w:r>
      <w:r w:rsidRPr="00551ED8">
        <w:rPr>
          <w:rStyle w:val="StyleBoldUnderline"/>
          <w:highlight w:val="cyan"/>
        </w:rPr>
        <w:t>willing to put his</w:t>
      </w:r>
      <w:r>
        <w:t xml:space="preserve"> or her </w:t>
      </w:r>
      <w:r w:rsidRPr="0017746B">
        <w:rPr>
          <w:rStyle w:val="StyleBoldUnderline"/>
        </w:rPr>
        <w:t xml:space="preserve">head </w:t>
      </w:r>
      <w:r w:rsidRPr="00551ED8">
        <w:rPr>
          <w:rStyle w:val="StyleBoldUnderline"/>
          <w:highlight w:val="cyan"/>
        </w:rPr>
        <w:t>into that</w:t>
      </w:r>
      <w:r w:rsidRPr="00551ED8">
        <w:rPr>
          <w:highlight w:val="cyan"/>
        </w:rPr>
        <w:t xml:space="preserve"> </w:t>
      </w:r>
      <w:r w:rsidRPr="00551ED8">
        <w:rPr>
          <w:rStyle w:val="Emphasis"/>
          <w:highlight w:val="cyan"/>
        </w:rPr>
        <w:t>political wood chipper</w:t>
      </w:r>
      <w:r w:rsidRPr="00551ED8">
        <w:rPr>
          <w:highlight w:val="cyan"/>
        </w:rPr>
        <w:t>.</w:t>
      </w:r>
    </w:p>
    <w:p w14:paraId="5160F5AD" w14:textId="77777777" w:rsidR="0093365C" w:rsidRDefault="0093365C" w:rsidP="0093365C"/>
    <w:p w14:paraId="0FBDD21B" w14:textId="77777777" w:rsidR="0093365C" w:rsidRDefault="0093365C" w:rsidP="0093365C"/>
    <w:p w14:paraId="00320AA3" w14:textId="77777777" w:rsidR="0093365C" w:rsidRDefault="0093365C" w:rsidP="0093365C"/>
    <w:p w14:paraId="1ACEC4DE" w14:textId="77777777" w:rsidR="0093365C" w:rsidRPr="004F135E" w:rsidRDefault="0093365C" w:rsidP="0093365C"/>
    <w:p w14:paraId="09632E3A" w14:textId="77777777" w:rsidR="0093365C" w:rsidRDefault="0093365C" w:rsidP="0093365C"/>
    <w:p w14:paraId="3CF12410" w14:textId="77777777" w:rsidR="0093365C" w:rsidRPr="00B9015A" w:rsidRDefault="0093365C" w:rsidP="0093365C"/>
    <w:p w14:paraId="0A014E1C" w14:textId="77777777" w:rsidR="0093365C" w:rsidRDefault="0093365C" w:rsidP="0093365C"/>
    <w:p w14:paraId="6F1E48E8" w14:textId="77777777" w:rsidR="0093365C" w:rsidRDefault="0093365C" w:rsidP="0093365C">
      <w:pPr>
        <w:pStyle w:val="Heading2"/>
      </w:pPr>
      <w:r>
        <w:t>Bio</w:t>
      </w:r>
    </w:p>
    <w:p w14:paraId="77DFEA15" w14:textId="77777777" w:rsidR="0093365C" w:rsidRDefault="0093365C" w:rsidP="0093365C"/>
    <w:p w14:paraId="642426EE" w14:textId="77777777" w:rsidR="0093365C" w:rsidRDefault="0093365C" w:rsidP="0093365C">
      <w:pPr>
        <w:pStyle w:val="Heading3"/>
      </w:pPr>
      <w:r>
        <w:t>No Impact</w:t>
      </w:r>
    </w:p>
    <w:p w14:paraId="59F669AD" w14:textId="77777777" w:rsidR="0093365C" w:rsidRDefault="0093365C" w:rsidP="0093365C"/>
    <w:p w14:paraId="5D40FD4B" w14:textId="77777777" w:rsidR="0093365C" w:rsidRPr="00562CA1" w:rsidRDefault="0093365C" w:rsidP="0093365C">
      <w:pPr>
        <w:pStyle w:val="Heading4"/>
      </w:pPr>
      <w:r>
        <w:t>The worst case scenario happened – no extinction</w:t>
      </w:r>
    </w:p>
    <w:p w14:paraId="21421238" w14:textId="77777777" w:rsidR="0093365C" w:rsidRDefault="0093365C" w:rsidP="0093365C">
      <w:r w:rsidRPr="00562CA1">
        <w:rPr>
          <w:rStyle w:val="StyleStyleBold12pt"/>
        </w:rPr>
        <w:t>Dove 12</w:t>
      </w:r>
      <w:r>
        <w:t xml:space="preserve"> [Alan Dove, PhD in Microbiology, science journalist and former Adjunct Professor at New York University, “Who’s Afraid of the Big, Bad Bioterrorist?” Jan 24 2012, </w:t>
      </w:r>
      <w:r w:rsidRPr="00382E59">
        <w:t>http://alandove.com/content/2012/01/whos-afraid-of-the-big-bad-bioterrorist/</w:t>
      </w:r>
      <w:r>
        <w:t>]</w:t>
      </w:r>
    </w:p>
    <w:p w14:paraId="7EC1BE5D" w14:textId="77777777" w:rsidR="0093365C" w:rsidRDefault="0093365C" w:rsidP="0093365C">
      <w:pPr>
        <w:ind w:left="270"/>
        <w:rPr>
          <w:rStyle w:val="StyleBoldUnderline"/>
        </w:rPr>
      </w:pPr>
      <w:r w:rsidRPr="00142A79">
        <w:rPr>
          <w:sz w:val="16"/>
        </w:rPr>
        <w:t xml:space="preserve">The second problem is much more serious. Eliminating the toxins, we’re left with a list of </w:t>
      </w:r>
      <w:r w:rsidRPr="00B22350">
        <w:rPr>
          <w:rStyle w:val="StyleBoldUnderline"/>
        </w:rPr>
        <w:t xml:space="preserve">infectious </w:t>
      </w:r>
      <w:r w:rsidRPr="00F3125A">
        <w:rPr>
          <w:rStyle w:val="StyleBoldUnderline"/>
          <w:highlight w:val="yellow"/>
        </w:rPr>
        <w:t>bacteria and viruses</w:t>
      </w:r>
      <w:r w:rsidRPr="00142A79">
        <w:rPr>
          <w:sz w:val="16"/>
        </w:rPr>
        <w:t xml:space="preserve">. With a single exception, these organisms </w:t>
      </w:r>
      <w:r w:rsidRPr="00F3125A">
        <w:rPr>
          <w:rStyle w:val="StyleBoldUnderline"/>
          <w:highlight w:val="yellow"/>
        </w:rPr>
        <w:t>are</w:t>
      </w:r>
      <w:r w:rsidRPr="00142A79">
        <w:rPr>
          <w:sz w:val="16"/>
        </w:rPr>
        <w:t xml:space="preserve"> </w:t>
      </w:r>
      <w:r w:rsidRPr="00B22350">
        <w:rPr>
          <w:sz w:val="16"/>
        </w:rPr>
        <w:t>probably</w:t>
      </w:r>
      <w:r w:rsidRPr="00142A79">
        <w:rPr>
          <w:sz w:val="16"/>
        </w:rPr>
        <w:t xml:space="preserve"> </w:t>
      </w:r>
      <w:r w:rsidRPr="00BF6E6C">
        <w:rPr>
          <w:rStyle w:val="StyleBoldUnderline"/>
        </w:rPr>
        <w:t>near-</w:t>
      </w:r>
      <w:r w:rsidRPr="00F3125A">
        <w:rPr>
          <w:rStyle w:val="StyleBoldUnderline"/>
          <w:highlight w:val="yellow"/>
        </w:rPr>
        <w:t>useless as weapons, and history proves it</w:t>
      </w:r>
      <w:r w:rsidRPr="00142A79">
        <w:rPr>
          <w:sz w:val="16"/>
        </w:rPr>
        <w:t>.</w:t>
      </w:r>
      <w:r w:rsidRPr="009150F8">
        <w:rPr>
          <w:sz w:val="12"/>
        </w:rPr>
        <w:t>¶</w:t>
      </w:r>
      <w:r w:rsidRPr="00142A79">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9150F8">
        <w:rPr>
          <w:sz w:val="12"/>
        </w:rPr>
        <w:t>¶</w:t>
      </w:r>
      <w:r w:rsidRPr="00142A79">
        <w:rPr>
          <w:sz w:val="16"/>
        </w:rPr>
        <w:t xml:space="preserve"> </w:t>
      </w:r>
      <w:r w:rsidRPr="00F3125A">
        <w:rPr>
          <w:rStyle w:val="StyleBoldUnderline"/>
          <w:highlight w:val="yellow"/>
        </w:rPr>
        <w:t>Of</w:t>
      </w:r>
      <w:r w:rsidRPr="00142A79">
        <w:rPr>
          <w:sz w:val="16"/>
        </w:rPr>
        <w:t xml:space="preserve"> the </w:t>
      </w:r>
      <w:r w:rsidRPr="00F3125A">
        <w:rPr>
          <w:rStyle w:val="StyleBoldUnderline"/>
          <w:highlight w:val="yellow"/>
        </w:rPr>
        <w:t>four modern biowarfare incidents, two have been fatal</w:t>
      </w:r>
      <w:r w:rsidRPr="00142A79">
        <w:rPr>
          <w:sz w:val="16"/>
        </w:rPr>
        <w:t xml:space="preserve">. The first was the </w:t>
      </w:r>
      <w:r w:rsidRPr="00F3125A">
        <w:rPr>
          <w:rStyle w:val="StyleBoldUnderline"/>
          <w:highlight w:val="yellow"/>
        </w:rPr>
        <w:t>1979</w:t>
      </w:r>
      <w:r w:rsidRPr="00BF6E6C">
        <w:rPr>
          <w:rStyle w:val="StyleBoldUnderline"/>
        </w:rPr>
        <w:t xml:space="preserve"> Sverdlovsk </w:t>
      </w:r>
      <w:r w:rsidRPr="00F3125A">
        <w:rPr>
          <w:rStyle w:val="StyleBoldUnderline"/>
          <w:highlight w:val="yellow"/>
        </w:rPr>
        <w:t>anthrax incident</w:t>
      </w:r>
      <w:r w:rsidRPr="00142A79">
        <w:rPr>
          <w:sz w:val="16"/>
        </w:rPr>
        <w:t xml:space="preserve">, which </w:t>
      </w:r>
      <w:r w:rsidRPr="00F3125A">
        <w:rPr>
          <w:rStyle w:val="StyleBoldUnderline"/>
          <w:highlight w:val="yellow"/>
        </w:rPr>
        <w:t>killed</w:t>
      </w:r>
      <w:r w:rsidRPr="00142A79">
        <w:rPr>
          <w:sz w:val="16"/>
        </w:rPr>
        <w:t xml:space="preserve"> an estimated </w:t>
      </w:r>
      <w:r w:rsidRPr="00F3125A">
        <w:rPr>
          <w:rStyle w:val="StyleBoldUnderline"/>
          <w:highlight w:val="yellow"/>
        </w:rPr>
        <w:t>100 people</w:t>
      </w:r>
      <w:r w:rsidRPr="00142A79">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F3125A">
        <w:rPr>
          <w:rStyle w:val="StyleBoldUnderline"/>
          <w:highlight w:val="yellow"/>
        </w:rPr>
        <w:t>second fatal incident also involved anthrax from a government-run lab</w:t>
      </w:r>
      <w:r w:rsidRPr="00142A79">
        <w:rPr>
          <w:sz w:val="16"/>
        </w:rPr>
        <w:t xml:space="preserve">: the 2001 “Amerithrax” attacks. That time, a rogue employee (or perhaps employees) of the government’s main bioweapons lab sent weaponized, powdered anthrax through the US postal service. </w:t>
      </w:r>
      <w:r w:rsidRPr="00F3125A">
        <w:rPr>
          <w:rStyle w:val="StyleBoldUnderline"/>
          <w:highlight w:val="yellow"/>
        </w:rPr>
        <w:t>Five</w:t>
      </w:r>
      <w:r w:rsidRPr="00BF6E6C">
        <w:rPr>
          <w:rStyle w:val="StyleBoldUnderline"/>
        </w:rPr>
        <w:t xml:space="preserve"> people </w:t>
      </w:r>
      <w:r w:rsidRPr="00F3125A">
        <w:rPr>
          <w:rStyle w:val="StyleBoldUnderline"/>
          <w:highlight w:val="yellow"/>
        </w:rPr>
        <w:t>died.</w:t>
      </w:r>
      <w:r w:rsidRPr="00F3125A">
        <w:rPr>
          <w:rStyle w:val="StyleBoldUnderline"/>
          <w:sz w:val="12"/>
          <w:highlight w:val="yellow"/>
        </w:rPr>
        <w:t>¶</w:t>
      </w:r>
      <w:r w:rsidRPr="00F3125A">
        <w:rPr>
          <w:rStyle w:val="StyleBoldUnderline"/>
          <w:highlight w:val="yellow"/>
        </w:rPr>
        <w:t xml:space="preserve"> That gives us</w:t>
      </w:r>
      <w:r w:rsidRPr="00142A79">
        <w:rPr>
          <w:sz w:val="16"/>
        </w:rPr>
        <w:t xml:space="preserve"> a grand total of around </w:t>
      </w:r>
      <w:r w:rsidRPr="00F3125A">
        <w:rPr>
          <w:rStyle w:val="StyleBoldUnderline"/>
          <w:highlight w:val="yellow"/>
        </w:rPr>
        <w:t>105 deaths, entirely from agents</w:t>
      </w:r>
      <w:r w:rsidRPr="00BF6E6C">
        <w:rPr>
          <w:rStyle w:val="StyleBoldUnderline"/>
        </w:rPr>
        <w:t xml:space="preserve"> that were grown and </w:t>
      </w:r>
      <w:r w:rsidRPr="00F3125A">
        <w:rPr>
          <w:rStyle w:val="StyleBoldUnderline"/>
          <w:highlight w:val="yellow"/>
        </w:rPr>
        <w:t>weaponized in officially-sanctioned and funded bioweapons</w:t>
      </w:r>
      <w:r w:rsidRPr="00BF6E6C">
        <w:rPr>
          <w:rStyle w:val="StyleBoldUnderline"/>
        </w:rPr>
        <w:t xml:space="preserve"> research </w:t>
      </w:r>
      <w:r w:rsidRPr="00F3125A">
        <w:rPr>
          <w:rStyle w:val="StyleBoldUnderline"/>
          <w:highlight w:val="yellow"/>
        </w:rPr>
        <w:t>labs</w:t>
      </w:r>
      <w:r w:rsidRPr="00142A79">
        <w:rPr>
          <w:sz w:val="16"/>
        </w:rPr>
        <w:t>. Remember that.</w:t>
      </w:r>
      <w:r w:rsidRPr="009150F8">
        <w:rPr>
          <w:sz w:val="12"/>
        </w:rPr>
        <w:t>¶</w:t>
      </w:r>
      <w:r w:rsidRPr="00142A79">
        <w:rPr>
          <w:sz w:val="16"/>
        </w:rPr>
        <w:t xml:space="preserve"> </w:t>
      </w:r>
      <w:r w:rsidRPr="00F3125A">
        <w:rPr>
          <w:rStyle w:val="StyleBoldUnderline"/>
          <w:highlight w:val="yellow"/>
        </w:rPr>
        <w:t>Terrorist groups have</w:t>
      </w:r>
      <w:r w:rsidRPr="00142A79">
        <w:rPr>
          <w:sz w:val="16"/>
        </w:rPr>
        <w:t xml:space="preserve"> also </w:t>
      </w:r>
      <w:r w:rsidRPr="00F3125A">
        <w:rPr>
          <w:rStyle w:val="StyleBoldUnderline"/>
          <w:highlight w:val="yellow"/>
        </w:rPr>
        <w:t>deployed</w:t>
      </w:r>
      <w:r w:rsidRPr="00BF6E6C">
        <w:rPr>
          <w:rStyle w:val="StyleBoldUnderline"/>
        </w:rPr>
        <w:t xml:space="preserve"> </w:t>
      </w:r>
      <w:r w:rsidRPr="00F3125A">
        <w:rPr>
          <w:rStyle w:val="StyleBoldUnderline"/>
          <w:highlight w:val="yellow"/>
        </w:rPr>
        <w:t>bio</w:t>
      </w:r>
      <w:r w:rsidRPr="00BF6E6C">
        <w:rPr>
          <w:rStyle w:val="StyleBoldUnderline"/>
        </w:rPr>
        <w:t xml:space="preserve">logical </w:t>
      </w:r>
      <w:r w:rsidRPr="00F3125A">
        <w:rPr>
          <w:rStyle w:val="StyleBoldUnderline"/>
          <w:highlight w:val="yellow"/>
        </w:rPr>
        <w:t>weapons twice</w:t>
      </w:r>
      <w:r w:rsidRPr="00142A79">
        <w:rPr>
          <w:sz w:val="16"/>
        </w:rPr>
        <w:t xml:space="preserve">, and these cases are very instructive. The first was </w:t>
      </w:r>
      <w:r w:rsidRPr="00850ABD">
        <w:rPr>
          <w:rStyle w:val="StyleBoldUnderline"/>
        </w:rPr>
        <w:t>the</w:t>
      </w:r>
      <w:r w:rsidRPr="00142A79">
        <w:rPr>
          <w:sz w:val="16"/>
        </w:rPr>
        <w:t xml:space="preserve"> 1984 </w:t>
      </w:r>
      <w:r w:rsidRPr="00850ABD">
        <w:rPr>
          <w:rStyle w:val="StyleBoldUnderline"/>
        </w:rPr>
        <w:t>Rajneeshee</w:t>
      </w:r>
      <w:r w:rsidRPr="00142A79">
        <w:rPr>
          <w:sz w:val="16"/>
        </w:rPr>
        <w:t xml:space="preserve"> bioterror attack, in which members of </w:t>
      </w:r>
      <w:r w:rsidRPr="00F3125A">
        <w:rPr>
          <w:rStyle w:val="StyleBoldUnderline"/>
          <w:highlight w:val="yellow"/>
        </w:rPr>
        <w:t>a</w:t>
      </w:r>
      <w:r w:rsidRPr="00F3125A">
        <w:rPr>
          <w:sz w:val="16"/>
          <w:highlight w:val="yellow"/>
        </w:rPr>
        <w:t xml:space="preserve"> </w:t>
      </w:r>
      <w:r w:rsidRPr="00F3125A">
        <w:rPr>
          <w:rStyle w:val="StyleBoldUnderline"/>
          <w:highlight w:val="yellow"/>
        </w:rPr>
        <w:t>cult in Oregon inoculated</w:t>
      </w:r>
      <w:r w:rsidRPr="00850ABD">
        <w:rPr>
          <w:rStyle w:val="StyleBoldUnderline"/>
        </w:rPr>
        <w:t xml:space="preserve"> restaurant </w:t>
      </w:r>
      <w:r w:rsidRPr="00F3125A">
        <w:rPr>
          <w:rStyle w:val="StyleBoldUnderline"/>
          <w:highlight w:val="yellow"/>
        </w:rPr>
        <w:t>salad bars with Salmonella</w:t>
      </w:r>
      <w:r w:rsidRPr="00142A79">
        <w:rPr>
          <w:sz w:val="16"/>
        </w:rPr>
        <w:t xml:space="preserve"> bacteria (an agent that’s not on the “select” list). </w:t>
      </w:r>
      <w:r w:rsidRPr="00850ABD">
        <w:rPr>
          <w:rStyle w:val="StyleBoldUnderline"/>
        </w:rPr>
        <w:t xml:space="preserve">751 people got sick, but </w:t>
      </w:r>
      <w:r w:rsidRPr="00F3125A">
        <w:rPr>
          <w:rStyle w:val="StyleBoldUnderline"/>
          <w:highlight w:val="yellow"/>
        </w:rPr>
        <w:t>nobody died</w:t>
      </w:r>
      <w:r w:rsidRPr="00850ABD">
        <w:rPr>
          <w:rStyle w:val="StyleBoldUnderline"/>
        </w:rPr>
        <w:t>. Public health authorities handled it as a conventional foodborne Salmonella outbreak</w:t>
      </w:r>
      <w:r w:rsidRPr="00142A79">
        <w:rPr>
          <w:sz w:val="16"/>
        </w:rPr>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F3125A">
        <w:rPr>
          <w:rStyle w:val="StyleBoldUnderline"/>
          <w:highlight w:val="yellow"/>
        </w:rPr>
        <w:t xml:space="preserve">existing public health infrastructure was </w:t>
      </w:r>
      <w:r w:rsidRPr="004B73C9">
        <w:rPr>
          <w:rStyle w:val="StyleBoldUnderline"/>
        </w:rPr>
        <w:t xml:space="preserve">entirely </w:t>
      </w:r>
      <w:r w:rsidRPr="00F3125A">
        <w:rPr>
          <w:rStyle w:val="StyleBoldUnderline"/>
          <w:highlight w:val="yellow"/>
        </w:rPr>
        <w:t>adequate</w:t>
      </w:r>
      <w:r w:rsidRPr="00850ABD">
        <w:rPr>
          <w:rStyle w:val="StyleBoldUnderline"/>
        </w:rPr>
        <w:t xml:space="preserve"> to respond to a major bioterrorist attack</w:t>
      </w:r>
      <w:r w:rsidRPr="00142A79">
        <w:rPr>
          <w:sz w:val="16"/>
        </w:rPr>
        <w:t>.</w:t>
      </w:r>
      <w:r w:rsidRPr="009150F8">
        <w:rPr>
          <w:sz w:val="12"/>
        </w:rPr>
        <w:t>¶</w:t>
      </w:r>
      <w:r w:rsidRPr="00142A79">
        <w:rPr>
          <w:sz w:val="16"/>
        </w:rPr>
        <w:t xml:space="preserve"> The </w:t>
      </w:r>
      <w:r w:rsidRPr="00F3125A">
        <w:rPr>
          <w:rStyle w:val="StyleBoldUnderline"/>
          <w:highlight w:val="yellow"/>
        </w:rPr>
        <w:t>second</w:t>
      </w:r>
      <w:r w:rsidRPr="00850ABD">
        <w:rPr>
          <w:rStyle w:val="StyleBoldUnderline"/>
        </w:rPr>
        <w:t xml:space="preserve"> genuine bioterrorist </w:t>
      </w:r>
      <w:r w:rsidRPr="00F3125A">
        <w:rPr>
          <w:rStyle w:val="StyleBoldUnderline"/>
          <w:highlight w:val="yellow"/>
        </w:rPr>
        <w:t>attack</w:t>
      </w:r>
      <w:r w:rsidRPr="00850ABD">
        <w:rPr>
          <w:rStyle w:val="StyleBoldUnderline"/>
        </w:rPr>
        <w:t xml:space="preserve"> took place in 1993</w:t>
      </w:r>
      <w:r w:rsidRPr="00142A79">
        <w:rPr>
          <w:sz w:val="16"/>
        </w:rPr>
        <w:t xml:space="preserve">. </w:t>
      </w:r>
      <w:r w:rsidRPr="00850ABD">
        <w:rPr>
          <w:rStyle w:val="StyleBoldUnderline"/>
        </w:rPr>
        <w:t xml:space="preserve">Members of the </w:t>
      </w:r>
      <w:r w:rsidRPr="00F3125A">
        <w:rPr>
          <w:rStyle w:val="StyleBoldUnderline"/>
          <w:highlight w:val="yellow"/>
        </w:rPr>
        <w:t xml:space="preserve">Aum Shinrikyo </w:t>
      </w:r>
      <w:r w:rsidRPr="004B73C9">
        <w:rPr>
          <w:rStyle w:val="StyleBoldUnderline"/>
        </w:rPr>
        <w:t>cult successfully</w:t>
      </w:r>
      <w:r w:rsidRPr="00142A79">
        <w:rPr>
          <w:sz w:val="16"/>
        </w:rPr>
        <w:t xml:space="preserve"> isolated and </w:t>
      </w:r>
      <w:r w:rsidRPr="00F3125A">
        <w:rPr>
          <w:rStyle w:val="StyleBoldUnderline"/>
          <w:highlight w:val="yellow"/>
        </w:rPr>
        <w:t>grew</w:t>
      </w:r>
      <w:r w:rsidRPr="00142A79">
        <w:rPr>
          <w:sz w:val="16"/>
        </w:rPr>
        <w:t xml:space="preserve"> a large stock of </w:t>
      </w:r>
      <w:r w:rsidRPr="00F3125A">
        <w:rPr>
          <w:rStyle w:val="StyleBoldUnderline"/>
          <w:highlight w:val="yellow"/>
        </w:rPr>
        <w:t>anthrax</w:t>
      </w:r>
      <w:r w:rsidRPr="00142A79">
        <w:rPr>
          <w:sz w:val="16"/>
        </w:rPr>
        <w:t xml:space="preserve"> bacteria, </w:t>
      </w:r>
      <w:r w:rsidRPr="00F3125A">
        <w:rPr>
          <w:rStyle w:val="StyleBoldUnderline"/>
          <w:highlight w:val="yellow"/>
        </w:rPr>
        <w:t>then sprayed it</w:t>
      </w:r>
      <w:r w:rsidRPr="00850ABD">
        <w:rPr>
          <w:rStyle w:val="StyleBoldUnderline"/>
        </w:rPr>
        <w:t xml:space="preserve"> as an aerosol </w:t>
      </w:r>
      <w:r w:rsidRPr="004B73C9">
        <w:rPr>
          <w:rStyle w:val="StyleBoldUnderline"/>
        </w:rPr>
        <w:t>from</w:t>
      </w:r>
      <w:r w:rsidRPr="00850ABD">
        <w:rPr>
          <w:rStyle w:val="StyleBoldUnderline"/>
        </w:rPr>
        <w:t xml:space="preserve"> the roof of </w:t>
      </w:r>
      <w:r w:rsidRPr="004B73C9">
        <w:rPr>
          <w:rStyle w:val="StyleBoldUnderline"/>
        </w:rPr>
        <w:t>a building</w:t>
      </w:r>
      <w:r w:rsidRPr="00F3125A">
        <w:rPr>
          <w:rStyle w:val="StyleBoldUnderline"/>
          <w:highlight w:val="yellow"/>
        </w:rPr>
        <w:t xml:space="preserve"> in downtown Tokyo</w:t>
      </w:r>
      <w:r w:rsidRPr="00142A79">
        <w:rPr>
          <w:sz w:val="16"/>
        </w:rPr>
        <w:t xml:space="preserve">. </w:t>
      </w:r>
      <w:r w:rsidRPr="00F3125A">
        <w:rPr>
          <w:rStyle w:val="StyleBoldUnderline"/>
          <w:highlight w:val="yellow"/>
        </w:rPr>
        <w:t>The cult was well-financed,</w:t>
      </w:r>
      <w:r w:rsidRPr="00850ABD">
        <w:rPr>
          <w:rStyle w:val="StyleBoldUnderline"/>
        </w:rPr>
        <w:t xml:space="preserve"> </w:t>
      </w:r>
      <w:r w:rsidRPr="00F3125A">
        <w:rPr>
          <w:rStyle w:val="StyleBoldUnderline"/>
          <w:highlight w:val="yellow"/>
        </w:rPr>
        <w:t>and had</w:t>
      </w:r>
      <w:r w:rsidRPr="00850ABD">
        <w:rPr>
          <w:rStyle w:val="StyleBoldUnderline"/>
        </w:rPr>
        <w:t xml:space="preserve"> many </w:t>
      </w:r>
      <w:r w:rsidRPr="00F3125A">
        <w:rPr>
          <w:rStyle w:val="StyleBoldUnderline"/>
          <w:highlight w:val="yellow"/>
        </w:rPr>
        <w:t xml:space="preserve">highly educated members, so </w:t>
      </w:r>
      <w:r w:rsidRPr="00F3125A">
        <w:rPr>
          <w:rStyle w:val="Emphasis"/>
          <w:highlight w:val="yellow"/>
        </w:rPr>
        <w:t>this</w:t>
      </w:r>
      <w:r w:rsidRPr="00850ABD">
        <w:rPr>
          <w:rStyle w:val="StyleBoldUnderline"/>
        </w:rPr>
        <w:t xml:space="preserve"> release over the world’s largest city really </w:t>
      </w:r>
      <w:r w:rsidRPr="00F3125A">
        <w:rPr>
          <w:rStyle w:val="Emphasis"/>
          <w:highlight w:val="yellow"/>
        </w:rPr>
        <w:t>represented a worst-case scenario</w:t>
      </w:r>
      <w:r w:rsidRPr="009150F8">
        <w:t>.¶</w:t>
      </w:r>
      <w:r w:rsidRPr="00F3125A">
        <w:rPr>
          <w:rStyle w:val="Emphasis"/>
          <w:highlight w:val="yellow"/>
        </w:rPr>
        <w:t xml:space="preserve"> Nobody got sick</w:t>
      </w:r>
      <w:r w:rsidRPr="00850ABD">
        <w:rPr>
          <w:rStyle w:val="StyleBoldUnderline"/>
        </w:rPr>
        <w:t xml:space="preserve"> or</w:t>
      </w:r>
      <w:r w:rsidRPr="00142A79">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142A79">
        <w:rPr>
          <w:sz w:val="16"/>
        </w:rPr>
        <w:t>.</w:t>
      </w:r>
      <w:r w:rsidRPr="009150F8">
        <w:rPr>
          <w:sz w:val="12"/>
        </w:rPr>
        <w:t>¶</w:t>
      </w:r>
      <w:r w:rsidRPr="00142A79">
        <w:rPr>
          <w:sz w:val="16"/>
        </w:rPr>
        <w:t xml:space="preserve"> Taken together, these events point to an uncomfortable but inevitable conclusion: </w:t>
      </w:r>
      <w:r w:rsidRPr="00850ABD">
        <w:rPr>
          <w:rStyle w:val="StyleBoldUnderline"/>
        </w:rPr>
        <w:t>our biodefense industry is a far greater threat to us than any actual bioterrorists.</w:t>
      </w:r>
    </w:p>
    <w:p w14:paraId="69B0F5AF" w14:textId="77777777" w:rsidR="0093365C" w:rsidRDefault="0093365C" w:rsidP="0093365C"/>
    <w:p w14:paraId="44CE3D2D" w14:textId="77777777" w:rsidR="0093365C" w:rsidRPr="00FD0704" w:rsidRDefault="0093365C" w:rsidP="0093365C">
      <w:pPr>
        <w:pStyle w:val="Heading4"/>
      </w:pPr>
      <w:r>
        <w:t>They don’t cause mass destruction</w:t>
      </w:r>
    </w:p>
    <w:p w14:paraId="370DB1D4" w14:textId="77777777" w:rsidR="0093365C" w:rsidRPr="00FD0704" w:rsidRDefault="0093365C" w:rsidP="0093365C">
      <w:pPr>
        <w:rPr>
          <w:rFonts w:eastAsia="Calibri" w:cs="Georgia"/>
          <w:sz w:val="14"/>
          <w:szCs w:val="15"/>
        </w:rPr>
      </w:pPr>
      <w:r w:rsidRPr="00FD0704">
        <w:rPr>
          <w:rStyle w:val="StyleStyleBold12pt"/>
        </w:rPr>
        <w:t>O’Neill 4</w:t>
      </w:r>
      <w:r w:rsidRPr="00FD0704">
        <w:rPr>
          <w:rFonts w:eastAsia="Calibri" w:cs="Georgia"/>
          <w:b/>
          <w:bCs/>
        </w:rPr>
        <w:t xml:space="preserve"> </w:t>
      </w:r>
      <w:r w:rsidRPr="00FD0704">
        <w:rPr>
          <w:rFonts w:eastAsia="Calibri" w:cs="Georgia"/>
          <w:sz w:val="14"/>
          <w:szCs w:val="15"/>
        </w:rPr>
        <w:t>O’Neill 8/19/2004  [Brendan, “Weapons of Minimum Destruction” http://www.spiked-online</w:t>
      </w:r>
      <w:r>
        <w:rPr>
          <w:rFonts w:eastAsia="Calibri" w:cs="Georgia"/>
          <w:sz w:val="14"/>
          <w:szCs w:val="15"/>
        </w:rPr>
        <w:t>.com/Articles/0000000CA694.htm]</w:t>
      </w:r>
    </w:p>
    <w:p w14:paraId="236BDAA0" w14:textId="77777777" w:rsidR="0093365C" w:rsidRPr="00222AAC" w:rsidRDefault="0093365C" w:rsidP="0093365C">
      <w:pPr>
        <w:ind w:left="288" w:right="288"/>
        <w:rPr>
          <w:rFonts w:eastAsia="Calibri"/>
          <w:sz w:val="12"/>
        </w:rPr>
      </w:pPr>
      <w:r w:rsidRPr="00FD0704">
        <w:rPr>
          <w:rFonts w:eastAsia="Calibri"/>
          <w:sz w:val="12"/>
        </w:rPr>
        <w:t xml:space="preserve">David C </w:t>
      </w:r>
      <w:r w:rsidRPr="00FD0704">
        <w:rPr>
          <w:rStyle w:val="StyleBoldUnderline"/>
        </w:rPr>
        <w:t>Rapoport</w:t>
      </w:r>
      <w:r w:rsidRPr="00FD0704">
        <w:rPr>
          <w:rFonts w:eastAsia="Calibri"/>
          <w:sz w:val="12"/>
        </w:rPr>
        <w:t xml:space="preserve">, </w:t>
      </w:r>
      <w:r w:rsidRPr="00F3125A">
        <w:rPr>
          <w:rStyle w:val="StyleBoldUnderline"/>
          <w:highlight w:val="yellow"/>
        </w:rPr>
        <w:t>prof</w:t>
      </w:r>
      <w:r w:rsidRPr="00FD0704">
        <w:rPr>
          <w:rStyle w:val="StyleBoldUnderline"/>
        </w:rPr>
        <w:t xml:space="preserve">essor </w:t>
      </w:r>
      <w:r w:rsidRPr="00F3125A">
        <w:rPr>
          <w:rStyle w:val="StyleBoldUnderline"/>
          <w:highlight w:val="yellow"/>
        </w:rPr>
        <w:t>of poli</w:t>
      </w:r>
      <w:r w:rsidRPr="00FD0704">
        <w:rPr>
          <w:rFonts w:eastAsia="Calibri"/>
          <w:sz w:val="12"/>
          <w:szCs w:val="12"/>
        </w:rPr>
        <w:t xml:space="preserve">tical </w:t>
      </w:r>
      <w:r w:rsidRPr="00F3125A">
        <w:rPr>
          <w:rStyle w:val="StyleBoldUnderline"/>
          <w:highlight w:val="yellow"/>
        </w:rPr>
        <w:t>sci</w:t>
      </w:r>
      <w:r w:rsidRPr="00FD0704">
        <w:rPr>
          <w:rFonts w:eastAsia="Calibri"/>
          <w:sz w:val="12"/>
          <w:szCs w:val="12"/>
        </w:rPr>
        <w:t>ence</w:t>
      </w:r>
      <w:r w:rsidRPr="00FD0704">
        <w:rPr>
          <w:rFonts w:eastAsia="Calibri"/>
          <w:sz w:val="12"/>
        </w:rPr>
        <w:t xml:space="preserve"> at University of California, Los Angeles and editor of the Journal of Terrorism and Political Violence, has </w:t>
      </w:r>
      <w:r w:rsidRPr="00F3125A">
        <w:rPr>
          <w:rStyle w:val="StyleBoldUnderline"/>
          <w:highlight w:val="yellow"/>
        </w:rPr>
        <w:t>examined</w:t>
      </w:r>
      <w:r w:rsidRPr="00FD0704">
        <w:rPr>
          <w:rFonts w:eastAsia="Calibri"/>
          <w:sz w:val="12"/>
        </w:rPr>
        <w:t xml:space="preserve"> what he calls 'easily available </w:t>
      </w:r>
      <w:r w:rsidRPr="00FD0704">
        <w:rPr>
          <w:rStyle w:val="StyleBoldUnderline"/>
        </w:rPr>
        <w:t xml:space="preserve">evidence' relating to the historic use of chemical and </w:t>
      </w:r>
      <w:r w:rsidRPr="00F3125A">
        <w:rPr>
          <w:rStyle w:val="StyleBoldUnderline"/>
          <w:highlight w:val="yellow"/>
        </w:rPr>
        <w:t>bio</w:t>
      </w:r>
      <w:r w:rsidRPr="00FD0704">
        <w:rPr>
          <w:rStyle w:val="StyleBoldUnderline"/>
        </w:rPr>
        <w:t>logical</w:t>
      </w:r>
      <w:r w:rsidRPr="00F3125A">
        <w:rPr>
          <w:rStyle w:val="StyleBoldUnderline"/>
          <w:highlight w:val="yellow"/>
        </w:rPr>
        <w:t xml:space="preserve"> weapons</w:t>
      </w:r>
      <w:r w:rsidRPr="00FD0704">
        <w:rPr>
          <w:rFonts w:eastAsia="Calibri"/>
          <w:sz w:val="12"/>
        </w:rPr>
        <w:t xml:space="preserve">.  He </w:t>
      </w:r>
      <w:r w:rsidRPr="00F3125A">
        <w:rPr>
          <w:rStyle w:val="StyleBoldUnderline"/>
          <w:highlight w:val="yellow"/>
        </w:rPr>
        <w:t>found</w:t>
      </w:r>
      <w:r w:rsidRPr="00FD0704">
        <w:rPr>
          <w:rFonts w:eastAsia="Calibri"/>
          <w:sz w:val="12"/>
        </w:rPr>
        <w:t xml:space="preserve"> something surprising - </w:t>
      </w:r>
      <w:r w:rsidRPr="00F3125A">
        <w:rPr>
          <w:rStyle w:val="StyleBoldUnderline"/>
          <w:highlight w:val="yellow"/>
        </w:rPr>
        <w:t>such weapons do not cause mass destruction</w:t>
      </w:r>
      <w:r w:rsidRPr="00FD0704">
        <w:rPr>
          <w:rFonts w:eastAsia="Calibri"/>
          <w:sz w:val="12"/>
        </w:rPr>
        <w:t xml:space="preserve">. Indeed, whether used by states, terror groups or dispersed in industrial accidents, </w:t>
      </w:r>
      <w:r w:rsidRPr="00F3125A">
        <w:rPr>
          <w:rStyle w:val="StyleBoldUnderline"/>
          <w:highlight w:val="yellow"/>
        </w:rPr>
        <w:t>they tend to be</w:t>
      </w:r>
      <w:r w:rsidRPr="00FD0704">
        <w:rPr>
          <w:rStyle w:val="StyleBoldUnderline"/>
        </w:rPr>
        <w:t xml:space="preserve"> far </w:t>
      </w:r>
      <w:r w:rsidRPr="00F3125A">
        <w:rPr>
          <w:rStyle w:val="StyleBoldUnderline"/>
          <w:highlight w:val="yellow"/>
        </w:rPr>
        <w:t>less destructive than conventional weapons</w:t>
      </w:r>
      <w:r w:rsidRPr="00FD0704">
        <w:rPr>
          <w:rStyle w:val="StyleBoldUnderline"/>
        </w:rPr>
        <w:t xml:space="preserve">. </w:t>
      </w:r>
      <w:r w:rsidRPr="00F3125A">
        <w:rPr>
          <w:rStyle w:val="StyleBoldUnderline"/>
          <w:highlight w:val="yellow"/>
        </w:rPr>
        <w:t>'If we stopped speculating</w:t>
      </w:r>
      <w:r w:rsidRPr="00FD0704">
        <w:rPr>
          <w:rStyle w:val="StyleBoldUnderline"/>
        </w:rPr>
        <w:t xml:space="preserve"> about things that might happen in the future and looked instead at what has happened in the past, </w:t>
      </w:r>
      <w:r w:rsidRPr="00F3125A">
        <w:rPr>
          <w:rStyle w:val="StyleBoldUnderline"/>
          <w:highlight w:val="yellow"/>
        </w:rPr>
        <w:t>we'd see</w:t>
      </w:r>
      <w:r w:rsidRPr="00FD0704">
        <w:rPr>
          <w:rStyle w:val="StyleBoldUnderline"/>
        </w:rPr>
        <w:t xml:space="preserve"> that </w:t>
      </w:r>
      <w:r w:rsidRPr="00F3125A">
        <w:rPr>
          <w:rStyle w:val="StyleBoldUnderline"/>
          <w:highlight w:val="yellow"/>
        </w:rPr>
        <w:t>our fears</w:t>
      </w:r>
      <w:r w:rsidRPr="00FD0704">
        <w:rPr>
          <w:rStyle w:val="StyleBoldUnderline"/>
        </w:rPr>
        <w:t xml:space="preserve"> about WMD </w:t>
      </w:r>
      <w:r w:rsidRPr="00F3125A">
        <w:rPr>
          <w:rStyle w:val="StyleBoldUnderline"/>
          <w:highlight w:val="yellow"/>
        </w:rPr>
        <w:t>are misplaced'</w:t>
      </w:r>
      <w:r w:rsidRPr="00FD0704">
        <w:rPr>
          <w:rFonts w:eastAsia="Calibri"/>
          <w:sz w:val="12"/>
        </w:rPr>
        <w:t xml:space="preserve">, </w:t>
      </w:r>
      <w:r w:rsidRPr="00FD0704">
        <w:rPr>
          <w:rFonts w:eastAsia="Calibri"/>
          <w:sz w:val="12"/>
          <w:szCs w:val="12"/>
        </w:rPr>
        <w:t>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From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w:t>
      </w:r>
      <w:r w:rsidRPr="00FD0704">
        <w:rPr>
          <w:rFonts w:eastAsia="Calibri"/>
          <w:sz w:val="12"/>
        </w:rPr>
        <w:t xml:space="preserve"> </w:t>
      </w:r>
      <w:r w:rsidRPr="00FD0704">
        <w:rPr>
          <w:rStyle w:val="StyleBoldUnderline"/>
        </w:rPr>
        <w:t xml:space="preserve">when it comes to chemical and biological weapons, 'the evidence suggests that we should call them "weapons of minimum destruction", </w:t>
      </w:r>
      <w:r w:rsidRPr="00FD0704">
        <w:rPr>
          <w:rFonts w:eastAsia="Calibri"/>
          <w:sz w:val="12"/>
          <w:szCs w:val="12"/>
        </w:rPr>
        <w:t>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as likely to recover than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sidRPr="00FD0704">
        <w:rPr>
          <w:rStyle w:val="StyleBoldUnderline"/>
        </w:rPr>
        <w:t xml:space="preserve"> </w:t>
      </w:r>
      <w:r w:rsidRPr="00F3125A">
        <w:rPr>
          <w:rStyle w:val="StyleBoldUnderline"/>
          <w:highlight w:val="yellow"/>
        </w:rPr>
        <w:t>terrorist</w:t>
      </w:r>
      <w:r w:rsidRPr="00FD0704">
        <w:rPr>
          <w:rStyle w:val="StyleBoldUnderline"/>
        </w:rPr>
        <w:t xml:space="preserve"> </w:t>
      </w:r>
      <w:r w:rsidRPr="00F3125A">
        <w:rPr>
          <w:rStyle w:val="StyleBoldUnderline"/>
          <w:highlight w:val="yellow"/>
        </w:rPr>
        <w:t xml:space="preserve">use of </w:t>
      </w:r>
      <w:r w:rsidRPr="00FD0704">
        <w:rPr>
          <w:rStyle w:val="StyleBoldUnderline"/>
        </w:rPr>
        <w:t xml:space="preserve">chemical and </w:t>
      </w:r>
      <w:r w:rsidRPr="00F3125A">
        <w:rPr>
          <w:rStyle w:val="StyleBoldUnderline"/>
          <w:highlight w:val="yellow"/>
        </w:rPr>
        <w:t>bio</w:t>
      </w:r>
      <w:r w:rsidRPr="00FD0704">
        <w:rPr>
          <w:rStyle w:val="StyleBoldUnderline"/>
        </w:rPr>
        <w:t xml:space="preserve">logical </w:t>
      </w:r>
      <w:r w:rsidRPr="00F3125A">
        <w:rPr>
          <w:rStyle w:val="StyleBoldUnderline"/>
          <w:highlight w:val="yellow"/>
        </w:rPr>
        <w:t>weapons is</w:t>
      </w:r>
      <w:r w:rsidRPr="00FD0704">
        <w:rPr>
          <w:rStyle w:val="StyleBoldUnderline"/>
        </w:rPr>
        <w:t xml:space="preserve"> similar to state use</w:t>
      </w:r>
      <w:r w:rsidRPr="00FD0704">
        <w:rPr>
          <w:rFonts w:eastAsia="Calibri"/>
          <w:sz w:val="12"/>
        </w:rPr>
        <w:t xml:space="preserve"> - in that it is </w:t>
      </w:r>
      <w:r w:rsidRPr="00F3125A">
        <w:rPr>
          <w:rStyle w:val="StyleBoldUnderline"/>
          <w:highlight w:val="yellow"/>
        </w:rPr>
        <w:t>rare and</w:t>
      </w:r>
      <w:r w:rsidRPr="00FD0704">
        <w:rPr>
          <w:rStyle w:val="StyleBoldUnderline"/>
        </w:rPr>
        <w:t xml:space="preserve">, in terms of causing mass destruction, </w:t>
      </w:r>
      <w:r w:rsidRPr="00F3125A">
        <w:rPr>
          <w:rStyle w:val="StyleBoldUnderline"/>
          <w:highlight w:val="yellow"/>
        </w:rPr>
        <w:t>not</w:t>
      </w:r>
      <w:r w:rsidRPr="00FD0704">
        <w:rPr>
          <w:rStyle w:val="StyleBoldUnderline"/>
        </w:rPr>
        <w:t xml:space="preserve"> very </w:t>
      </w:r>
      <w:r w:rsidRPr="00F3125A">
        <w:rPr>
          <w:rStyle w:val="StyleBoldUnderline"/>
          <w:highlight w:val="yellow"/>
        </w:rPr>
        <w:t>effective</w:t>
      </w:r>
      <w:r w:rsidRPr="00FD0704">
        <w:rPr>
          <w:rFonts w:eastAsia="Calibri"/>
          <w:sz w:val="12"/>
        </w:rPr>
        <w:t xml:space="preserve">. He cites the work of journalist and author John Parachini, who says that </w:t>
      </w:r>
      <w:r w:rsidRPr="00FD0704">
        <w:rPr>
          <w:rStyle w:val="StyleBoldUnderline"/>
        </w:rPr>
        <w:t>over the past 25 years</w:t>
      </w:r>
      <w:r w:rsidRPr="00FD0704">
        <w:rPr>
          <w:rFonts w:eastAsia="Calibri"/>
          <w:sz w:val="12"/>
        </w:rPr>
        <w:t xml:space="preserve"> only </w:t>
      </w:r>
      <w:r w:rsidRPr="00F3125A">
        <w:rPr>
          <w:rStyle w:val="StyleBoldUnderline"/>
          <w:highlight w:val="yellow"/>
        </w:rPr>
        <w:t>four</w:t>
      </w:r>
      <w:r w:rsidRPr="00FD0704">
        <w:rPr>
          <w:rFonts w:eastAsia="Calibri"/>
          <w:sz w:val="12"/>
        </w:rPr>
        <w:t xml:space="preserve"> significant </w:t>
      </w:r>
      <w:r w:rsidRPr="00F3125A">
        <w:rPr>
          <w:rStyle w:val="StyleBoldUnderline"/>
          <w:highlight w:val="yellow"/>
        </w:rPr>
        <w:t>attempts</w:t>
      </w:r>
      <w:r w:rsidRPr="00FD0704">
        <w:rPr>
          <w:rStyle w:val="StyleBoldUnderline"/>
        </w:rPr>
        <w:t xml:space="preserve"> by terrorists to use WMD </w:t>
      </w:r>
      <w:r w:rsidRPr="00F3125A">
        <w:rPr>
          <w:rStyle w:val="StyleBoldUnderline"/>
          <w:highlight w:val="yellow"/>
        </w:rPr>
        <w:t>have been recorded</w:t>
      </w:r>
      <w:r w:rsidRPr="00FD0704">
        <w:rPr>
          <w:rFonts w:eastAsia="Calibri"/>
          <w:sz w:val="12"/>
        </w:rPr>
        <w:t xml:space="preserve">. </w:t>
      </w:r>
      <w:r w:rsidRPr="00F3125A">
        <w:rPr>
          <w:rStyle w:val="StyleBoldUnderline"/>
          <w:highlight w:val="yellow"/>
        </w:rPr>
        <w:t>The most effective</w:t>
      </w:r>
      <w:r w:rsidRPr="00FD0704">
        <w:rPr>
          <w:rFonts w:eastAsia="Calibri"/>
          <w:sz w:val="12"/>
        </w:rPr>
        <w:t xml:space="preserve"> WMD-attack by a non-state group, from a military perspective, was carried out </w:t>
      </w:r>
      <w:r w:rsidRPr="00FD0704">
        <w:rPr>
          <w:rStyle w:val="StyleBoldUnderline"/>
        </w:rPr>
        <w:t>by the Tamil Tigers</w:t>
      </w:r>
      <w:r w:rsidRPr="00FD0704">
        <w:rPr>
          <w:rFonts w:eastAsia="Calibri"/>
          <w:sz w:val="12"/>
        </w:rPr>
        <w:t xml:space="preserve"> of Sri Lanka </w:t>
      </w:r>
      <w:r w:rsidRPr="00FD0704">
        <w:rPr>
          <w:rStyle w:val="StyleBoldUnderline"/>
        </w:rPr>
        <w:t>in 1990</w:t>
      </w:r>
      <w:r w:rsidRPr="00FD0704">
        <w:rPr>
          <w:rFonts w:eastAsia="Calibri"/>
          <w:sz w:val="12"/>
        </w:rPr>
        <w:t xml:space="preserve">. They </w:t>
      </w:r>
      <w:r w:rsidRPr="00F3125A">
        <w:rPr>
          <w:rStyle w:val="StyleBoldUnderline"/>
          <w:highlight w:val="yellow"/>
        </w:rPr>
        <w:t>used</w:t>
      </w:r>
      <w:r w:rsidRPr="00FD0704">
        <w:rPr>
          <w:rStyle w:val="StyleBoldUnderline"/>
        </w:rPr>
        <w:t xml:space="preserve"> </w:t>
      </w:r>
      <w:r w:rsidRPr="00F3125A">
        <w:rPr>
          <w:rStyle w:val="StyleBoldUnderline"/>
          <w:highlight w:val="yellow"/>
        </w:rPr>
        <w:t>chlorine</w:t>
      </w:r>
      <w:r w:rsidRPr="00FD0704">
        <w:rPr>
          <w:rStyle w:val="StyleBoldUnderline"/>
        </w:rPr>
        <w:t xml:space="preserve"> gas against</w:t>
      </w:r>
      <w:r w:rsidRPr="00FD0704">
        <w:rPr>
          <w:rFonts w:eastAsia="Calibri"/>
          <w:sz w:val="12"/>
        </w:rPr>
        <w:t xml:space="preserve"> Sri Lankan </w:t>
      </w:r>
      <w:r w:rsidRPr="00FD0704">
        <w:rPr>
          <w:rStyle w:val="StyleBoldUnderline"/>
        </w:rPr>
        <w:t>soldiers</w:t>
      </w:r>
      <w:r w:rsidRPr="00FD0704">
        <w:rPr>
          <w:rFonts w:eastAsia="Calibri"/>
          <w:sz w:val="12"/>
        </w:rPr>
        <w:t xml:space="preserve"> guarding a fort, injuring over 60 soldiers but </w:t>
      </w:r>
      <w:r w:rsidRPr="00F3125A">
        <w:rPr>
          <w:rStyle w:val="StyleBoldUnderline"/>
          <w:highlight w:val="yellow"/>
        </w:rPr>
        <w:t>killing none</w:t>
      </w:r>
      <w:r w:rsidRPr="00FD0704">
        <w:rPr>
          <w:rFonts w:eastAsia="Calibri"/>
          <w:sz w:val="12"/>
        </w:rPr>
        <w:t xml:space="preserve">.  The Tamil Tigers' </w:t>
      </w:r>
      <w:r w:rsidRPr="00FD0704">
        <w:rPr>
          <w:rStyle w:val="StyleBoldUnderline"/>
        </w:rPr>
        <w:t>use of chemicals angered their support</w:t>
      </w:r>
      <w:r w:rsidRPr="00FD0704">
        <w:rPr>
          <w:rFonts w:eastAsia="Calibri"/>
          <w:sz w:val="12"/>
        </w:rPr>
        <w:t xml:space="preserve"> base, when </w:t>
      </w:r>
      <w:r w:rsidRPr="00FD0704">
        <w:rPr>
          <w:rStyle w:val="StyleBoldUnderline"/>
        </w:rPr>
        <w:t>some of the chlorine drifted back into Tamil territory</w:t>
      </w:r>
      <w:r w:rsidRPr="00FD0704">
        <w:rPr>
          <w:rFonts w:eastAsia="Calibri"/>
          <w:sz w:val="12"/>
        </w:rPr>
        <w:t xml:space="preserve"> - confirming Rapoport's view that one problem with using unpredictable and unwieldy chemical and biological weapons over conventional weapons is that </w:t>
      </w:r>
      <w:r w:rsidRPr="00FD0704">
        <w:rPr>
          <w:rStyle w:val="StyleBoldUnderline"/>
        </w:rPr>
        <w:t>the cost can be as great 'to the attacker as to the attacked'.</w:t>
      </w:r>
      <w:r w:rsidRPr="00FD0704">
        <w:rPr>
          <w:rFonts w:eastAsia="Calibri"/>
          <w:sz w:val="12"/>
        </w:rPr>
        <w:t xml:space="preserve"> The Tigers have not used WMD since.</w:t>
      </w:r>
    </w:p>
    <w:p w14:paraId="7BAEDFF9" w14:textId="77777777" w:rsidR="0093365C" w:rsidRDefault="0093365C" w:rsidP="0093365C"/>
    <w:p w14:paraId="7ED347F8" w14:textId="77777777" w:rsidR="0093365C" w:rsidRPr="007A0733" w:rsidRDefault="0093365C" w:rsidP="0093365C">
      <w:pPr>
        <w:pStyle w:val="Heading4"/>
      </w:pPr>
      <w:r>
        <w:t>Diseases can’t cause extinction --- burnout</w:t>
      </w:r>
      <w:r w:rsidRPr="004F135E">
        <w:t xml:space="preserve"> </w:t>
      </w:r>
      <w:r w:rsidRPr="007A0733">
        <w:t xml:space="preserve">Intervening actors check </w:t>
      </w:r>
    </w:p>
    <w:p w14:paraId="0A7CE052" w14:textId="77777777" w:rsidR="0093365C" w:rsidRPr="00C3274F" w:rsidRDefault="0093365C" w:rsidP="0093365C">
      <w:pPr>
        <w:rPr>
          <w:sz w:val="12"/>
          <w:szCs w:val="15"/>
        </w:rPr>
      </w:pPr>
      <w:r w:rsidRPr="00F704B0">
        <w:rPr>
          <w:rStyle w:val="StyleStyleBold12pt"/>
        </w:rPr>
        <w:t>Zakaria 9</w:t>
      </w:r>
      <w:r w:rsidRPr="007A0733">
        <w:rPr>
          <w:b/>
        </w:rPr>
        <w:t>—</w:t>
      </w:r>
      <w:r w:rsidRPr="00C3274F">
        <w:rPr>
          <w:sz w:val="12"/>
          <w:szCs w:val="15"/>
        </w:rPr>
        <w:t>Editor of Newsweek, BA from Yale, PhD in pol sci, Harvard. He serves on the board of Yale University, The Council on Foreign Relations, The Trilateral Commission, and Shakespeare and Company. Named "one of the 21 most important people of the 21st Century"  (Fareed, “The Capitalist Manifesto: Greed Is Good,” 13 June 2009, http://www.newsweek.com/id/201935</w:t>
      </w:r>
      <w:r>
        <w:rPr>
          <w:sz w:val="12"/>
          <w:szCs w:val="15"/>
        </w:rPr>
        <w:t>)</w:t>
      </w:r>
    </w:p>
    <w:p w14:paraId="73B65A91" w14:textId="77777777" w:rsidR="0093365C" w:rsidRPr="00C3274F" w:rsidRDefault="0093365C" w:rsidP="0093365C">
      <w:pPr>
        <w:rPr>
          <w:rFonts w:cs="Georgia"/>
          <w:sz w:val="12"/>
          <w:szCs w:val="15"/>
        </w:rPr>
      </w:pPr>
      <w:r w:rsidRPr="00C3274F">
        <w:rPr>
          <w:rFonts w:cs="Georgia"/>
          <w:sz w:val="12"/>
          <w:szCs w:val="15"/>
        </w:rPr>
        <w:t>Note—Laurie Garrett=science and health writer, winner of the Pulitzer, Polk, and Peabody Prize</w:t>
      </w:r>
    </w:p>
    <w:p w14:paraId="35BD5008" w14:textId="77777777" w:rsidR="0093365C" w:rsidRPr="00045DC3" w:rsidRDefault="0093365C" w:rsidP="0093365C">
      <w:pPr>
        <w:pStyle w:val="cardtext"/>
        <w:rPr>
          <w:sz w:val="12"/>
        </w:rPr>
      </w:pPr>
      <w:r w:rsidRPr="00045DC3">
        <w:rPr>
          <w:sz w:val="12"/>
        </w:rPr>
        <w:t xml:space="preserve">It certainly looks like another example of crying wolf. </w:t>
      </w:r>
      <w:r w:rsidRPr="000A22F6">
        <w:rPr>
          <w:rStyle w:val="StyleBoldUnderline"/>
        </w:rPr>
        <w:t>After bracing ourselves for a global pandemic, we've suffered</w:t>
      </w:r>
      <w:r w:rsidRPr="00045DC3">
        <w:rPr>
          <w:sz w:val="12"/>
        </w:rPr>
        <w:t xml:space="preserve"> something more like </w:t>
      </w:r>
      <w:r w:rsidRPr="000A22F6">
        <w:rPr>
          <w:rStyle w:val="StyleBoldUnderline"/>
        </w:rPr>
        <w:t>the usual seasonal influenza</w:t>
      </w:r>
      <w:r w:rsidRPr="00045DC3">
        <w:rPr>
          <w:sz w:val="12"/>
        </w:rPr>
        <w:t xml:space="preserve">. Three weeks ago the World Health Organization declared a health emergency, warning countries to "prepare for a pandemic" and said that the only question was the extent of worldwide damage. </w:t>
      </w:r>
      <w:r w:rsidRPr="000A22F6">
        <w:rPr>
          <w:rStyle w:val="StyleBoldUnderline"/>
        </w:rPr>
        <w:t>Senior officials prophesied that millions could be infected</w:t>
      </w:r>
      <w:r w:rsidRPr="00045DC3">
        <w:rPr>
          <w:sz w:val="12"/>
        </w:rPr>
        <w:t xml:space="preserve"> by the disease. </w:t>
      </w:r>
      <w:r w:rsidRPr="000A22F6">
        <w:rPr>
          <w:rStyle w:val="StyleBoldUnderline"/>
        </w:rPr>
        <w:t>But as of last week, the WHO had confirmed only 4,800 cases</w:t>
      </w:r>
      <w:r w:rsidRPr="00045DC3">
        <w:rPr>
          <w:sz w:val="12"/>
        </w:rPr>
        <w:t xml:space="preserve"> of swine flu, with 61 people having died of it. Obviously, these low numbers are a pleasant surprise, but it does make one wonder, what did we get wrong? </w:t>
      </w:r>
      <w:r w:rsidRPr="000A22F6">
        <w:rPr>
          <w:rStyle w:val="StyleBoldUnderline"/>
        </w:rPr>
        <w:t>Why did</w:t>
      </w:r>
      <w:r w:rsidRPr="00045DC3">
        <w:rPr>
          <w:sz w:val="12"/>
        </w:rPr>
        <w:t xml:space="preserve"> the </w:t>
      </w:r>
      <w:r w:rsidRPr="007250F6">
        <w:rPr>
          <w:rStyle w:val="StyleBoldUnderline"/>
          <w:highlight w:val="yellow"/>
        </w:rPr>
        <w:t>predictions</w:t>
      </w:r>
      <w:r w:rsidRPr="000A22F6">
        <w:rPr>
          <w:rStyle w:val="StyleBoldUnderline"/>
        </w:rPr>
        <w:t xml:space="preserve"> of a pandemic </w:t>
      </w:r>
      <w:r w:rsidRPr="007250F6">
        <w:rPr>
          <w:rStyle w:val="StyleBoldUnderline"/>
          <w:highlight w:val="yellow"/>
        </w:rPr>
        <w:t xml:space="preserve">turn out </w:t>
      </w:r>
      <w:r w:rsidRPr="000A22F6">
        <w:rPr>
          <w:rStyle w:val="StyleBoldUnderline"/>
        </w:rPr>
        <w:t xml:space="preserve">to be so </w:t>
      </w:r>
      <w:r w:rsidRPr="007250F6">
        <w:rPr>
          <w:rStyle w:val="StyleBoldUnderline"/>
          <w:highlight w:val="yellow"/>
        </w:rPr>
        <w:t>exaggerated</w:t>
      </w:r>
      <w:r w:rsidRPr="00045DC3">
        <w:rPr>
          <w:sz w:val="12"/>
        </w:rPr>
        <w:t xml:space="preserve">? Some people blame an overheated media, but it would have been difficult to ignore major international health organizations and governments when they were warning of catastrophe. I think </w:t>
      </w:r>
      <w:r w:rsidRPr="000A22F6">
        <w:rPr>
          <w:rStyle w:val="StyleBoldUnderline"/>
        </w:rPr>
        <w:t>there is a</w:t>
      </w:r>
      <w:r w:rsidRPr="00045DC3">
        <w:rPr>
          <w:sz w:val="12"/>
        </w:rPr>
        <w:t xml:space="preserve"> broader </w:t>
      </w:r>
      <w:r w:rsidRPr="000A22F6">
        <w:rPr>
          <w:rStyle w:val="StyleBoldUnderline"/>
        </w:rPr>
        <w:t>mistake in the way we look at the world.</w:t>
      </w:r>
      <w:r w:rsidRPr="00045DC3">
        <w:rPr>
          <w:sz w:val="12"/>
        </w:rPr>
        <w:t xml:space="preserve"> Once we see a problem, we can describe it in great detail, extrapolating all its possible consequences. But </w:t>
      </w:r>
      <w:r w:rsidRPr="007250F6">
        <w:rPr>
          <w:rStyle w:val="Emphasis"/>
          <w:highlight w:val="yellow"/>
        </w:rPr>
        <w:t>we</w:t>
      </w:r>
      <w:r w:rsidRPr="00045DC3">
        <w:rPr>
          <w:sz w:val="12"/>
        </w:rPr>
        <w:t xml:space="preserve"> can </w:t>
      </w:r>
      <w:r w:rsidRPr="007250F6">
        <w:rPr>
          <w:rStyle w:val="StyleBoldUnderline"/>
          <w:highlight w:val="yellow"/>
        </w:rPr>
        <w:t xml:space="preserve">rarely </w:t>
      </w:r>
      <w:r w:rsidRPr="007250F6">
        <w:rPr>
          <w:rStyle w:val="Emphasis"/>
          <w:highlight w:val="yellow"/>
        </w:rPr>
        <w:t>anticipate</w:t>
      </w:r>
      <w:r w:rsidRPr="000A22F6">
        <w:rPr>
          <w:rStyle w:val="Emphasis"/>
        </w:rPr>
        <w:t xml:space="preserve"> the </w:t>
      </w:r>
      <w:r w:rsidRPr="007250F6">
        <w:rPr>
          <w:rStyle w:val="Emphasis"/>
          <w:highlight w:val="yellow"/>
        </w:rPr>
        <w:t>human response to</w:t>
      </w:r>
      <w:r w:rsidRPr="000A22F6">
        <w:rPr>
          <w:rStyle w:val="Emphasis"/>
        </w:rPr>
        <w:t xml:space="preserve"> that </w:t>
      </w:r>
      <w:r w:rsidRPr="007250F6">
        <w:rPr>
          <w:rStyle w:val="Emphasis"/>
          <w:highlight w:val="yellow"/>
        </w:rPr>
        <w:t>crisis</w:t>
      </w:r>
      <w:r w:rsidRPr="000A22F6">
        <w:rPr>
          <w:rStyle w:val="StyleBoldUnderline"/>
        </w:rPr>
        <w:t>. Take</w:t>
      </w:r>
      <w:r w:rsidRPr="00045DC3">
        <w:rPr>
          <w:sz w:val="12"/>
        </w:rPr>
        <w:t xml:space="preserve"> </w:t>
      </w:r>
      <w:r w:rsidRPr="000A22F6">
        <w:rPr>
          <w:rStyle w:val="StyleBoldUnderline"/>
        </w:rPr>
        <w:t>swine flu. The virus</w:t>
      </w:r>
      <w:r w:rsidRPr="00045DC3">
        <w:rPr>
          <w:sz w:val="12"/>
        </w:rPr>
        <w:t xml:space="preserve"> </w:t>
      </w:r>
      <w:r w:rsidRPr="000A22F6">
        <w:rPr>
          <w:rStyle w:val="StyleBoldUnderline"/>
        </w:rPr>
        <w:t>had crucial characteristics</w:t>
      </w:r>
      <w:r w:rsidRPr="00045DC3">
        <w:rPr>
          <w:sz w:val="12"/>
        </w:rPr>
        <w:t xml:space="preserve"> </w:t>
      </w:r>
      <w:r w:rsidRPr="000A22F6">
        <w:rPr>
          <w:rStyle w:val="StyleBoldUnderline"/>
        </w:rPr>
        <w:t>that led researchers to worry that it could spread far and fast</w:t>
      </w:r>
      <w:r w:rsidRPr="00045DC3">
        <w:rPr>
          <w:sz w:val="12"/>
        </w:rPr>
        <w:t xml:space="preserve">. They described—and the media reported—what would happen if it went unchecked. </w:t>
      </w:r>
      <w:r w:rsidRPr="000A22F6">
        <w:rPr>
          <w:rStyle w:val="StyleBoldUnderline"/>
        </w:rPr>
        <w:t>But it did not go unchecked</w:t>
      </w:r>
      <w:r w:rsidRPr="00045DC3">
        <w:rPr>
          <w:sz w:val="12"/>
        </w:rPr>
        <w:t xml:space="preserve">. </w:t>
      </w:r>
      <w:r w:rsidRPr="000A22F6">
        <w:rPr>
          <w:rStyle w:val="StyleBoldUnderline"/>
        </w:rPr>
        <w:t xml:space="preserve">In fact, </w:t>
      </w:r>
      <w:r w:rsidRPr="007250F6">
        <w:rPr>
          <w:rStyle w:val="StyleBoldUnderline"/>
          <w:highlight w:val="yellow"/>
        </w:rPr>
        <w:t>swine flu was met by</w:t>
      </w:r>
      <w:r w:rsidRPr="000A22F6">
        <w:rPr>
          <w:rStyle w:val="StyleBoldUnderline"/>
        </w:rPr>
        <w:t xml:space="preserve"> an extremely </w:t>
      </w:r>
      <w:r w:rsidRPr="007250F6">
        <w:rPr>
          <w:rStyle w:val="StyleBoldUnderline"/>
          <w:highlight w:val="yellow"/>
        </w:rPr>
        <w:t>vigorous</w:t>
      </w:r>
      <w:r w:rsidRPr="000A22F6">
        <w:rPr>
          <w:rStyle w:val="StyleBoldUnderline"/>
        </w:rPr>
        <w:t xml:space="preserve"> </w:t>
      </w:r>
      <w:r w:rsidRPr="007250F6">
        <w:rPr>
          <w:rStyle w:val="StyleBoldUnderline"/>
          <w:highlight w:val="yellow"/>
        </w:rPr>
        <w:t>response at its epicenter</w:t>
      </w:r>
      <w:r w:rsidRPr="00045DC3">
        <w:rPr>
          <w:sz w:val="12"/>
        </w:rPr>
        <w:t xml:space="preserve">, </w:t>
      </w:r>
      <w:r w:rsidRPr="000A22F6">
        <w:rPr>
          <w:rStyle w:val="StyleBoldUnderline"/>
        </w:rPr>
        <w:t xml:space="preserve">Mexico. </w:t>
      </w:r>
      <w:r w:rsidRPr="007250F6">
        <w:rPr>
          <w:rStyle w:val="StyleBoldUnderline"/>
          <w:highlight w:val="yellow"/>
        </w:rPr>
        <w:t>The Mexican government</w:t>
      </w:r>
      <w:r w:rsidRPr="000A22F6">
        <w:rPr>
          <w:rStyle w:val="StyleBoldUnderline"/>
        </w:rPr>
        <w:t xml:space="preserve"> reacted quickly</w:t>
      </w:r>
      <w:r w:rsidRPr="00045DC3">
        <w:rPr>
          <w:sz w:val="12"/>
        </w:rPr>
        <w:t xml:space="preserve"> and massively, quarantining the infected population, testing others, providing medication to those who needed it. </w:t>
      </w:r>
      <w:r w:rsidRPr="000A22F6">
        <w:rPr>
          <w:rStyle w:val="StyleBoldUnderline"/>
        </w:rPr>
        <w:t>The noted expert on this subject,</w:t>
      </w:r>
      <w:r w:rsidRPr="00045DC3">
        <w:rPr>
          <w:sz w:val="12"/>
        </w:rPr>
        <w:t xml:space="preserve"> Laurie </w:t>
      </w:r>
      <w:r w:rsidRPr="000A22F6">
        <w:rPr>
          <w:rStyle w:val="StyleBoldUnderline"/>
        </w:rPr>
        <w:t>Garrett, says, "</w:t>
      </w:r>
      <w:r w:rsidRPr="00045DC3">
        <w:rPr>
          <w:sz w:val="12"/>
        </w:rPr>
        <w:t xml:space="preserve">We should all stand up and scream, </w:t>
      </w:r>
      <w:r w:rsidRPr="000A22F6">
        <w:rPr>
          <w:rStyle w:val="StyleBoldUnderline"/>
        </w:rPr>
        <w:t>'Gracias, Mexico</w:t>
      </w:r>
      <w:r w:rsidRPr="00045DC3">
        <w:rPr>
          <w:sz w:val="12"/>
        </w:rPr>
        <w:t xml:space="preserve">!' because the Mexican people and the Mexican government have sacrificed on a level that I'm not sure as Americans we would be prepared to do in the exact same circumstances. They shut down their schools. They shut down businesses, restaurants, churches, sporting events. </w:t>
      </w:r>
      <w:r w:rsidRPr="000A22F6">
        <w:rPr>
          <w:rStyle w:val="StyleBoldUnderline"/>
        </w:rPr>
        <w:t>They</w:t>
      </w:r>
      <w:r w:rsidRPr="00045DC3">
        <w:rPr>
          <w:sz w:val="12"/>
        </w:rPr>
        <w:t xml:space="preserve"> basically paralyzed their own economy. They've suffered billions of dollars in financial losses still being tallied up, and thereby </w:t>
      </w:r>
      <w:r w:rsidRPr="000A22F6">
        <w:rPr>
          <w:rStyle w:val="StyleBoldUnderline"/>
        </w:rPr>
        <w:t xml:space="preserve">really </w:t>
      </w:r>
      <w:r w:rsidRPr="007250F6">
        <w:rPr>
          <w:rStyle w:val="StyleBoldUnderline"/>
          <w:highlight w:val="yellow"/>
        </w:rPr>
        <w:t>brought transmission to a halt</w:t>
      </w:r>
      <w:r w:rsidRPr="000A22F6">
        <w:rPr>
          <w:rStyle w:val="StyleBoldUnderline"/>
        </w:rPr>
        <w:t>." Every time one of these viruses is detected</w:t>
      </w:r>
      <w:r w:rsidRPr="00045DC3">
        <w:rPr>
          <w:sz w:val="12"/>
        </w:rPr>
        <w:t xml:space="preserve">, writers and </w:t>
      </w:r>
      <w:r w:rsidRPr="000A22F6">
        <w:rPr>
          <w:rStyle w:val="StyleBoldUnderline"/>
        </w:rPr>
        <w:t>officials bring up the Spanish influenza</w:t>
      </w:r>
      <w:r w:rsidRPr="00045DC3">
        <w:rPr>
          <w:sz w:val="12"/>
        </w:rPr>
        <w:t xml:space="preserve"> epidemic </w:t>
      </w:r>
      <w:r w:rsidRPr="000A22F6">
        <w:rPr>
          <w:rStyle w:val="StyleBoldUnderline"/>
        </w:rPr>
        <w:t>of 1918</w:t>
      </w:r>
      <w:r w:rsidRPr="00045DC3">
        <w:rPr>
          <w:sz w:val="12"/>
        </w:rPr>
        <w:t xml:space="preserve"> in which millions of people died. Indeed, during the last pandemic scare, in 2005, President George W. Bush claimed that he had been reading a history of the Spanish flu to help him understand how to respond. </w:t>
      </w:r>
      <w:r w:rsidRPr="000A22F6">
        <w:rPr>
          <w:rStyle w:val="StyleBoldUnderline"/>
        </w:rPr>
        <w:t xml:space="preserve">But </w:t>
      </w:r>
      <w:r w:rsidRPr="007250F6">
        <w:rPr>
          <w:rStyle w:val="StyleBoldUnderline"/>
          <w:highlight w:val="yellow"/>
        </w:rPr>
        <w:t>the world</w:t>
      </w:r>
      <w:r w:rsidRPr="000A22F6">
        <w:rPr>
          <w:rStyle w:val="StyleBoldUnderline"/>
        </w:rPr>
        <w:t xml:space="preserve"> we live in today </w:t>
      </w:r>
      <w:r w:rsidRPr="007250F6">
        <w:rPr>
          <w:rStyle w:val="StyleBoldUnderline"/>
          <w:highlight w:val="yellow"/>
        </w:rPr>
        <w:t>looks nothing like 1918</w:t>
      </w:r>
      <w:r w:rsidRPr="000A22F6">
        <w:rPr>
          <w:rStyle w:val="StyleBoldUnderline"/>
        </w:rPr>
        <w:t xml:space="preserve">. Public </w:t>
      </w:r>
      <w:r w:rsidRPr="007250F6">
        <w:rPr>
          <w:rStyle w:val="StyleBoldUnderline"/>
          <w:highlight w:val="yellow"/>
        </w:rPr>
        <w:t xml:space="preserve">health-care systems are </w:t>
      </w:r>
      <w:r w:rsidRPr="000A22F6">
        <w:rPr>
          <w:rStyle w:val="StyleBoldUnderline"/>
        </w:rPr>
        <w:t xml:space="preserve">far </w:t>
      </w:r>
      <w:r w:rsidRPr="007250F6">
        <w:rPr>
          <w:rStyle w:val="StyleBoldUnderline"/>
          <w:highlight w:val="yellow"/>
        </w:rPr>
        <w:t>better</w:t>
      </w:r>
      <w:r w:rsidRPr="00045DC3">
        <w:rPr>
          <w:sz w:val="12"/>
        </w:rPr>
        <w:t xml:space="preserve"> and more widespread than anything that existed during the First World War. </w:t>
      </w:r>
      <w:r w:rsidRPr="000A22F6">
        <w:rPr>
          <w:rStyle w:val="StyleBoldUnderline"/>
        </w:rPr>
        <w:t>Even Mexico, a developing country, has a first-rate public-health system</w:t>
      </w:r>
      <w:r w:rsidRPr="00045DC3">
        <w:rPr>
          <w:sz w:val="12"/>
        </w:rPr>
        <w:t xml:space="preserve">—far better than anything Britain or France had in the early 20th century. </w:t>
      </w:r>
    </w:p>
    <w:p w14:paraId="3AB4175A" w14:textId="77777777" w:rsidR="0093365C" w:rsidRDefault="0093365C" w:rsidP="0093365C">
      <w:pPr>
        <w:pStyle w:val="Heading4"/>
      </w:pPr>
    </w:p>
    <w:p w14:paraId="29F0A65F" w14:textId="77777777" w:rsidR="0093365C" w:rsidRPr="004F135E" w:rsidRDefault="0093365C" w:rsidP="0093365C"/>
    <w:p w14:paraId="102B59B7" w14:textId="77777777" w:rsidR="0093365C" w:rsidRPr="00C3274F" w:rsidRDefault="0093365C" w:rsidP="0093365C">
      <w:pPr>
        <w:rPr>
          <w:sz w:val="12"/>
          <w:szCs w:val="15"/>
        </w:rPr>
      </w:pPr>
      <w:r w:rsidRPr="00E52416">
        <w:rPr>
          <w:rStyle w:val="StyleStyleBold12pt"/>
        </w:rPr>
        <w:t>Posner 5</w:t>
      </w:r>
      <w:r w:rsidRPr="00C3274F">
        <w:rPr>
          <w:sz w:val="12"/>
          <w:szCs w:val="15"/>
        </w:rPr>
        <w:t>—Senior Lecturer, U  Chicago Law. Judge on the US Court of Appeals 7</w:t>
      </w:r>
      <w:r w:rsidRPr="00C3274F">
        <w:rPr>
          <w:sz w:val="12"/>
          <w:szCs w:val="15"/>
          <w:vertAlign w:val="superscript"/>
        </w:rPr>
        <w:t>th</w:t>
      </w:r>
      <w:r w:rsidRPr="00C3274F">
        <w:rPr>
          <w:sz w:val="12"/>
          <w:szCs w:val="15"/>
        </w:rPr>
        <w:t xml:space="preserve"> Circuit. AB from Yale and LLB from Harvard. (Richard, Catastrophe, http://goliath.ecnext.com/coms2/gi_0199-4150331/Catastrophe-the-dozen-most-significant.html</w:t>
      </w:r>
      <w:r>
        <w:rPr>
          <w:sz w:val="12"/>
          <w:szCs w:val="15"/>
        </w:rPr>
        <w:t>)</w:t>
      </w:r>
    </w:p>
    <w:p w14:paraId="6A1D74BB" w14:textId="77777777" w:rsidR="0093365C" w:rsidRPr="00E77576" w:rsidRDefault="0093365C" w:rsidP="0093365C">
      <w:pPr>
        <w:pStyle w:val="cardtext"/>
        <w:rPr>
          <w:sz w:val="12"/>
        </w:rPr>
      </w:pPr>
      <w:r w:rsidRPr="00E77576">
        <w:rPr>
          <w:sz w:val="12"/>
        </w:rPr>
        <w:t xml:space="preserve">Yet the fact that </w:t>
      </w:r>
      <w:r w:rsidRPr="007250F6">
        <w:rPr>
          <w:rStyle w:val="StyleBoldUnderline"/>
          <w:highlight w:val="yellow"/>
        </w:rPr>
        <w:t>Homo sapiens</w:t>
      </w:r>
      <w:r w:rsidRPr="00E77576">
        <w:rPr>
          <w:sz w:val="12"/>
        </w:rPr>
        <w:t xml:space="preserve"> has </w:t>
      </w:r>
      <w:r w:rsidRPr="007250F6">
        <w:rPr>
          <w:rStyle w:val="StyleBoldUnderline"/>
          <w:highlight w:val="yellow"/>
        </w:rPr>
        <w:t>managed to survive every disease</w:t>
      </w:r>
      <w:r w:rsidRPr="00E77576">
        <w:rPr>
          <w:sz w:val="12"/>
        </w:rPr>
        <w:t xml:space="preserve"> to assail it </w:t>
      </w:r>
      <w:r w:rsidRPr="007250F6">
        <w:rPr>
          <w:rStyle w:val="StyleBoldUnderline"/>
          <w:highlight w:val="yellow"/>
        </w:rPr>
        <w:t>in</w:t>
      </w:r>
      <w:r w:rsidRPr="00E77576">
        <w:rPr>
          <w:sz w:val="12"/>
        </w:rPr>
        <w:t xml:space="preserve"> the </w:t>
      </w:r>
      <w:r w:rsidRPr="007250F6">
        <w:rPr>
          <w:rStyle w:val="StyleBoldUnderline"/>
          <w:highlight w:val="yellow"/>
        </w:rPr>
        <w:t>200,000 years</w:t>
      </w:r>
      <w:r w:rsidRPr="00E77576">
        <w:rPr>
          <w:sz w:val="12"/>
        </w:rPr>
        <w:t xml:space="preserve"> or so of its existence is a source of genuine comfort, at least if the focus is on extinction events. There have been enormously destructive plagues, such as the Black Death, smallpox, and now AIDS, but </w:t>
      </w:r>
      <w:r w:rsidRPr="000A22F6">
        <w:rPr>
          <w:rStyle w:val="StyleBoldUnderline"/>
        </w:rPr>
        <w:t>none has come close to destroying the</w:t>
      </w:r>
      <w:r w:rsidRPr="00E77576">
        <w:rPr>
          <w:sz w:val="12"/>
        </w:rPr>
        <w:t xml:space="preserve"> entire </w:t>
      </w:r>
      <w:r w:rsidRPr="000A22F6">
        <w:rPr>
          <w:rStyle w:val="StyleBoldUnderline"/>
        </w:rPr>
        <w:t>human race</w:t>
      </w:r>
      <w:r w:rsidRPr="00E77576">
        <w:rPr>
          <w:sz w:val="12"/>
        </w:rPr>
        <w:t xml:space="preserve">. </w:t>
      </w:r>
      <w:r w:rsidRPr="000A22F6">
        <w:rPr>
          <w:rStyle w:val="Emphasis"/>
        </w:rPr>
        <w:t>There is a biological reason</w:t>
      </w:r>
      <w:r w:rsidRPr="00E77576">
        <w:rPr>
          <w:sz w:val="12"/>
        </w:rPr>
        <w:t xml:space="preserve">. </w:t>
      </w:r>
      <w:r w:rsidRPr="007250F6">
        <w:rPr>
          <w:rStyle w:val="StyleBoldUnderline"/>
          <w:highlight w:val="yellow"/>
        </w:rPr>
        <w:t>Natural selection favors</w:t>
      </w:r>
      <w:r w:rsidRPr="00E77576">
        <w:rPr>
          <w:sz w:val="12"/>
        </w:rPr>
        <w:t xml:space="preserve"> </w:t>
      </w:r>
      <w:r w:rsidRPr="000A22F6">
        <w:rPr>
          <w:rStyle w:val="StyleBoldUnderline"/>
        </w:rPr>
        <w:t>germs of</w:t>
      </w:r>
      <w:r w:rsidRPr="00E77576">
        <w:rPr>
          <w:sz w:val="12"/>
        </w:rPr>
        <w:t xml:space="preserve"> </w:t>
      </w:r>
      <w:r w:rsidRPr="007250F6">
        <w:rPr>
          <w:rStyle w:val="StyleBoldUnderline"/>
          <w:highlight w:val="yellow"/>
        </w:rPr>
        <w:t>limited lethality</w:t>
      </w:r>
      <w:r w:rsidRPr="007250F6">
        <w:rPr>
          <w:sz w:val="12"/>
          <w:highlight w:val="yellow"/>
        </w:rPr>
        <w:t xml:space="preserve">; </w:t>
      </w:r>
      <w:r w:rsidRPr="007250F6">
        <w:rPr>
          <w:rStyle w:val="StyleBoldUnderline"/>
          <w:highlight w:val="yellow"/>
        </w:rPr>
        <w:t>they are fitter</w:t>
      </w:r>
      <w:r w:rsidRPr="000A22F6">
        <w:rPr>
          <w:rStyle w:val="StyleBoldUnderline"/>
        </w:rPr>
        <w:t xml:space="preserve"> in an evolutionary sense </w:t>
      </w:r>
      <w:r w:rsidRPr="007250F6">
        <w:rPr>
          <w:rStyle w:val="StyleBoldUnderline"/>
          <w:highlight w:val="yellow"/>
        </w:rPr>
        <w:t>because their genes are more likely to</w:t>
      </w:r>
      <w:r w:rsidRPr="000A22F6">
        <w:rPr>
          <w:rStyle w:val="StyleBoldUnderline"/>
        </w:rPr>
        <w:t xml:space="preserve"> be </w:t>
      </w:r>
      <w:r w:rsidRPr="007250F6">
        <w:rPr>
          <w:rStyle w:val="StyleBoldUnderline"/>
          <w:highlight w:val="yellow"/>
        </w:rPr>
        <w:t>spread if the germs do not kill their hosts too quickly</w:t>
      </w:r>
      <w:r w:rsidRPr="00E77576">
        <w:rPr>
          <w:sz w:val="12"/>
        </w:rPr>
        <w:t xml:space="preserve">. The AIDS virus is an example of a lethal virus, wholly natural, that by lying dormant yet infectious in its host for years maximizes its spread. Yet </w:t>
      </w:r>
      <w:r w:rsidRPr="007250F6">
        <w:rPr>
          <w:rStyle w:val="StyleBoldUnderline"/>
          <w:highlight w:val="yellow"/>
        </w:rPr>
        <w:t>there is no danger</w:t>
      </w:r>
      <w:r w:rsidRPr="000A22F6">
        <w:rPr>
          <w:rStyle w:val="StyleBoldUnderline"/>
        </w:rPr>
        <w:t xml:space="preserve"> </w:t>
      </w:r>
      <w:r w:rsidRPr="007250F6">
        <w:rPr>
          <w:rStyle w:val="StyleBoldUnderline"/>
          <w:highlight w:val="yellow"/>
        </w:rPr>
        <w:t>that</w:t>
      </w:r>
      <w:r w:rsidRPr="00E77576">
        <w:rPr>
          <w:sz w:val="12"/>
        </w:rPr>
        <w:t xml:space="preserve"> AIDS will destroy the entire human race. The likelihood of </w:t>
      </w:r>
      <w:r w:rsidRPr="007250F6">
        <w:rPr>
          <w:rStyle w:val="StyleBoldUnderline"/>
          <w:highlight w:val="yellow"/>
        </w:rPr>
        <w:t>a</w:t>
      </w:r>
      <w:r w:rsidRPr="000A22F6">
        <w:rPr>
          <w:rStyle w:val="StyleBoldUnderline"/>
        </w:rPr>
        <w:t xml:space="preserve"> natural </w:t>
      </w:r>
      <w:r w:rsidRPr="007250F6">
        <w:rPr>
          <w:rStyle w:val="StyleBoldUnderline"/>
          <w:highlight w:val="yellow"/>
        </w:rPr>
        <w:t>pandemic</w:t>
      </w:r>
      <w:r w:rsidRPr="00E77576">
        <w:rPr>
          <w:sz w:val="12"/>
        </w:rPr>
        <w:t xml:space="preserve"> that </w:t>
      </w:r>
      <w:r w:rsidRPr="007250F6">
        <w:rPr>
          <w:rStyle w:val="StyleBoldUnderline"/>
          <w:highlight w:val="yellow"/>
        </w:rPr>
        <w:t>would cause</w:t>
      </w:r>
      <w:r w:rsidRPr="00E77576">
        <w:rPr>
          <w:sz w:val="12"/>
        </w:rPr>
        <w:t xml:space="preserve"> the </w:t>
      </w:r>
      <w:r w:rsidRPr="007250F6">
        <w:rPr>
          <w:rStyle w:val="StyleBoldUnderline"/>
          <w:highlight w:val="yellow"/>
        </w:rPr>
        <w:t>extinction</w:t>
      </w:r>
      <w:r w:rsidRPr="00E77576">
        <w:rPr>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14:paraId="07140D11" w14:textId="77777777" w:rsidR="0093365C" w:rsidRPr="004F135E" w:rsidRDefault="0093365C" w:rsidP="0093365C"/>
    <w:p w14:paraId="27460491" w14:textId="77777777" w:rsidR="0093365C" w:rsidRDefault="0093365C" w:rsidP="0093365C"/>
    <w:p w14:paraId="4429FBC7" w14:textId="77777777" w:rsidR="0093365C" w:rsidRPr="00851BFA" w:rsidRDefault="0093365C" w:rsidP="0093365C"/>
    <w:p w14:paraId="19ACD79D" w14:textId="77777777" w:rsidR="0093365C" w:rsidRDefault="0093365C" w:rsidP="0093365C">
      <w:pPr>
        <w:rPr>
          <w:sz w:val="16"/>
        </w:rPr>
      </w:pPr>
    </w:p>
    <w:p w14:paraId="16D85F1B" w14:textId="77777777" w:rsidR="0093365C" w:rsidRPr="007078BE" w:rsidRDefault="0093365C" w:rsidP="0093365C"/>
    <w:p w14:paraId="05C543B6" w14:textId="77777777" w:rsidR="0093365C" w:rsidRPr="00B74070" w:rsidRDefault="0093365C" w:rsidP="0093365C"/>
    <w:p w14:paraId="7BC359BB" w14:textId="77777777" w:rsidR="0093365C" w:rsidRPr="00D17C4E" w:rsidRDefault="0093365C" w:rsidP="0093365C"/>
    <w:p w14:paraId="1056591E" w14:textId="77777777" w:rsidR="0093365C" w:rsidRPr="0093365C" w:rsidRDefault="0093365C" w:rsidP="0093365C"/>
    <w:p w14:paraId="5BA582E1" w14:textId="77777777" w:rsidR="0093365C" w:rsidRDefault="0093365C" w:rsidP="0093365C"/>
    <w:p w14:paraId="779AC74E" w14:textId="77777777" w:rsidR="0093365C" w:rsidRDefault="0093365C" w:rsidP="0093365C">
      <w:pPr>
        <w:pStyle w:val="Heading1"/>
      </w:pPr>
      <w:r>
        <w:t>2NC</w:t>
      </w:r>
    </w:p>
    <w:p w14:paraId="07DCE5D0" w14:textId="77777777" w:rsidR="0093365C" w:rsidRDefault="0093365C" w:rsidP="0093365C"/>
    <w:p w14:paraId="40691462" w14:textId="77777777" w:rsidR="0093365C" w:rsidRDefault="0093365C" w:rsidP="0093365C">
      <w:pPr>
        <w:pStyle w:val="Heading2"/>
      </w:pPr>
      <w:r>
        <w:t>Salaries</w:t>
      </w:r>
    </w:p>
    <w:p w14:paraId="1A3FD9CE" w14:textId="77777777" w:rsidR="0093365C" w:rsidRDefault="0093365C" w:rsidP="0093365C"/>
    <w:p w14:paraId="1E938463" w14:textId="77777777" w:rsidR="0093365C" w:rsidRDefault="0093365C" w:rsidP="0093365C">
      <w:pPr>
        <w:pStyle w:val="Heading3"/>
      </w:pPr>
      <w:r>
        <w:t>LA Impact</w:t>
      </w:r>
    </w:p>
    <w:p w14:paraId="1C4A878F" w14:textId="77777777" w:rsidR="0093365C" w:rsidRDefault="0093365C" w:rsidP="0093365C"/>
    <w:p w14:paraId="723F3843" w14:textId="77777777" w:rsidR="0093365C" w:rsidRPr="00FE54EE" w:rsidRDefault="0093365C" w:rsidP="0093365C">
      <w:pPr>
        <w:pStyle w:val="Heading4"/>
      </w:pPr>
      <w:r>
        <w:t>1NC Kennedy evidence says judicial salaries are modeled globally – we’re the envy of the world</w:t>
      </w:r>
    </w:p>
    <w:p w14:paraId="7E5E4ED5" w14:textId="77777777" w:rsidR="0093365C" w:rsidRPr="00447113" w:rsidRDefault="0093365C" w:rsidP="0093365C">
      <w:pPr>
        <w:pStyle w:val="Heading4"/>
      </w:pPr>
      <w:r>
        <w:t>Latin American salaries are key to judicial independence and checking the executive</w:t>
      </w:r>
    </w:p>
    <w:p w14:paraId="0303422F" w14:textId="77777777" w:rsidR="0093365C" w:rsidRPr="00CC5EB6" w:rsidRDefault="0093365C" w:rsidP="0093365C">
      <w:r w:rsidRPr="00D71A0E">
        <w:rPr>
          <w:rStyle w:val="StyleStyleBold12pt"/>
          <w:highlight w:val="yellow"/>
        </w:rPr>
        <w:t>World Bank</w:t>
      </w:r>
      <w:r w:rsidRPr="00C605CE">
        <w:t xml:space="preserve"> Fechnical Paper Number 319 9</w:t>
      </w:r>
      <w:r>
        <w:t xml:space="preserve"> </w:t>
      </w:r>
      <w:r w:rsidRPr="00C605CE">
        <w:t>19</w:t>
      </w:r>
      <w:r w:rsidRPr="00D71A0E">
        <w:rPr>
          <w:rStyle w:val="StyleStyleBold12pt"/>
          <w:highlight w:val="yellow"/>
        </w:rPr>
        <w:t>96</w:t>
      </w:r>
      <w:r>
        <w:t xml:space="preserve">The Judicial Sector in Latin America and the Caribbean </w:t>
      </w:r>
      <w:r w:rsidRPr="00C605CE">
        <w:t>http://72.14.253.104/search?q=cache:wW7QdZw3Eb4J:www.bancomundial.org.br/content/_downloadblob.php%</w:t>
      </w:r>
      <w:r w:rsidRPr="00A86AC0">
        <w:t>3Fcod</w:t>
      </w:r>
      <w:r w:rsidRPr="00C605CE">
        <w:t>_blob%3D546+%22latin+america%22+%22judicial+salaries%22&amp;hl=en&amp;ct=clnk&amp;cd=7&amp;gl=us&amp;client=firefox-a</w:t>
      </w:r>
      <w:r>
        <w:t xml:space="preserve"> </w:t>
      </w:r>
    </w:p>
    <w:p w14:paraId="2F0EC1D8" w14:textId="77777777" w:rsidR="0093365C" w:rsidRPr="00C50199" w:rsidRDefault="0093365C" w:rsidP="0093365C">
      <w:pPr>
        <w:rPr>
          <w:sz w:val="16"/>
        </w:rPr>
      </w:pPr>
      <w:r w:rsidRPr="00D71A0E">
        <w:rPr>
          <w:rStyle w:val="StyleBoldUnderline"/>
          <w:highlight w:val="yellow"/>
        </w:rPr>
        <w:t>It is</w:t>
      </w:r>
      <w:r w:rsidRPr="00C50199">
        <w:rPr>
          <w:sz w:val="16"/>
        </w:rPr>
        <w:t xml:space="preserve"> also </w:t>
      </w:r>
      <w:r w:rsidRPr="00D71A0E">
        <w:rPr>
          <w:rStyle w:val="StyleBoldUnderline"/>
          <w:highlight w:val="yellow"/>
        </w:rPr>
        <w:t>important that the individual judges have personal independence</w:t>
      </w:r>
      <w:r w:rsidRPr="00C50199">
        <w:rPr>
          <w:sz w:val="16"/>
        </w:rPr>
        <w:t xml:space="preserve">. </w:t>
      </w:r>
      <w:r w:rsidRPr="00D71A0E">
        <w:rPr>
          <w:rStyle w:val="StyleBoldUnderline"/>
          <w:highlight w:val="yellow"/>
        </w:rPr>
        <w:t>Personal independence refers to</w:t>
      </w:r>
      <w:r w:rsidRPr="00C50199">
        <w:rPr>
          <w:sz w:val="16"/>
        </w:rPr>
        <w:t xml:space="preserve"> the fact that judges have </w:t>
      </w:r>
      <w:r w:rsidRPr="00D71A0E">
        <w:rPr>
          <w:rStyle w:val="StyleBoldUnderline"/>
          <w:highlight w:val="yellow"/>
        </w:rPr>
        <w:t>secure</w:t>
      </w:r>
      <w:r w:rsidRPr="00C50199">
        <w:rPr>
          <w:sz w:val="16"/>
        </w:rPr>
        <w:t xml:space="preserve"> judicial terms and </w:t>
      </w:r>
      <w:r w:rsidRPr="00D71A0E">
        <w:rPr>
          <w:rStyle w:val="StyleBoldUnderline"/>
          <w:highlight w:val="yellow"/>
        </w:rPr>
        <w:t>salaries</w:t>
      </w:r>
      <w:r w:rsidRPr="00C50199">
        <w:rPr>
          <w:sz w:val="16"/>
        </w:rPr>
        <w:t xml:space="preserve">, and the judiciary controls case assignments, court scheduling and judicial transfers to a different court. 37 Forced-reassignments can be particularly inimical to judge's personal independence.38 Personal independence for judges can be achieved through appropriate methods of appointment, removal and supervision. 39 </w:t>
      </w:r>
      <w:r w:rsidRPr="00D71A0E">
        <w:rPr>
          <w:rStyle w:val="StyleBoldUnderline"/>
          <w:highlight w:val="yellow"/>
        </w:rPr>
        <w:t>In addition to reinforcing</w:t>
      </w:r>
      <w:r w:rsidRPr="00C50199">
        <w:rPr>
          <w:sz w:val="16"/>
        </w:rPr>
        <w:t xml:space="preserve"> personal </w:t>
      </w:r>
      <w:r w:rsidRPr="00D71A0E">
        <w:rPr>
          <w:rStyle w:val="StyleBoldUnderline"/>
          <w:highlight w:val="yellow"/>
        </w:rPr>
        <w:t>judicial independence, these measures also assist in assuring judicial accountability</w:t>
      </w:r>
      <w:r w:rsidRPr="00C50199">
        <w:rPr>
          <w:sz w:val="16"/>
        </w:rPr>
        <w:t>. Judges are public service providers and should not only be independent 40 and impartial but also accountable to the population they serve. Although</w:t>
      </w:r>
      <w:r w:rsidRPr="0076767A">
        <w:rPr>
          <w:rStyle w:val="StyleBoldUnderline"/>
        </w:rPr>
        <w:t xml:space="preserve"> </w:t>
      </w:r>
      <w:r w:rsidRPr="00D71A0E">
        <w:rPr>
          <w:rStyle w:val="StyleBoldUnderline"/>
          <w:highlight w:val="yellow"/>
        </w:rPr>
        <w:t>many Latin American</w:t>
      </w:r>
      <w:r w:rsidRPr="00C50199">
        <w:rPr>
          <w:sz w:val="16"/>
        </w:rPr>
        <w:t xml:space="preserve"> and </w:t>
      </w:r>
      <w:smartTag w:uri="urn:schemas-microsoft-com:office:smarttags" w:element="place">
        <w:r w:rsidRPr="00C50199">
          <w:rPr>
            <w:sz w:val="16"/>
          </w:rPr>
          <w:t>Caribbean</w:t>
        </w:r>
      </w:smartTag>
      <w:r w:rsidRPr="00C50199">
        <w:rPr>
          <w:sz w:val="16"/>
        </w:rPr>
        <w:t xml:space="preserve"> </w:t>
      </w:r>
      <w:r w:rsidRPr="00D71A0E">
        <w:rPr>
          <w:rStyle w:val="StyleBoldUnderline"/>
          <w:highlight w:val="yellow"/>
        </w:rPr>
        <w:t>judiciaries lack independence</w:t>
      </w:r>
      <w:r w:rsidRPr="00C50199">
        <w:rPr>
          <w:sz w:val="16"/>
        </w:rPr>
        <w:t xml:space="preserve">, it has been argued that this lack of independence may be necessary for economic development. Currently, there is a tension between democracy and economic reform and between economic reform and social policy exists. 4 ' For example, during recent reforms in </w:t>
      </w:r>
      <w:smartTag w:uri="urn:schemas-microsoft-com:office:smarttags" w:element="place">
        <w:r w:rsidRPr="00C50199">
          <w:rPr>
            <w:sz w:val="16"/>
          </w:rPr>
          <w:t>Latin America</w:t>
        </w:r>
      </w:smartTag>
      <w:r w:rsidRPr="00C50199">
        <w:rPr>
          <w:sz w:val="16"/>
        </w:rPr>
        <w:t xml:space="preserve"> some countries have benefited from a strong executive that can act in an efficient manner. The dilemma is then how to, at the same time, provide for the institutional checks that guarantee accountability and oversight.42 This experience occurs most often when the executive has the power to issue decrees while underdeveloped or delegitimized judicial systems are not able to prevent executive abuse of power through effective judicial control or legislative oversight. 4 3 In several cases of stalemate between the legislative and executive, </w:t>
      </w:r>
      <w:r w:rsidRPr="00D71A0E">
        <w:rPr>
          <w:rStyle w:val="StyleBoldUnderline"/>
          <w:highlight w:val="yellow"/>
        </w:rPr>
        <w:t>the executive has been able to bypass</w:t>
      </w:r>
      <w:r w:rsidRPr="0076767A">
        <w:rPr>
          <w:rStyle w:val="StyleBoldUnderline"/>
        </w:rPr>
        <w:t xml:space="preserve"> confrontations </w:t>
      </w:r>
      <w:r w:rsidRPr="00D71A0E">
        <w:rPr>
          <w:rStyle w:val="StyleBoldUnderline"/>
          <w:highlight w:val="yellow"/>
        </w:rPr>
        <w:t>through decrees</w:t>
      </w:r>
      <w:r w:rsidRPr="0076767A">
        <w:rPr>
          <w:rStyle w:val="StyleBoldUnderline"/>
        </w:rPr>
        <w:t xml:space="preserve"> in order to achieve economic policy with little to </w:t>
      </w:r>
      <w:r w:rsidRPr="00D71A0E">
        <w:rPr>
          <w:rStyle w:val="StyleBoldUnderline"/>
          <w:highlight w:val="yellow"/>
        </w:rPr>
        <w:t>nonexistent scrutiny from the judiciary</w:t>
      </w:r>
      <w:r w:rsidRPr="00C50199">
        <w:rPr>
          <w:sz w:val="16"/>
        </w:rPr>
        <w:t xml:space="preserve">. The Argentine and Peruvian experiences demonstrate such behavior. However, judicial review could be a key component of economic reforms. Moreover, </w:t>
      </w:r>
      <w:r w:rsidRPr="00D71A0E">
        <w:rPr>
          <w:rStyle w:val="StyleBoldUnderline"/>
          <w:highlight w:val="yellow"/>
        </w:rPr>
        <w:t>without this oversight and consultation, economic reforms may be unstable and subject to reversal</w:t>
      </w:r>
    </w:p>
    <w:p w14:paraId="642F3ADC" w14:textId="77777777" w:rsidR="0093365C" w:rsidRPr="001A6DB7" w:rsidRDefault="0093365C" w:rsidP="0093365C">
      <w:pPr>
        <w:pStyle w:val="Heading4"/>
      </w:pPr>
      <w:r w:rsidRPr="001A6DB7">
        <w:t>Failure of Latin American democratization cause regional proliferation and nuclear conflict</w:t>
      </w:r>
    </w:p>
    <w:p w14:paraId="02F1EE08" w14:textId="77777777" w:rsidR="0093365C" w:rsidRDefault="0093365C" w:rsidP="0093365C">
      <w:r>
        <w:t xml:space="preserve">Donald </w:t>
      </w:r>
      <w:r>
        <w:rPr>
          <w:b/>
          <w:sz w:val="24"/>
        </w:rPr>
        <w:t>Schulz</w:t>
      </w:r>
      <w:r>
        <w:t xml:space="preserve">, Chairman of the Political Science Department at </w:t>
      </w:r>
      <w:smartTag w:uri="urn:schemas-microsoft-com:office:smarttags" w:element="PlaceName">
        <w:r>
          <w:t>Cleveland</w:t>
        </w:r>
      </w:smartTag>
      <w:r>
        <w:t xml:space="preserve"> </w:t>
      </w:r>
      <w:smartTag w:uri="urn:schemas-microsoft-com:office:smarttags" w:element="PlaceType">
        <w:r>
          <w:t>State</w:t>
        </w:r>
      </w:smartTag>
      <w:r>
        <w:t xml:space="preserve"> </w:t>
      </w:r>
      <w:smartTag w:uri="urn:schemas-microsoft-com:office:smarttags" w:element="PlaceType">
        <w:r>
          <w:t>University</w:t>
        </w:r>
      </w:smartTag>
      <w:r>
        <w:t>, March 20</w:t>
      </w:r>
      <w:r>
        <w:rPr>
          <w:b/>
          <w:sz w:val="24"/>
        </w:rPr>
        <w:t>00</w:t>
      </w:r>
      <w:r>
        <w:t xml:space="preserve">, The United States and </w:t>
      </w:r>
      <w:smartTag w:uri="urn:schemas-microsoft-com:office:smarttags" w:element="place">
        <w:r>
          <w:t>Latin America</w:t>
        </w:r>
      </w:smartTag>
      <w:r>
        <w:t>: Shaping an Elusive Future, p. 3&amp;26-28, http://stinet.dtic.mil/cgi-bin/GetTRDoc?AD=ADA375197&amp;Location=U2&amp;doc=GetTRDoc.pdf</w:t>
      </w:r>
    </w:p>
    <w:p w14:paraId="16454FCC" w14:textId="77777777" w:rsidR="0093365C" w:rsidRPr="00706E44" w:rsidRDefault="0093365C" w:rsidP="0093365C">
      <w:pPr>
        <w:rPr>
          <w:sz w:val="16"/>
        </w:rPr>
      </w:pPr>
      <w:r w:rsidRPr="00706E44">
        <w:rPr>
          <w:sz w:val="16"/>
        </w:rPr>
        <w:t xml:space="preserve">In short, </w:t>
      </w:r>
      <w:r w:rsidRPr="0076767A">
        <w:rPr>
          <w:rStyle w:val="StyleBoldUnderline"/>
        </w:rPr>
        <w:t>democracy and economic integration</w:t>
      </w:r>
      <w:r w:rsidRPr="00706E44">
        <w:rPr>
          <w:sz w:val="16"/>
        </w:rPr>
        <w:t xml:space="preserve"> are not simply value preferences, but are </w:t>
      </w:r>
      <w:r w:rsidRPr="0076767A">
        <w:rPr>
          <w:rStyle w:val="StyleBoldUnderline"/>
        </w:rPr>
        <w:t>increasingly bound up with hemispheric security</w:t>
      </w:r>
      <w:r w:rsidRPr="00706E44">
        <w:rPr>
          <w:sz w:val="16"/>
        </w:rPr>
        <w:t xml:space="preserve">. To take just one example: The restoration of </w:t>
      </w:r>
      <w:r w:rsidRPr="00D71A0E">
        <w:rPr>
          <w:rStyle w:val="StyleBoldUnderline"/>
          <w:highlight w:val="yellow"/>
        </w:rPr>
        <w:t xml:space="preserve">democracy in </w:t>
      </w:r>
      <w:smartTag w:uri="urn:schemas-microsoft-com:office:smarttags" w:element="country-region">
        <w:r w:rsidRPr="00D71A0E">
          <w:rPr>
            <w:rStyle w:val="StyleBoldUnderline"/>
            <w:highlight w:val="yellow"/>
          </w:rPr>
          <w:t>Brazil</w:t>
        </w:r>
      </w:smartTag>
      <w:r w:rsidRPr="00D71A0E">
        <w:rPr>
          <w:rStyle w:val="StyleBoldUnderline"/>
          <w:highlight w:val="yellow"/>
        </w:rPr>
        <w:t xml:space="preserve"> and </w:t>
      </w:r>
      <w:smartTag w:uri="urn:schemas-microsoft-com:office:smarttags" w:element="place">
        <w:smartTag w:uri="urn:schemas-microsoft-com:office:smarttags" w:element="country-region">
          <w:r w:rsidRPr="00D71A0E">
            <w:rPr>
              <w:rStyle w:val="StyleBoldUnderline"/>
              <w:highlight w:val="yellow"/>
            </w:rPr>
            <w:t>Argentina</w:t>
          </w:r>
        </w:smartTag>
      </w:smartTag>
      <w:r w:rsidRPr="0076767A">
        <w:rPr>
          <w:rStyle w:val="StyleBoldUnderline"/>
        </w:rPr>
        <w:t xml:space="preserve"> </w:t>
      </w:r>
      <w:r w:rsidRPr="00706E44">
        <w:rPr>
          <w:sz w:val="16"/>
        </w:rPr>
        <w:t xml:space="preserve">and their increasingly strong and profitable relationship in Mercosur </w:t>
      </w:r>
      <w:r w:rsidRPr="00706E44">
        <w:rPr>
          <w:rStyle w:val="StyleBoldUnderline"/>
        </w:rPr>
        <w:t xml:space="preserve">have </w:t>
      </w:r>
      <w:r w:rsidRPr="00D71A0E">
        <w:rPr>
          <w:rStyle w:val="StyleBoldUnderline"/>
          <w:highlight w:val="yellow"/>
        </w:rPr>
        <w:t>contributed</w:t>
      </w:r>
      <w:r w:rsidRPr="00706E44">
        <w:rPr>
          <w:sz w:val="16"/>
        </w:rPr>
        <w:t xml:space="preserve"> in no small degree </w:t>
      </w:r>
      <w:r w:rsidRPr="00D71A0E">
        <w:rPr>
          <w:rStyle w:val="StyleBoldUnderline"/>
          <w:highlight w:val="yellow"/>
        </w:rPr>
        <w:t>to their decisions to forsake</w:t>
      </w:r>
      <w:r w:rsidRPr="00706E44">
        <w:rPr>
          <w:sz w:val="16"/>
        </w:rPr>
        <w:t xml:space="preserve"> the development of </w:t>
      </w:r>
      <w:r w:rsidRPr="00D71A0E">
        <w:rPr>
          <w:rStyle w:val="StyleBoldUnderline"/>
          <w:highlight w:val="yellow"/>
        </w:rPr>
        <w:t>nuclear weapons</w:t>
      </w:r>
      <w:r w:rsidRPr="00706E44">
        <w:rPr>
          <w:sz w:val="16"/>
        </w:rPr>
        <w:t xml:space="preserve">. Perceptions of threat have declined, and perceptions of the benefits of cooperation have grown, and this has permitted progress on a range of security issues from border disputes, to peacekeeping, environmental protection, counternarcotics, and the combat of organized crime. </w:t>
      </w:r>
      <w:smartTag w:uri="urn:schemas-microsoft-com:office:smarttags" w:element="country-region">
        <w:r w:rsidRPr="00706E44">
          <w:rPr>
            <w:sz w:val="16"/>
          </w:rPr>
          <w:t>Argentina</w:t>
        </w:r>
      </w:smartTag>
      <w:r w:rsidRPr="00706E44">
        <w:rPr>
          <w:sz w:val="16"/>
        </w:rPr>
        <w:t xml:space="preserve"> has also developed a strong bilateral defense relationship with the </w:t>
      </w:r>
      <w:smartTag w:uri="urn:schemas-microsoft-com:office:smarttags" w:element="place">
        <w:smartTag w:uri="urn:schemas-microsoft-com:office:smarttags" w:element="country-region">
          <w:r w:rsidRPr="00706E44">
            <w:rPr>
              <w:sz w:val="16"/>
            </w:rPr>
            <w:t>United States</w:t>
          </w:r>
        </w:smartTag>
      </w:smartTag>
      <w:r w:rsidRPr="00706E44">
        <w:rPr>
          <w:sz w:val="16"/>
        </w:rPr>
        <w:t>, and is now considered a non-NATO ally.</w:t>
      </w:r>
    </w:p>
    <w:p w14:paraId="7C130300" w14:textId="77777777" w:rsidR="0093365C" w:rsidRPr="0076767A" w:rsidRDefault="0093365C" w:rsidP="0093365C">
      <w:pPr>
        <w:rPr>
          <w:rStyle w:val="StyleBoldUnderline"/>
        </w:rPr>
      </w:pPr>
      <w:r w:rsidRPr="00706E44">
        <w:rPr>
          <w:rStyle w:val="StyleBoldUnderline"/>
        </w:rPr>
        <w:t>&lt;Schulz continues&gt;</w:t>
      </w:r>
    </w:p>
    <w:p w14:paraId="00670932" w14:textId="77777777" w:rsidR="0093365C" w:rsidRPr="00706E44" w:rsidRDefault="0093365C" w:rsidP="0093365C">
      <w:pPr>
        <w:rPr>
          <w:sz w:val="16"/>
        </w:rPr>
      </w:pPr>
      <w:r w:rsidRPr="00706E44">
        <w:rPr>
          <w:sz w:val="16"/>
        </w:rPr>
        <w:t xml:space="preserve">Until recently, the primary </w:t>
      </w:r>
      <w:smartTag w:uri="urn:schemas-microsoft-com:office:smarttags" w:element="country-region">
        <w:r w:rsidRPr="00706E44">
          <w:rPr>
            <w:sz w:val="16"/>
          </w:rPr>
          <w:t>U.S.</w:t>
        </w:r>
      </w:smartTag>
      <w:r w:rsidRPr="00706E44">
        <w:rPr>
          <w:sz w:val="16"/>
        </w:rPr>
        <w:t xml:space="preserve"> concern about </w:t>
      </w:r>
      <w:smartTag w:uri="urn:schemas-microsoft-com:office:smarttags" w:element="place">
        <w:smartTag w:uri="urn:schemas-microsoft-com:office:smarttags" w:element="country-region">
          <w:r w:rsidRPr="00706E44">
            <w:rPr>
              <w:sz w:val="16"/>
            </w:rPr>
            <w:t>Brazil</w:t>
          </w:r>
        </w:smartTag>
      </w:smartTag>
      <w:r w:rsidRPr="00706E44">
        <w:rPr>
          <w:sz w:val="16"/>
        </w:rPr>
        <w:t xml:space="preserve"> has been that it might acquire nuclear weapons and delivery systems. In the 1970s, the Brazilian military embarked on a secret program to develop an atom bomb. By the late 1980s, both </w:t>
      </w:r>
      <w:smartTag w:uri="urn:schemas-microsoft-com:office:smarttags" w:element="country-region">
        <w:r w:rsidRPr="00706E44">
          <w:rPr>
            <w:sz w:val="16"/>
          </w:rPr>
          <w:t>Brazil</w:t>
        </w:r>
      </w:smartTag>
      <w:r w:rsidRPr="00706E44">
        <w:rPr>
          <w:sz w:val="16"/>
        </w:rPr>
        <w:t xml:space="preserve"> and </w:t>
      </w:r>
      <w:smartTag w:uri="urn:schemas-microsoft-com:office:smarttags" w:element="place">
        <w:smartTag w:uri="urn:schemas-microsoft-com:office:smarttags" w:element="country-region">
          <w:r w:rsidRPr="00706E44">
            <w:rPr>
              <w:sz w:val="16"/>
            </w:rPr>
            <w:t>Argentina</w:t>
          </w:r>
        </w:smartTag>
      </w:smartTag>
      <w:r w:rsidRPr="00706E44">
        <w:rPr>
          <w:sz w:val="16"/>
        </w:rPr>
        <w:t xml:space="preserve"> were aggressively pursuing nuclear development programs that had clear military spin-offs.54 There were powerful military and civilian advocates of developing nuclear weapons and ballistic missiles within both countries. Today, however, the situation has changed. </w:t>
      </w:r>
      <w:r w:rsidRPr="0076767A">
        <w:rPr>
          <w:rStyle w:val="StyleBoldUnderline"/>
        </w:rPr>
        <w:t>As a result of political leadership transitions</w:t>
      </w:r>
      <w:r w:rsidRPr="00706E44">
        <w:rPr>
          <w:sz w:val="16"/>
        </w:rPr>
        <w:t xml:space="preserve"> in both countries, </w:t>
      </w:r>
      <w:r w:rsidRPr="0076767A">
        <w:rPr>
          <w:rStyle w:val="StyleBoldUnderline"/>
        </w:rPr>
        <w:t>Brazil and Argentina</w:t>
      </w:r>
      <w:r w:rsidRPr="00706E44">
        <w:rPr>
          <w:sz w:val="16"/>
        </w:rPr>
        <w:t xml:space="preserve"> now </w:t>
      </w:r>
      <w:r w:rsidRPr="0076767A">
        <w:rPr>
          <w:rStyle w:val="StyleBoldUnderline"/>
        </w:rPr>
        <w:t>appear firmly committed to restricting their nuclear programs to peaceful purposes</w:t>
      </w:r>
      <w:r w:rsidRPr="00706E44">
        <w:rPr>
          <w:sz w:val="16"/>
        </w:rPr>
        <w:t xml:space="preserve">. They have entered into various nuclear-related agreements with each other—most notably the quadripartite comprehensive safeguards agreement (1991), which permits the inspection of all their nuclear installations by the International Atomic Energy Agency—and have joined the Missile Technology Control Regime. </w:t>
      </w:r>
      <w:r w:rsidRPr="0076767A">
        <w:rPr>
          <w:rStyle w:val="StyleBoldUnderline"/>
        </w:rPr>
        <w:t>Even so, no one can be certain about the future</w:t>
      </w:r>
      <w:r w:rsidRPr="00706E44">
        <w:rPr>
          <w:sz w:val="16"/>
        </w:rPr>
        <w:t xml:space="preserve">. As Scott Tollefson has observed: • . . </w:t>
      </w:r>
      <w:r w:rsidRPr="0076767A">
        <w:rPr>
          <w:rStyle w:val="StyleBoldUnderline"/>
        </w:rPr>
        <w:t xml:space="preserve">the military application of </w:t>
      </w:r>
      <w:smartTag w:uri="urn:schemas-microsoft-com:office:smarttags" w:element="place">
        <w:smartTag w:uri="urn:schemas-microsoft-com:office:smarttags" w:element="country-region">
          <w:r w:rsidRPr="0076767A">
            <w:rPr>
              <w:rStyle w:val="StyleBoldUnderline"/>
            </w:rPr>
            <w:t>Brazil</w:t>
          </w:r>
        </w:smartTag>
      </w:smartTag>
      <w:r w:rsidRPr="0076767A">
        <w:rPr>
          <w:rStyle w:val="StyleBoldUnderline"/>
        </w:rPr>
        <w:t>’s nuclear and space programs depends</w:t>
      </w:r>
      <w:r w:rsidRPr="00706E44">
        <w:rPr>
          <w:sz w:val="16"/>
        </w:rPr>
        <w:t xml:space="preserve"> less on technological considerations than </w:t>
      </w:r>
      <w:r w:rsidRPr="0076767A">
        <w:rPr>
          <w:rStyle w:val="StyleBoldUnderline"/>
        </w:rPr>
        <w:t>on political will.</w:t>
      </w:r>
      <w:r w:rsidRPr="00706E44">
        <w:rPr>
          <w:sz w:val="16"/>
        </w:rPr>
        <w:t xml:space="preserve"> While technological constraints present a formidable barrier to achieving nuclear bombs and ballistic missiles, that barrier is not insurmountable. The critical element, therefore, in determining the applications of Brazil’s nuclear and space technologies will be primarily political.55 Put simply, if </w:t>
      </w:r>
      <w:r w:rsidRPr="00D71A0E">
        <w:rPr>
          <w:rStyle w:val="StyleBoldUnderline"/>
          <w:highlight w:val="yellow"/>
        </w:rPr>
        <w:t xml:space="preserve">changes in political leadership were instrumental in redirecting Brazil’s nuclear program </w:t>
      </w:r>
      <w:r w:rsidRPr="00706E44">
        <w:rPr>
          <w:rStyle w:val="StyleBoldUnderline"/>
        </w:rPr>
        <w:t>towards peaceful</w:t>
      </w:r>
      <w:r w:rsidRPr="0076767A">
        <w:rPr>
          <w:rStyle w:val="StyleBoldUnderline"/>
        </w:rPr>
        <w:t xml:space="preserve"> purposes, future </w:t>
      </w:r>
      <w:r w:rsidRPr="00D71A0E">
        <w:rPr>
          <w:rStyle w:val="StyleBoldUnderline"/>
          <w:highlight w:val="yellow"/>
        </w:rPr>
        <w:t>political upheavals could</w:t>
      </w:r>
      <w:r w:rsidRPr="00706E44">
        <w:rPr>
          <w:sz w:val="16"/>
        </w:rPr>
        <w:t xml:space="preserve"> still </w:t>
      </w:r>
      <w:r w:rsidRPr="00D71A0E">
        <w:rPr>
          <w:rStyle w:val="StyleBoldUnderline"/>
          <w:highlight w:val="yellow"/>
        </w:rPr>
        <w:t>produce a reversion to previous orientations</w:t>
      </w:r>
      <w:r w:rsidRPr="00D71A0E">
        <w:rPr>
          <w:sz w:val="16"/>
          <w:highlight w:val="yellow"/>
        </w:rPr>
        <w:t xml:space="preserve">. </w:t>
      </w:r>
      <w:r w:rsidRPr="00D71A0E">
        <w:rPr>
          <w:rStyle w:val="StyleBoldUnderline"/>
          <w:highlight w:val="yellow"/>
        </w:rPr>
        <w:t>Civilian supremacy</w:t>
      </w:r>
      <w:r w:rsidRPr="0076767A">
        <w:rPr>
          <w:rStyle w:val="StyleBoldUnderline"/>
        </w:rPr>
        <w:t xml:space="preserve"> is not so strong that it </w:t>
      </w:r>
      <w:r w:rsidRPr="00D71A0E">
        <w:rPr>
          <w:rStyle w:val="StyleBoldUnderline"/>
          <w:highlight w:val="yellow"/>
        </w:rPr>
        <w:t>could</w:t>
      </w:r>
      <w:r w:rsidRPr="0076767A">
        <w:rPr>
          <w:rStyle w:val="StyleBoldUnderline"/>
        </w:rPr>
        <w:t xml:space="preserve"> not </w:t>
      </w:r>
      <w:r w:rsidRPr="00D71A0E">
        <w:rPr>
          <w:rStyle w:val="StyleBoldUnderline"/>
          <w:highlight w:val="yellow"/>
        </w:rPr>
        <w:t>be swept away by a coup</w:t>
      </w:r>
      <w:r w:rsidRPr="00706E44">
        <w:rPr>
          <w:sz w:val="16"/>
        </w:rPr>
        <w:t xml:space="preserve">, </w:t>
      </w:r>
      <w:r w:rsidRPr="0076767A">
        <w:rPr>
          <w:rStyle w:val="StyleBoldUnderline"/>
        </w:rPr>
        <w:t xml:space="preserve">especially </w:t>
      </w:r>
      <w:r w:rsidRPr="00D71A0E">
        <w:rPr>
          <w:rStyle w:val="StyleBoldUnderline"/>
          <w:highlight w:val="yellow"/>
        </w:rPr>
        <w:t>if the legitimacy of the</w:t>
      </w:r>
      <w:r w:rsidRPr="0076767A">
        <w:rPr>
          <w:rStyle w:val="StyleBoldUnderline"/>
        </w:rPr>
        <w:t xml:space="preserve"> current </w:t>
      </w:r>
      <w:r w:rsidRPr="00D71A0E">
        <w:rPr>
          <w:rStyle w:val="StyleBoldUnderline"/>
          <w:highlight w:val="yellow"/>
        </w:rPr>
        <w:t>democratic experiment were</w:t>
      </w:r>
      <w:r w:rsidRPr="0076767A">
        <w:rPr>
          <w:rStyle w:val="StyleBoldUnderline"/>
        </w:rPr>
        <w:t xml:space="preserve"> to be </w:t>
      </w:r>
      <w:r w:rsidRPr="00D71A0E">
        <w:rPr>
          <w:rStyle w:val="StyleBoldUnderline"/>
          <w:highlight w:val="yellow"/>
        </w:rPr>
        <w:t>undermined</w:t>
      </w:r>
      <w:r w:rsidRPr="0076767A">
        <w:rPr>
          <w:rStyle w:val="StyleBoldUnderline"/>
        </w:rPr>
        <w:t xml:space="preserve"> </w:t>
      </w:r>
      <w:r w:rsidRPr="00706E44">
        <w:rPr>
          <w:sz w:val="16"/>
        </w:rPr>
        <w:t xml:space="preserve">by economic crisis and growing poverty/inequality. Nor are civilian leaders necessarily less militaristic or more committed to democracy than the military. The example of </w:t>
      </w:r>
      <w:smartTag w:uri="urn:schemas-microsoft-com:office:smarttags" w:element="place">
        <w:smartTag w:uri="urn:schemas-microsoft-com:office:smarttags" w:element="country-region">
          <w:r w:rsidRPr="00706E44">
            <w:rPr>
              <w:sz w:val="16"/>
            </w:rPr>
            <w:t>Peru</w:t>
          </w:r>
        </w:smartTag>
      </w:smartTag>
      <w:r w:rsidRPr="00706E44">
        <w:rPr>
          <w:sz w:val="16"/>
        </w:rPr>
        <w:t xml:space="preserve">’s Fujimori comes immediately to mind. How serious a threat might </w:t>
      </w:r>
      <w:smartTag w:uri="urn:schemas-microsoft-com:office:smarttags" w:element="place">
        <w:smartTag w:uri="urn:schemas-microsoft-com:office:smarttags" w:element="country-region">
          <w:r w:rsidRPr="00706E44">
            <w:rPr>
              <w:sz w:val="16"/>
            </w:rPr>
            <w:t>Brazil</w:t>
          </w:r>
        </w:smartTag>
      </w:smartTag>
      <w:r w:rsidRPr="00706E44">
        <w:rPr>
          <w:sz w:val="16"/>
        </w:rPr>
        <w:t xml:space="preserve"> potentially be? It has been estimated that if the nuclear plant at Angra dos Reis (Angra I) were only producing at 30 percent capacity, it could produce five 20-kiloton weapons a year. If production from other plants were included, </w:t>
      </w:r>
      <w:smartTag w:uri="urn:schemas-microsoft-com:office:smarttags" w:element="country-region">
        <w:r w:rsidRPr="0076767A">
          <w:rPr>
            <w:rStyle w:val="StyleBoldUnderline"/>
          </w:rPr>
          <w:t>Brazil</w:t>
        </w:r>
      </w:smartTag>
      <w:r w:rsidRPr="0076767A">
        <w:rPr>
          <w:rStyle w:val="StyleBoldUnderline"/>
        </w:rPr>
        <w:t xml:space="preserve"> would have a capability three times greater than </w:t>
      </w:r>
      <w:smartTag w:uri="urn:schemas-microsoft-com:office:smarttags" w:element="country-region">
        <w:r w:rsidRPr="0076767A">
          <w:rPr>
            <w:rStyle w:val="StyleBoldUnderline"/>
          </w:rPr>
          <w:t>India</w:t>
        </w:r>
      </w:smartTag>
      <w:r w:rsidRPr="0076767A">
        <w:rPr>
          <w:rStyle w:val="StyleBoldUnderline"/>
        </w:rPr>
        <w:t xml:space="preserve"> or </w:t>
      </w:r>
      <w:smartTag w:uri="urn:schemas-microsoft-com:office:smarttags" w:element="place">
        <w:smartTag w:uri="urn:schemas-microsoft-com:office:smarttags" w:element="country-region">
          <w:r w:rsidRPr="0076767A">
            <w:rPr>
              <w:rStyle w:val="StyleBoldUnderline"/>
            </w:rPr>
            <w:t>Pakistan</w:t>
          </w:r>
        </w:smartTag>
      </w:smartTag>
      <w:r w:rsidRPr="00706E44">
        <w:rPr>
          <w:sz w:val="16"/>
        </w:rPr>
        <w:t xml:space="preserve">. Furthermore, its defense industry already has a substantial missile producing capability. On the other hand, the country has a very limited capacity to project its military power via air and sealift or to sustain its forces over long distances. And though a 1983 law authorizes significant military manpower increases (which could place </w:t>
      </w:r>
      <w:smartTag w:uri="urn:schemas-microsoft-com:office:smarttags" w:element="country-region">
        <w:r w:rsidRPr="00706E44">
          <w:rPr>
            <w:sz w:val="16"/>
          </w:rPr>
          <w:t>Brazil</w:t>
        </w:r>
      </w:smartTag>
      <w:r w:rsidRPr="00706E44">
        <w:rPr>
          <w:sz w:val="16"/>
        </w:rPr>
        <w:t xml:space="preserve"> at a numerical level slightly higher than </w:t>
      </w:r>
      <w:smartTag w:uri="urn:schemas-microsoft-com:office:smarttags" w:element="country-region">
        <w:r w:rsidRPr="00706E44">
          <w:rPr>
            <w:sz w:val="16"/>
          </w:rPr>
          <w:t>France</w:t>
        </w:r>
      </w:smartTag>
      <w:r w:rsidRPr="00706E44">
        <w:rPr>
          <w:sz w:val="16"/>
        </w:rPr>
        <w:t xml:space="preserve">, </w:t>
      </w:r>
      <w:smartTag w:uri="urn:schemas-microsoft-com:office:smarttags" w:element="country-region">
        <w:r w:rsidRPr="00706E44">
          <w:rPr>
            <w:sz w:val="16"/>
          </w:rPr>
          <w:t>Iran</w:t>
        </w:r>
      </w:smartTag>
      <w:r w:rsidRPr="00706E44">
        <w:rPr>
          <w:sz w:val="16"/>
        </w:rPr>
        <w:t xml:space="preserve"> and </w:t>
      </w:r>
      <w:smartTag w:uri="urn:schemas-microsoft-com:office:smarttags" w:element="place">
        <w:smartTag w:uri="urn:schemas-microsoft-com:office:smarttags" w:element="country-region">
          <w:r w:rsidRPr="00706E44">
            <w:rPr>
              <w:sz w:val="16"/>
            </w:rPr>
            <w:t>Pakistan</w:t>
          </w:r>
        </w:smartTag>
      </w:smartTag>
      <w:r w:rsidRPr="00706E44">
        <w:rPr>
          <w:sz w:val="16"/>
        </w:rPr>
        <w:t xml:space="preserve">), such growth will be restricted by a lack of economic resources. Indeed, the development of all these military potentials has been, and will continue to be, severely constrained by a lack of money. (Which is one reason Brazil decided to engage in arms control with Argentina in the first p1ace.) In short, a restoration of Brazilian militarism, imbued with nationalistic ambitions for great power status, is not unthinkable, and such a regime could present some fairly serious problems. </w:t>
      </w:r>
      <w:r w:rsidRPr="00D71A0E">
        <w:rPr>
          <w:rStyle w:val="StyleBoldUnderline"/>
          <w:highlight w:val="yellow"/>
        </w:rPr>
        <w:t>That government would</w:t>
      </w:r>
      <w:r w:rsidRPr="00706E44">
        <w:rPr>
          <w:sz w:val="16"/>
        </w:rPr>
        <w:t xml:space="preserve"> probably </w:t>
      </w:r>
      <w:r w:rsidRPr="00D71A0E">
        <w:rPr>
          <w:rStyle w:val="StyleBoldUnderline"/>
          <w:highlight w:val="yellow"/>
        </w:rPr>
        <w:t>need foreign</w:t>
      </w:r>
      <w:r w:rsidRPr="00706E44">
        <w:rPr>
          <w:sz w:val="16"/>
        </w:rPr>
        <w:t xml:space="preserve"> as well as domestic </w:t>
      </w:r>
      <w:r w:rsidRPr="00D71A0E">
        <w:rPr>
          <w:rStyle w:val="StyleBoldUnderline"/>
          <w:highlight w:val="yellow"/>
        </w:rPr>
        <w:t>enemies to</w:t>
      </w:r>
      <w:r w:rsidRPr="0076767A">
        <w:rPr>
          <w:rStyle w:val="StyleBoldUnderline"/>
        </w:rPr>
        <w:t xml:space="preserve"> help </w:t>
      </w:r>
      <w:r w:rsidRPr="00D71A0E">
        <w:rPr>
          <w:rStyle w:val="StyleBoldUnderline"/>
          <w:highlight w:val="yellow"/>
        </w:rPr>
        <w:t>justify it’s</w:t>
      </w:r>
      <w:r w:rsidRPr="00D71A0E">
        <w:rPr>
          <w:sz w:val="16"/>
          <w:highlight w:val="yellow"/>
        </w:rPr>
        <w:t xml:space="preserve"> </w:t>
      </w:r>
      <w:r w:rsidRPr="00D71A0E">
        <w:rPr>
          <w:rStyle w:val="StyleBoldUnderline"/>
          <w:highlight w:val="yellow"/>
        </w:rPr>
        <w:t>existence</w:t>
      </w:r>
      <w:r w:rsidRPr="00D71A0E">
        <w:rPr>
          <w:sz w:val="16"/>
          <w:highlight w:val="yellow"/>
        </w:rPr>
        <w:t xml:space="preserve">. </w:t>
      </w:r>
      <w:r w:rsidRPr="00C50199">
        <w:rPr>
          <w:rStyle w:val="StyleBoldUnderline"/>
        </w:rPr>
        <w:t xml:space="preserve">One obvious candidate would be the </w:t>
      </w:r>
      <w:smartTag w:uri="urn:schemas-microsoft-com:office:smarttags" w:element="place">
        <w:smartTag w:uri="urn:schemas-microsoft-com:office:smarttags" w:element="country-region">
          <w:r w:rsidRPr="00C50199">
            <w:rPr>
              <w:rStyle w:val="StyleBoldUnderline"/>
            </w:rPr>
            <w:t>U</w:t>
          </w:r>
          <w:r w:rsidRPr="00C50199">
            <w:rPr>
              <w:sz w:val="16"/>
            </w:rPr>
            <w:t xml:space="preserve">nited </w:t>
          </w:r>
          <w:r w:rsidRPr="00C50199">
            <w:rPr>
              <w:rStyle w:val="StyleBoldUnderline"/>
            </w:rPr>
            <w:t>S</w:t>
          </w:r>
          <w:r w:rsidRPr="00C50199">
            <w:rPr>
              <w:sz w:val="16"/>
            </w:rPr>
            <w:t>tates</w:t>
          </w:r>
        </w:smartTag>
      </w:smartTag>
      <w:r w:rsidRPr="00C50199">
        <w:rPr>
          <w:sz w:val="16"/>
        </w:rPr>
        <w:t>, which would presumably be critical of any return to dictatorial rule. Beyond this, moreover, the spectre of a pre</w:t>
      </w:r>
      <w:r w:rsidRPr="00706E44">
        <w:rPr>
          <w:sz w:val="16"/>
        </w:rPr>
        <w:t xml:space="preserve">datory international community, covetous of the riches of the Amazon, could help rally political support to the regime. For years, some Brazilian military officers have been warning of “foreign intervention.” Indeed, as far back as 1991 </w:t>
      </w:r>
      <w:r w:rsidRPr="00C50199">
        <w:rPr>
          <w:rStyle w:val="StyleBoldUnderline"/>
        </w:rPr>
        <w:t>General</w:t>
      </w:r>
      <w:r w:rsidRPr="0076767A">
        <w:rPr>
          <w:rStyle w:val="StyleBoldUnderline"/>
        </w:rPr>
        <w:t xml:space="preserve"> </w:t>
      </w:r>
      <w:r w:rsidRPr="00706E44">
        <w:rPr>
          <w:sz w:val="16"/>
        </w:rPr>
        <w:t xml:space="preserve">Antenor de </w:t>
      </w:r>
      <w:smartTag w:uri="urn:schemas-microsoft-com:office:smarttags" w:element="City">
        <w:r w:rsidRPr="00706E44">
          <w:rPr>
            <w:sz w:val="16"/>
          </w:rPr>
          <w:t>Santa Cruz</w:t>
        </w:r>
      </w:smartTag>
      <w:r w:rsidRPr="00706E44">
        <w:rPr>
          <w:sz w:val="16"/>
        </w:rPr>
        <w:t xml:space="preserve"> </w:t>
      </w:r>
      <w:r w:rsidRPr="00D71A0E">
        <w:rPr>
          <w:rStyle w:val="StyleBoldUnderline"/>
          <w:highlight w:val="yellow"/>
        </w:rPr>
        <w:t>Abreu</w:t>
      </w:r>
      <w:r w:rsidRPr="0076767A">
        <w:rPr>
          <w:rStyle w:val="StyleBoldUnderline"/>
        </w:rPr>
        <w:t>,</w:t>
      </w:r>
      <w:r w:rsidRPr="00706E44">
        <w:rPr>
          <w:sz w:val="16"/>
        </w:rPr>
        <w:t xml:space="preserve"> then chief of the Military Command of the Amazon, </w:t>
      </w:r>
      <w:r w:rsidRPr="00D71A0E">
        <w:rPr>
          <w:rStyle w:val="StyleBoldUnderline"/>
          <w:highlight w:val="yellow"/>
        </w:rPr>
        <w:t xml:space="preserve">threatened to transform the region into </w:t>
      </w:r>
      <w:r w:rsidRPr="00C50199">
        <w:rPr>
          <w:rStyle w:val="StyleBoldUnderline"/>
        </w:rPr>
        <w:t xml:space="preserve">a “new </w:t>
      </w:r>
      <w:smartTag w:uri="urn:schemas-microsoft-com:office:smarttags" w:element="country-region">
        <w:r w:rsidRPr="00D71A0E">
          <w:rPr>
            <w:rStyle w:val="StyleBoldUnderline"/>
            <w:highlight w:val="yellow"/>
          </w:rPr>
          <w:t>Vietnam</w:t>
        </w:r>
      </w:smartTag>
      <w:r w:rsidRPr="00D71A0E">
        <w:rPr>
          <w:rStyle w:val="StyleBoldUnderline"/>
          <w:highlight w:val="yellow"/>
        </w:rPr>
        <w:t>”</w:t>
      </w:r>
      <w:r w:rsidRPr="0076767A">
        <w:rPr>
          <w:rStyle w:val="StyleBoldUnderline"/>
        </w:rPr>
        <w:t xml:space="preserve"> if developed countries tried to “internationalize” the Amazon</w:t>
      </w:r>
      <w:r w:rsidRPr="00706E44">
        <w:rPr>
          <w:sz w:val="16"/>
        </w:rPr>
        <w:t xml:space="preserve">. Subsequently, in 1993, U.S.-Guyanese combined military exercises near the Brazilian border provoked an angry response from many high-ranking Brazilian officers.57 Since then, of course, U.S.-Brazilian relations have improved considerably. Nevertheless, the basic U.S./ international concerns over the Amaazon—the threat to the region’s ecology through burning and deforestation, the presence of narcotrafficking activities, the Indian question, etc.—have not disappeared, and some may very well intensify in the years ahead. At the same time, if the growing trend towards subregional economic groupings—in particular, MERCOSUR—continues, it is likely to increase competition between Southern Cone and NAFTA countries. </w:t>
      </w:r>
      <w:r w:rsidRPr="00D71A0E">
        <w:rPr>
          <w:rStyle w:val="StyleBoldUnderline"/>
          <w:highlight w:val="yellow"/>
        </w:rPr>
        <w:t>Economic conflict</w:t>
      </w:r>
      <w:r w:rsidRPr="0076767A">
        <w:rPr>
          <w:rStyle w:val="StyleBoldUnderline"/>
        </w:rPr>
        <w:t>s</w:t>
      </w:r>
      <w:r w:rsidRPr="00706E44">
        <w:rPr>
          <w:sz w:val="16"/>
        </w:rPr>
        <w:t xml:space="preserve">, in turn, may be expected to intensify political differences, and </w:t>
      </w:r>
      <w:r w:rsidRPr="00D71A0E">
        <w:rPr>
          <w:rStyle w:val="StyleBoldUnderline"/>
          <w:highlight w:val="yellow"/>
        </w:rPr>
        <w:t>could lead to heightened</w:t>
      </w:r>
      <w:r w:rsidRPr="0076767A">
        <w:rPr>
          <w:rStyle w:val="StyleBoldUnderline"/>
        </w:rPr>
        <w:t xml:space="preserve"> politico-military </w:t>
      </w:r>
      <w:r w:rsidRPr="00D71A0E">
        <w:rPr>
          <w:rStyle w:val="StyleBoldUnderline"/>
          <w:highlight w:val="yellow"/>
        </w:rPr>
        <w:t>rivalry between different blocs</w:t>
      </w:r>
      <w:r w:rsidRPr="0076767A">
        <w:rPr>
          <w:rStyle w:val="StyleBoldUnderline"/>
        </w:rPr>
        <w:t xml:space="preserve"> or coalitions </w:t>
      </w:r>
      <w:r w:rsidRPr="00D71A0E">
        <w:rPr>
          <w:rStyle w:val="StyleBoldUnderline"/>
          <w:highlight w:val="yellow"/>
        </w:rPr>
        <w:t>in the hemisphere</w:t>
      </w:r>
      <w:r w:rsidRPr="00D71A0E">
        <w:rPr>
          <w:sz w:val="16"/>
          <w:highlight w:val="yellow"/>
        </w:rPr>
        <w:t>.</w:t>
      </w:r>
    </w:p>
    <w:p w14:paraId="0BD86FC0" w14:textId="77777777" w:rsidR="0093365C" w:rsidRDefault="0093365C" w:rsidP="0093365C"/>
    <w:p w14:paraId="0943CF27" w14:textId="77777777" w:rsidR="0093365C" w:rsidRDefault="0093365C" w:rsidP="0093365C">
      <w:pPr>
        <w:pStyle w:val="Heading3"/>
      </w:pPr>
      <w:r>
        <w:t>2NC Link Wall</w:t>
      </w:r>
    </w:p>
    <w:p w14:paraId="096EC814" w14:textId="77777777" w:rsidR="0093365C" w:rsidRDefault="0093365C" w:rsidP="0093365C">
      <w:pPr>
        <w:pStyle w:val="Heading4"/>
      </w:pPr>
      <w:r>
        <w:t>Congress perceives plan as activist, that means they’ll cut pay, the impact is judicial independence and terrorism</w:t>
      </w:r>
    </w:p>
    <w:p w14:paraId="79FE6555" w14:textId="77777777" w:rsidR="0093365C" w:rsidRPr="006E5A7E" w:rsidRDefault="0093365C" w:rsidP="0093365C">
      <w:r w:rsidRPr="006E5A7E">
        <w:t xml:space="preserve">HARLINGTON </w:t>
      </w:r>
      <w:r w:rsidRPr="00D71A0E">
        <w:rPr>
          <w:rStyle w:val="StyleStyleBold12pt"/>
          <w:highlight w:val="yellow"/>
        </w:rPr>
        <w:t>WOOD</w:t>
      </w:r>
      <w:r>
        <w:t xml:space="preserve"> </w:t>
      </w:r>
      <w:r w:rsidRPr="006E5A7E">
        <w:t>Judge, United States Court of Appeals for the Seventh Circuit.</w:t>
      </w:r>
      <w:r>
        <w:t xml:space="preserve">  </w:t>
      </w:r>
      <w:smartTag w:uri="urn:schemas-microsoft-com:office:smarttags" w:element="place">
        <w:smartTag w:uri="urn:schemas-microsoft-com:office:smarttags" w:element="PlaceName">
          <w:r w:rsidRPr="006E5A7E">
            <w:t>New York</w:t>
          </w:r>
        </w:smartTag>
        <w:r w:rsidRPr="006E5A7E">
          <w:t xml:space="preserve"> </w:t>
        </w:r>
        <w:smartTag w:uri="urn:schemas-microsoft-com:office:smarttags" w:element="PlaceType">
          <w:r w:rsidRPr="006E5A7E">
            <w:t>University</w:t>
          </w:r>
        </w:smartTag>
      </w:smartTag>
      <w:r w:rsidRPr="006E5A7E">
        <w:t xml:space="preserve"> Annual Survey of American Law</w:t>
      </w:r>
      <w:r>
        <w:t xml:space="preserve"> </w:t>
      </w:r>
      <w:r w:rsidRPr="006E5A7E">
        <w:t>20</w:t>
      </w:r>
      <w:r w:rsidRPr="00D71A0E">
        <w:rPr>
          <w:rStyle w:val="StyleStyleBold12pt"/>
          <w:highlight w:val="yellow"/>
        </w:rPr>
        <w:t>01</w:t>
      </w:r>
    </w:p>
    <w:p w14:paraId="2F825E6A" w14:textId="77777777" w:rsidR="0093365C" w:rsidRPr="00CB3F0B" w:rsidRDefault="0093365C" w:rsidP="0093365C">
      <w:pPr>
        <w:rPr>
          <w:sz w:val="16"/>
        </w:rPr>
      </w:pPr>
      <w:r w:rsidRPr="00CB3F0B">
        <w:rPr>
          <w:sz w:val="16"/>
        </w:rPr>
        <w:t xml:space="preserve">Since the federal judges are protected from unjustified removal, is it nevertheless possible to discipline judges by cutting their salary, even if for only a short period? No, it is not. The Constitution provides that a federal judge's salary may not be reduced during the judge's tenure. 12 Congress can, however, increase the salaries of federal judges to keep up with the general level of legal compensation in the marketplace. Congress can also grant a cost of living increase to keep up with inflation. Most federal employees receive cost of living increases, but </w:t>
      </w:r>
      <w:r w:rsidRPr="0076767A">
        <w:rPr>
          <w:rStyle w:val="StyleBoldUnderline"/>
        </w:rPr>
        <w:t xml:space="preserve">some in </w:t>
      </w:r>
      <w:r w:rsidRPr="00D71A0E">
        <w:rPr>
          <w:rStyle w:val="StyleBoldUnderline"/>
          <w:highlight w:val="yellow"/>
        </w:rPr>
        <w:t>Congress for</w:t>
      </w:r>
      <w:r w:rsidRPr="0076767A">
        <w:rPr>
          <w:rStyle w:val="StyleBoldUnderline"/>
        </w:rPr>
        <w:t xml:space="preserve"> their own, </w:t>
      </w:r>
      <w:r w:rsidRPr="00D71A0E">
        <w:rPr>
          <w:rStyle w:val="StyleBoldUnderline"/>
          <w:highlight w:val="yellow"/>
        </w:rPr>
        <w:t>reasons including political</w:t>
      </w:r>
      <w:r w:rsidRPr="0076767A">
        <w:rPr>
          <w:rStyle w:val="StyleBoldUnderline"/>
        </w:rPr>
        <w:t xml:space="preserve">, </w:t>
      </w:r>
      <w:r w:rsidRPr="00D71A0E">
        <w:rPr>
          <w:rStyle w:val="StyleBoldUnderline"/>
          <w:highlight w:val="yellow"/>
        </w:rPr>
        <w:t>have</w:t>
      </w:r>
      <w:r w:rsidRPr="00CB3F0B">
        <w:rPr>
          <w:sz w:val="16"/>
        </w:rPr>
        <w:t xml:space="preserve"> in the past </w:t>
      </w:r>
      <w:r w:rsidRPr="00D71A0E">
        <w:rPr>
          <w:rStyle w:val="StyleBoldUnderline"/>
          <w:highlight w:val="yellow"/>
        </w:rPr>
        <w:t>voted "no" on extending</w:t>
      </w:r>
      <w:r w:rsidRPr="0076767A">
        <w:rPr>
          <w:rStyle w:val="StyleBoldUnderline"/>
        </w:rPr>
        <w:t xml:space="preserve"> this </w:t>
      </w:r>
      <w:r w:rsidRPr="00D71A0E">
        <w:rPr>
          <w:rStyle w:val="StyleBoldUnderline"/>
          <w:highlight w:val="yellow"/>
        </w:rPr>
        <w:t>increase to federal judges</w:t>
      </w:r>
      <w:r w:rsidRPr="00CB3F0B">
        <w:rPr>
          <w:sz w:val="16"/>
        </w:rPr>
        <w:t xml:space="preserve">. Some of us have thought Congress misunderstood and believed the Constitution prohibited not only a reduction in judicial salaries, but also a fair salary increase.  [*264]  Often </w:t>
      </w:r>
      <w:r w:rsidRPr="00D71A0E">
        <w:rPr>
          <w:rStyle w:val="StyleBoldUnderline"/>
          <w:highlight w:val="yellow"/>
        </w:rPr>
        <w:t>citing</w:t>
      </w:r>
      <w:r w:rsidRPr="00CB3F0B">
        <w:rPr>
          <w:sz w:val="16"/>
        </w:rPr>
        <w:t xml:space="preserve"> the </w:t>
      </w:r>
      <w:r w:rsidRPr="00D71A0E">
        <w:rPr>
          <w:rStyle w:val="StyleBoldUnderline"/>
          <w:highlight w:val="yellow"/>
        </w:rPr>
        <w:t>low salaries</w:t>
      </w:r>
      <w:r w:rsidRPr="0076767A">
        <w:rPr>
          <w:rStyle w:val="StyleBoldUnderline"/>
        </w:rPr>
        <w:t xml:space="preserve"> of federal judges</w:t>
      </w:r>
      <w:r w:rsidRPr="00CB3F0B">
        <w:rPr>
          <w:sz w:val="16"/>
        </w:rPr>
        <w:t xml:space="preserve"> as a reason</w:t>
      </w:r>
      <w:r w:rsidRPr="00D71A0E">
        <w:rPr>
          <w:sz w:val="16"/>
          <w:highlight w:val="yellow"/>
        </w:rPr>
        <w:t xml:space="preserve">, </w:t>
      </w:r>
      <w:r w:rsidRPr="00D71A0E">
        <w:rPr>
          <w:rStyle w:val="StyleBoldUnderline"/>
          <w:highlight w:val="yellow"/>
        </w:rPr>
        <w:t>sixty</w:t>
      </w:r>
      <w:r w:rsidRPr="00CB3F0B">
        <w:rPr>
          <w:sz w:val="16"/>
        </w:rPr>
        <w:t xml:space="preserve"> Article III </w:t>
      </w:r>
      <w:r w:rsidRPr="00D71A0E">
        <w:rPr>
          <w:rStyle w:val="StyleBoldUnderline"/>
          <w:highlight w:val="yellow"/>
        </w:rPr>
        <w:t>judges</w:t>
      </w:r>
      <w:r w:rsidRPr="0076767A">
        <w:rPr>
          <w:rStyle w:val="StyleBoldUnderline"/>
        </w:rPr>
        <w:t xml:space="preserve"> retired or </w:t>
      </w:r>
      <w:r w:rsidRPr="00D71A0E">
        <w:rPr>
          <w:rStyle w:val="StyleBoldUnderline"/>
          <w:highlight w:val="yellow"/>
        </w:rPr>
        <w:t>resigned</w:t>
      </w:r>
      <w:r w:rsidRPr="00CB3F0B">
        <w:rPr>
          <w:sz w:val="16"/>
        </w:rPr>
        <w:t xml:space="preserve"> from the bench between 1991 and 2002, marking it as </w:t>
      </w:r>
      <w:r w:rsidRPr="0076767A">
        <w:rPr>
          <w:rStyle w:val="StyleBoldUnderline"/>
        </w:rPr>
        <w:t>the largest</w:t>
      </w:r>
      <w:r w:rsidRPr="00CB3F0B">
        <w:rPr>
          <w:sz w:val="16"/>
        </w:rPr>
        <w:t xml:space="preserve"> </w:t>
      </w:r>
      <w:r w:rsidRPr="0076767A">
        <w:rPr>
          <w:rStyle w:val="StyleBoldUnderline"/>
        </w:rPr>
        <w:t>number</w:t>
      </w:r>
      <w:r w:rsidRPr="00CB3F0B">
        <w:rPr>
          <w:sz w:val="16"/>
        </w:rPr>
        <w:t xml:space="preserve"> of departures </w:t>
      </w:r>
      <w:r w:rsidRPr="0076767A">
        <w:rPr>
          <w:rStyle w:val="StyleBoldUnderline"/>
        </w:rPr>
        <w:t>in</w:t>
      </w:r>
      <w:r w:rsidRPr="00CB3F0B">
        <w:rPr>
          <w:sz w:val="16"/>
        </w:rPr>
        <w:t xml:space="preserve"> federal </w:t>
      </w:r>
      <w:r w:rsidRPr="0076767A">
        <w:rPr>
          <w:rStyle w:val="StyleBoldUnderline"/>
        </w:rPr>
        <w:t>judiciary history</w:t>
      </w:r>
      <w:r w:rsidRPr="00CB3F0B">
        <w:rPr>
          <w:sz w:val="16"/>
        </w:rPr>
        <w:t xml:space="preserve"> for any ten-year period. 13 Indeed, </w:t>
      </w:r>
      <w:r w:rsidRPr="0076767A">
        <w:rPr>
          <w:rStyle w:val="StyleBoldUnderline"/>
        </w:rPr>
        <w:t>judges often see</w:t>
      </w:r>
      <w:r w:rsidRPr="00CB3F0B">
        <w:rPr>
          <w:sz w:val="16"/>
        </w:rPr>
        <w:t xml:space="preserve"> their </w:t>
      </w:r>
      <w:r w:rsidRPr="0076767A">
        <w:rPr>
          <w:rStyle w:val="StyleBoldUnderline"/>
        </w:rPr>
        <w:t>law clerks</w:t>
      </w:r>
      <w:r w:rsidRPr="00CB3F0B">
        <w:rPr>
          <w:sz w:val="16"/>
        </w:rPr>
        <w:t xml:space="preserve"> </w:t>
      </w:r>
      <w:r w:rsidRPr="0076767A">
        <w:rPr>
          <w:rStyle w:val="StyleBoldUnderline"/>
        </w:rPr>
        <w:t>recruited to</w:t>
      </w:r>
      <w:r w:rsidRPr="00CB3F0B">
        <w:rPr>
          <w:sz w:val="16"/>
        </w:rPr>
        <w:t xml:space="preserve"> leading </w:t>
      </w:r>
      <w:r w:rsidRPr="0076767A">
        <w:rPr>
          <w:rStyle w:val="StyleBoldUnderline"/>
        </w:rPr>
        <w:t>private firms at starting salaries comparable to</w:t>
      </w:r>
      <w:r w:rsidRPr="00CB3F0B">
        <w:rPr>
          <w:sz w:val="16"/>
        </w:rPr>
        <w:t xml:space="preserve"> those of </w:t>
      </w:r>
      <w:r w:rsidRPr="0076767A">
        <w:rPr>
          <w:rStyle w:val="StyleBoldUnderline"/>
        </w:rPr>
        <w:t>judges</w:t>
      </w:r>
      <w:r w:rsidRPr="00CB3F0B">
        <w:rPr>
          <w:sz w:val="16"/>
        </w:rPr>
        <w:t xml:space="preserve">. 14  Not only is a </w:t>
      </w:r>
      <w:r w:rsidRPr="0076767A">
        <w:rPr>
          <w:rStyle w:val="StyleBoldUnderline"/>
        </w:rPr>
        <w:t xml:space="preserve">reasonable </w:t>
      </w:r>
      <w:r w:rsidRPr="00D71A0E">
        <w:rPr>
          <w:rStyle w:val="StyleBoldUnderline"/>
          <w:highlight w:val="yellow"/>
        </w:rPr>
        <w:t>judicial salary</w:t>
      </w:r>
      <w:r w:rsidRPr="00CB3F0B">
        <w:rPr>
          <w:sz w:val="16"/>
        </w:rPr>
        <w:t xml:space="preserve"> fair treatment of judges for their work, but it </w:t>
      </w:r>
      <w:r w:rsidRPr="00D71A0E">
        <w:rPr>
          <w:rStyle w:val="StyleBoldUnderline"/>
          <w:highlight w:val="yellow"/>
        </w:rPr>
        <w:t>is</w:t>
      </w:r>
      <w:r w:rsidRPr="00CB3F0B">
        <w:rPr>
          <w:sz w:val="16"/>
        </w:rPr>
        <w:t xml:space="preserve"> also </w:t>
      </w:r>
      <w:r w:rsidRPr="0076767A">
        <w:rPr>
          <w:rStyle w:val="StyleBoldUnderline"/>
        </w:rPr>
        <w:t xml:space="preserve">an </w:t>
      </w:r>
      <w:r w:rsidRPr="00D71A0E">
        <w:rPr>
          <w:rStyle w:val="StyleBoldUnderline"/>
          <w:highlight w:val="yellow"/>
        </w:rPr>
        <w:t>important</w:t>
      </w:r>
      <w:r w:rsidRPr="0076767A">
        <w:rPr>
          <w:rStyle w:val="StyleBoldUnderline"/>
        </w:rPr>
        <w:t xml:space="preserve"> factor </w:t>
      </w:r>
      <w:r w:rsidRPr="00D71A0E">
        <w:rPr>
          <w:rStyle w:val="StyleBoldUnderline"/>
          <w:highlight w:val="yellow"/>
        </w:rPr>
        <w:t>in</w:t>
      </w:r>
      <w:r w:rsidRPr="0076767A">
        <w:rPr>
          <w:rStyle w:val="StyleBoldUnderline"/>
        </w:rPr>
        <w:t xml:space="preserve"> </w:t>
      </w:r>
      <w:r w:rsidRPr="00D71A0E">
        <w:rPr>
          <w:rStyle w:val="StyleBoldUnderline"/>
          <w:highlight w:val="yellow"/>
        </w:rPr>
        <w:t>judicial independence</w:t>
      </w:r>
      <w:r w:rsidRPr="00CB3F0B">
        <w:rPr>
          <w:sz w:val="16"/>
        </w:rPr>
        <w:t xml:space="preserve">. A well-paid judge is less susceptible to deserting the bench for the more lucrative private practice or, in the very rarest of circumstances, succumbing to the temptation to do judicial favors for a fee. Judges who have accepted bribes may not only be subject to impeachment as judges, but also find themselves as defendants in front of the bench of another judge and possibly on their way to the penitentiary. 15 </w:t>
      </w:r>
      <w:r w:rsidRPr="0076767A">
        <w:rPr>
          <w:rStyle w:val="StyleBoldUnderline"/>
        </w:rPr>
        <w:t>Reasonable judicial salaries also</w:t>
      </w:r>
      <w:r w:rsidRPr="00CB3F0B">
        <w:rPr>
          <w:sz w:val="16"/>
        </w:rPr>
        <w:t xml:space="preserve"> serve another very important purpose because fair compensation helps </w:t>
      </w:r>
      <w:r w:rsidRPr="0076767A">
        <w:rPr>
          <w:rStyle w:val="StyleBoldUnderline"/>
        </w:rPr>
        <w:t>attract the most qualified lawyers</w:t>
      </w:r>
      <w:r w:rsidRPr="00CB3F0B">
        <w:rPr>
          <w:sz w:val="16"/>
        </w:rPr>
        <w:t xml:space="preserve"> to the bench. If serving as a judge were to mean a financial sacrifice impacting prospective judges and their families, only the rich would become federal judges. That should not be. In 2001, </w:t>
      </w:r>
      <w:r w:rsidRPr="00D71A0E">
        <w:rPr>
          <w:rStyle w:val="StyleBoldUnderline"/>
          <w:highlight w:val="yellow"/>
        </w:rPr>
        <w:t>Congress</w:t>
      </w:r>
      <w:r w:rsidRPr="00CB3F0B">
        <w:rPr>
          <w:sz w:val="16"/>
        </w:rPr>
        <w:t xml:space="preserve"> did not forget the Third Branch entirely and </w:t>
      </w:r>
      <w:r w:rsidRPr="00D71A0E">
        <w:rPr>
          <w:rStyle w:val="StyleBoldUnderline"/>
          <w:highlight w:val="yellow"/>
        </w:rPr>
        <w:t>gave the judges a</w:t>
      </w:r>
      <w:r w:rsidRPr="0076767A">
        <w:rPr>
          <w:rStyle w:val="StyleBoldUnderline"/>
        </w:rPr>
        <w:t xml:space="preserve"> cost-of-living </w:t>
      </w:r>
      <w:r w:rsidRPr="00D71A0E">
        <w:rPr>
          <w:rStyle w:val="StyleBoldUnderline"/>
          <w:highlight w:val="yellow"/>
        </w:rPr>
        <w:t>increase</w:t>
      </w:r>
      <w:r w:rsidRPr="00CB3F0B">
        <w:rPr>
          <w:sz w:val="16"/>
        </w:rPr>
        <w:t xml:space="preserve">, not a pay raise, </w:t>
      </w:r>
      <w:r w:rsidRPr="00D71A0E">
        <w:rPr>
          <w:rStyle w:val="StyleBoldUnderline"/>
          <w:highlight w:val="yellow"/>
        </w:rPr>
        <w:t>for which</w:t>
      </w:r>
      <w:r w:rsidRPr="00CB3F0B">
        <w:rPr>
          <w:sz w:val="16"/>
        </w:rPr>
        <w:t xml:space="preserve"> the </w:t>
      </w:r>
      <w:r w:rsidRPr="00D71A0E">
        <w:rPr>
          <w:rStyle w:val="StyleBoldUnderline"/>
          <w:highlight w:val="yellow"/>
        </w:rPr>
        <w:t>judges are grateful</w:t>
      </w:r>
      <w:r w:rsidRPr="00CB3F0B">
        <w:rPr>
          <w:sz w:val="16"/>
        </w:rPr>
        <w:t xml:space="preserve">. However, since 1993, the judges have received only four of nine annual cost-of-living adjustments. 16  Judges have always been at some personal risk from disgruntled litigants and anti-government groups. 17 For example, an ordinary-looking  [*265]  letter was delivered to me one February at the office, but its contents were not ordinary. It was a very mean and vicious threat about what would soon happen to me. The sender from the </w:t>
      </w:r>
      <w:smartTag w:uri="urn:schemas-microsoft-com:office:smarttags" w:element="place">
        <w:smartTag w:uri="urn:schemas-microsoft-com:office:smarttags" w:element="City">
          <w:r w:rsidRPr="00CB3F0B">
            <w:rPr>
              <w:sz w:val="16"/>
            </w:rPr>
            <w:t>Chicago</w:t>
          </w:r>
        </w:smartTag>
      </w:smartTag>
      <w:r w:rsidRPr="00CB3F0B">
        <w:rPr>
          <w:sz w:val="16"/>
        </w:rPr>
        <w:t xml:space="preserve"> area got so enthusiastic about sending me his "valentine" that he forgot and conveniently put his name and return address on the envelope. Since we are now in a war with terrorists, </w:t>
      </w:r>
      <w:r w:rsidRPr="0076767A">
        <w:rPr>
          <w:rStyle w:val="StyleBoldUnderline"/>
        </w:rPr>
        <w:t>the risks are much greater for everyone</w:t>
      </w:r>
      <w:r w:rsidRPr="00CB3F0B">
        <w:rPr>
          <w:sz w:val="16"/>
        </w:rPr>
        <w:t xml:space="preserve">. Congress has the responsibility to look after the welfare of the judiciary because </w:t>
      </w:r>
      <w:r w:rsidRPr="00D71A0E">
        <w:rPr>
          <w:rStyle w:val="StyleBoldUnderline"/>
          <w:highlight w:val="yellow"/>
        </w:rPr>
        <w:t>the judiciary cannot financially care for itself</w:t>
      </w:r>
      <w:r w:rsidRPr="00CB3F0B">
        <w:rPr>
          <w:sz w:val="16"/>
        </w:rPr>
        <w:t xml:space="preserve">. The </w:t>
      </w:r>
      <w:r w:rsidRPr="00D71A0E">
        <w:rPr>
          <w:rStyle w:val="StyleBoldUnderline"/>
          <w:highlight w:val="yellow"/>
        </w:rPr>
        <w:t>judicial structure must be</w:t>
      </w:r>
      <w:r w:rsidRPr="00CB3F0B">
        <w:rPr>
          <w:sz w:val="16"/>
        </w:rPr>
        <w:t xml:space="preserve"> kept healthy and </w:t>
      </w:r>
      <w:r w:rsidRPr="00D71A0E">
        <w:rPr>
          <w:rStyle w:val="StyleBoldUnderline"/>
          <w:highlight w:val="yellow"/>
        </w:rPr>
        <w:t>safe</w:t>
      </w:r>
      <w:r w:rsidRPr="00D71A0E">
        <w:rPr>
          <w:sz w:val="16"/>
          <w:highlight w:val="yellow"/>
        </w:rPr>
        <w:t>,</w:t>
      </w:r>
      <w:r w:rsidRPr="00CB3F0B">
        <w:rPr>
          <w:sz w:val="16"/>
        </w:rPr>
        <w:t xml:space="preserve"> especially in times of national crises, </w:t>
      </w:r>
      <w:r w:rsidRPr="00D71A0E">
        <w:rPr>
          <w:rStyle w:val="StyleBoldUnderline"/>
          <w:highlight w:val="yellow"/>
        </w:rPr>
        <w:t>or the terrorists will have achieved</w:t>
      </w:r>
      <w:r w:rsidRPr="00CB3F0B">
        <w:rPr>
          <w:sz w:val="16"/>
        </w:rPr>
        <w:t xml:space="preserve"> some part of </w:t>
      </w:r>
      <w:r w:rsidRPr="00D71A0E">
        <w:rPr>
          <w:rStyle w:val="StyleBoldUnderline"/>
          <w:highlight w:val="yellow"/>
        </w:rPr>
        <w:t>their goal</w:t>
      </w:r>
      <w:r w:rsidRPr="00CB3F0B">
        <w:rPr>
          <w:sz w:val="16"/>
        </w:rPr>
        <w:t xml:space="preserve">. </w:t>
      </w:r>
    </w:p>
    <w:p w14:paraId="376CCC78" w14:textId="77777777" w:rsidR="0093365C" w:rsidRDefault="0093365C" w:rsidP="0093365C">
      <w:pPr>
        <w:pStyle w:val="Heading4"/>
      </w:pPr>
      <w:r>
        <w:t>Best studies prove congress will cut pay and the judiciary will respond by not adhering to your precedent</w:t>
      </w:r>
    </w:p>
    <w:p w14:paraId="63ECE7C4" w14:textId="77777777" w:rsidR="0093365C" w:rsidRPr="006C3D32" w:rsidRDefault="0093365C" w:rsidP="0093365C">
      <w:r w:rsidRPr="00ED3AB4">
        <w:t xml:space="preserve">Frank B. </w:t>
      </w:r>
      <w:r w:rsidRPr="00ED3AB4">
        <w:rPr>
          <w:rStyle w:val="StyleStyleBold12pt"/>
        </w:rPr>
        <w:t>Cross</w:t>
      </w:r>
      <w:r w:rsidRPr="00ED3AB4">
        <w:t xml:space="preserve">*, Herbert D. Kelleher Centennial Professor of Business Law at the McCombs School, University of Texas, and Professor of Law at the University of Texas Law School. Blake J. </w:t>
      </w:r>
      <w:r w:rsidRPr="00ED3AB4">
        <w:rPr>
          <w:rStyle w:val="StyleStyleBold12pt"/>
        </w:rPr>
        <w:t>Nelson</w:t>
      </w:r>
      <w:r w:rsidRPr="00ED3AB4">
        <w:t xml:space="preserve">**  Assistant Professor of Political Science, </w:t>
      </w:r>
      <w:smartTag w:uri="urn:schemas-microsoft-com:office:smarttags" w:element="PlaceName">
        <w:r w:rsidRPr="00ED3AB4">
          <w:t>Pennsylvania</w:t>
        </w:r>
      </w:smartTag>
      <w:r w:rsidRPr="00ED3AB4">
        <w:t xml:space="preserve"> </w:t>
      </w:r>
      <w:smartTag w:uri="urn:schemas-microsoft-com:office:smarttags" w:element="PlaceType">
        <w:r w:rsidRPr="00ED3AB4">
          <w:t>State</w:t>
        </w:r>
      </w:smartTag>
      <w:r w:rsidRPr="00ED3AB4">
        <w:t xml:space="preserve"> </w:t>
      </w:r>
      <w:smartTag w:uri="urn:schemas-microsoft-com:office:smarttags" w:element="PlaceType">
        <w:r w:rsidRPr="00ED3AB4">
          <w:t>University</w:t>
        </w:r>
      </w:smartTag>
      <w:r w:rsidRPr="00ED3AB4">
        <w:t xml:space="preserve">, </w:t>
      </w:r>
      <w:smartTag w:uri="urn:schemas-microsoft-com:office:smarttags" w:element="place">
        <w:smartTag w:uri="urn:schemas-microsoft-com:office:smarttags" w:element="City">
          <w:r w:rsidRPr="00ED3AB4">
            <w:t>Harrisburg</w:t>
          </w:r>
        </w:smartTag>
      </w:smartTag>
      <w:r w:rsidRPr="00ED3AB4">
        <w:t>.  Article: Strategic Institutional Effects On Supreme Court Decisionmaking  Northwestern University Law Review  Summer, 20</w:t>
      </w:r>
      <w:r w:rsidRPr="00ED3AB4">
        <w:rPr>
          <w:rStyle w:val="StyleStyleBold12pt"/>
        </w:rPr>
        <w:t>01</w:t>
      </w:r>
    </w:p>
    <w:p w14:paraId="128431AF" w14:textId="77777777" w:rsidR="0093365C" w:rsidRPr="00CB3F0B" w:rsidRDefault="0093365C" w:rsidP="0093365C">
      <w:pPr>
        <w:rPr>
          <w:sz w:val="16"/>
        </w:rPr>
      </w:pPr>
      <w:r w:rsidRPr="00D71A0E">
        <w:rPr>
          <w:rStyle w:val="StyleBoldUnderline"/>
          <w:highlight w:val="yellow"/>
        </w:rPr>
        <w:t>There is empirical evidence that Congress</w:t>
      </w:r>
      <w:r w:rsidRPr="0076767A">
        <w:rPr>
          <w:rStyle w:val="StyleBoldUnderline"/>
        </w:rPr>
        <w:t xml:space="preserve"> pays attention to Supreme Court decisions and </w:t>
      </w:r>
      <w:r w:rsidRPr="00D71A0E">
        <w:rPr>
          <w:rStyle w:val="StyleBoldUnderline"/>
          <w:highlight w:val="yellow"/>
        </w:rPr>
        <w:t>punishes undesirable decisions with budget cuts, and that the Justices respond with decisions more amenable to congressional policy goals</w:t>
      </w:r>
      <w:r w:rsidRPr="00CB3F0B">
        <w:rPr>
          <w:sz w:val="16"/>
        </w:rPr>
        <w:t xml:space="preserve">. Eugenia </w:t>
      </w:r>
      <w:r w:rsidRPr="00D71A0E">
        <w:rPr>
          <w:rStyle w:val="StyleBoldUnderline"/>
          <w:highlight w:val="yellow"/>
        </w:rPr>
        <w:t>Toma</w:t>
      </w:r>
      <w:r w:rsidRPr="00CB3F0B">
        <w:rPr>
          <w:sz w:val="16"/>
        </w:rPr>
        <w:t xml:space="preserve"> hypothesized that the relationship between Congress and the Supreme Court was a contractual one in which </w:t>
      </w:r>
      <w:r w:rsidRPr="0076767A">
        <w:rPr>
          <w:rStyle w:val="StyleBoldUnderline"/>
        </w:rPr>
        <w:t>budgetary favors are linked to politically acceptable decisions</w:t>
      </w:r>
      <w:r w:rsidRPr="00CB3F0B">
        <w:rPr>
          <w:sz w:val="16"/>
        </w:rPr>
        <w:t xml:space="preserve">. 205 </w:t>
      </w:r>
      <w:r w:rsidRPr="0076767A">
        <w:rPr>
          <w:rStyle w:val="StyleBoldUnderline"/>
        </w:rPr>
        <w:t xml:space="preserve">She </w:t>
      </w:r>
      <w:r w:rsidRPr="00D71A0E">
        <w:rPr>
          <w:rStyle w:val="StyleBoldUnderline"/>
          <w:highlight w:val="yellow"/>
        </w:rPr>
        <w:t>empirically analyzed the Court's budget and its decisions</w:t>
      </w:r>
      <w:r w:rsidRPr="00CB3F0B">
        <w:rPr>
          <w:sz w:val="16"/>
        </w:rPr>
        <w:t xml:space="preserve">. </w:t>
      </w:r>
      <w:r w:rsidRPr="00D71A0E">
        <w:rPr>
          <w:rStyle w:val="StyleBoldUnderline"/>
          <w:highlight w:val="yellow"/>
        </w:rPr>
        <w:t>The greater the ideological distance between a term's decisions and the congressional average</w:t>
      </w:r>
      <w:r w:rsidRPr="0076767A">
        <w:rPr>
          <w:rStyle w:val="StyleBoldUnderline"/>
        </w:rPr>
        <w:t xml:space="preserve"> of the relevant House and Senate committees, </w:t>
      </w:r>
      <w:r w:rsidRPr="00D71A0E">
        <w:rPr>
          <w:rStyle w:val="StyleBoldUnderline"/>
          <w:highlight w:val="yellow"/>
        </w:rPr>
        <w:t>the less money was appropriated for the Court's budget</w:t>
      </w:r>
      <w:r w:rsidRPr="00CB3F0B">
        <w:rPr>
          <w:sz w:val="16"/>
        </w:rPr>
        <w:t xml:space="preserve">. 206 </w:t>
      </w:r>
      <w:r w:rsidRPr="0076767A">
        <w:rPr>
          <w:rStyle w:val="StyleBoldUnderline"/>
        </w:rPr>
        <w:t xml:space="preserve">She also found that </w:t>
      </w:r>
      <w:r w:rsidRPr="00D71A0E">
        <w:rPr>
          <w:rStyle w:val="StyleBoldUnderline"/>
          <w:highlight w:val="yellow"/>
        </w:rPr>
        <w:t>the Court</w:t>
      </w:r>
      <w:r w:rsidRPr="00CB3F0B">
        <w:rPr>
          <w:sz w:val="16"/>
        </w:rPr>
        <w:t xml:space="preserve"> responded to these signals and </w:t>
      </w:r>
      <w:r w:rsidRPr="00D71A0E">
        <w:rPr>
          <w:rStyle w:val="StyleBoldUnderline"/>
          <w:highlight w:val="yellow"/>
        </w:rPr>
        <w:t>modified its decisions accordingly</w:t>
      </w:r>
      <w:r w:rsidRPr="00CB3F0B">
        <w:rPr>
          <w:sz w:val="16"/>
        </w:rPr>
        <w:t xml:space="preserve">. 207 </w:t>
      </w:r>
      <w:r w:rsidRPr="00D71A0E">
        <w:rPr>
          <w:rStyle w:val="StyleBoldUnderline"/>
          <w:highlight w:val="yellow"/>
        </w:rPr>
        <w:t>The effect was</w:t>
      </w:r>
      <w:r w:rsidRPr="00CB3F0B">
        <w:rPr>
          <w:sz w:val="16"/>
        </w:rPr>
        <w:t xml:space="preserve"> not an enormous one and not entirely consistent over the years, 208 but it was </w:t>
      </w:r>
      <w:r w:rsidRPr="00D71A0E">
        <w:rPr>
          <w:rStyle w:val="StyleBoldUnderline"/>
          <w:highlight w:val="yellow"/>
        </w:rPr>
        <w:t>clear</w:t>
      </w:r>
      <w:r w:rsidRPr="0076767A">
        <w:rPr>
          <w:rStyle w:val="StyleBoldUnderline"/>
        </w:rPr>
        <w:t>ly</w:t>
      </w:r>
      <w:r w:rsidRPr="00CB3F0B">
        <w:rPr>
          <w:sz w:val="16"/>
        </w:rPr>
        <w:t xml:space="preserve">  [*1469]  </w:t>
      </w:r>
      <w:r w:rsidRPr="0076767A">
        <w:rPr>
          <w:rStyle w:val="StyleBoldUnderline"/>
        </w:rPr>
        <w:t xml:space="preserve">present, </w:t>
      </w:r>
      <w:r w:rsidRPr="00D71A0E">
        <w:rPr>
          <w:rStyle w:val="StyleBoldUnderline"/>
          <w:highlight w:val="yellow"/>
        </w:rPr>
        <w:t>enough to meet rigorous standards of statistical significance</w:t>
      </w:r>
      <w:r w:rsidRPr="00CB3F0B">
        <w:rPr>
          <w:sz w:val="16"/>
        </w:rPr>
        <w:t>. 209 Congress may achieve indirectly through appropriations what it cannot do directly. 210</w:t>
      </w:r>
    </w:p>
    <w:p w14:paraId="7472B421" w14:textId="77777777" w:rsidR="0093365C" w:rsidRDefault="0093365C" w:rsidP="0093365C"/>
    <w:p w14:paraId="6F75409C" w14:textId="77777777" w:rsidR="0093365C" w:rsidRDefault="0093365C" w:rsidP="0093365C"/>
    <w:p w14:paraId="003C8CCC" w14:textId="77777777" w:rsidR="0093365C" w:rsidRDefault="0093365C" w:rsidP="0093365C">
      <w:pPr>
        <w:pStyle w:val="Heading3"/>
      </w:pPr>
      <w:r>
        <w:t>Yes Angry</w:t>
      </w:r>
    </w:p>
    <w:p w14:paraId="2DF225C8" w14:textId="77777777" w:rsidR="0093365C" w:rsidRDefault="0093365C" w:rsidP="0093365C"/>
    <w:p w14:paraId="3DA041EC" w14:textId="77777777" w:rsidR="0093365C" w:rsidRDefault="0093365C" w:rsidP="0093365C">
      <w:pPr>
        <w:pStyle w:val="Heading4"/>
      </w:pPr>
      <w:r>
        <w:t xml:space="preserve">Court involvement in national security causes massive blowback that crushes judicial legitimacy </w:t>
      </w:r>
    </w:p>
    <w:p w14:paraId="480DE1E9" w14:textId="77777777" w:rsidR="0093365C" w:rsidRDefault="0093365C" w:rsidP="0093365C">
      <w:r>
        <w:t xml:space="preserve">Robert M. </w:t>
      </w:r>
      <w:r w:rsidRPr="006E47CC">
        <w:rPr>
          <w:rStyle w:val="StyleStyleBold12pt"/>
        </w:rPr>
        <w:t>Chesney 9</w:t>
      </w:r>
      <w:r>
        <w:t>, Professor, University of Texas School of Law, NATIONAL SECURITY FACT DEFERENCE, 95 Va. L. Rev. 1361</w:t>
      </w:r>
    </w:p>
    <w:p w14:paraId="57A0860E" w14:textId="77777777" w:rsidR="0093365C" w:rsidRPr="002E364D" w:rsidRDefault="0093365C" w:rsidP="0093365C">
      <w:pPr>
        <w:rPr>
          <w:sz w:val="14"/>
        </w:rPr>
      </w:pPr>
      <w:r w:rsidRPr="003A31E9">
        <w:rPr>
          <w:rStyle w:val="StyleBoldUnderline"/>
          <w:highlight w:val="yellow"/>
        </w:rPr>
        <w:t>Judicial involvement in national security</w:t>
      </w:r>
      <w:r w:rsidRPr="002E364D">
        <w:rPr>
          <w:sz w:val="14"/>
        </w:rPr>
        <w:t xml:space="preserve"> litigation, as noted at the outset, </w:t>
      </w:r>
      <w:r w:rsidRPr="003A31E9">
        <w:rPr>
          <w:rStyle w:val="StyleBoldUnderline"/>
          <w:highlight w:val="yellow"/>
        </w:rPr>
        <w:t xml:space="preserve">poses </w:t>
      </w:r>
      <w:r w:rsidRPr="003A31E9">
        <w:rPr>
          <w:rStyle w:val="Emphasis"/>
          <w:highlight w:val="yellow"/>
        </w:rPr>
        <w:t xml:space="preserve">unusual risks </w:t>
      </w:r>
      <w:r w:rsidRPr="003A31E9">
        <w:rPr>
          <w:rStyle w:val="Emphasis"/>
          <w:highlight w:val="yellow"/>
          <w:bdr w:val="single" w:sz="4" w:space="0" w:color="auto"/>
        </w:rPr>
        <w:t>for the judiciary</w:t>
      </w:r>
      <w:r w:rsidRPr="002E364D">
        <w:rPr>
          <w:rStyle w:val="Emphasis"/>
          <w:bdr w:val="single" w:sz="4" w:space="0" w:color="auto"/>
        </w:rPr>
        <w:t xml:space="preserve"> as an institution</w:t>
      </w:r>
      <w:r w:rsidRPr="002E364D">
        <w:rPr>
          <w:sz w:val="14"/>
        </w:rPr>
        <w:t xml:space="preserve">. </w:t>
      </w:r>
      <w:r w:rsidRPr="000C6633">
        <w:rPr>
          <w:rStyle w:val="StyleBoldUnderline"/>
        </w:rPr>
        <w:t xml:space="preserve">Such </w:t>
      </w:r>
      <w:r w:rsidRPr="003A31E9">
        <w:rPr>
          <w:rStyle w:val="StyleBoldUnderline"/>
          <w:highlight w:val="yellow"/>
        </w:rPr>
        <w:t>cases</w:t>
      </w:r>
      <w:r w:rsidRPr="002E364D">
        <w:rPr>
          <w:sz w:val="14"/>
        </w:rPr>
        <w:t xml:space="preserve"> are more likely than most to </w:t>
      </w:r>
      <w:r w:rsidRPr="003A31E9">
        <w:rPr>
          <w:rStyle w:val="StyleBoldUnderline"/>
          <w:highlight w:val="yellow"/>
        </w:rPr>
        <w:t>involve claims of</w:t>
      </w:r>
      <w:r w:rsidRPr="000C6633">
        <w:rPr>
          <w:rStyle w:val="StyleBoldUnderline"/>
        </w:rPr>
        <w:t xml:space="preserve"> special</w:t>
      </w:r>
      <w:r w:rsidRPr="002E364D">
        <w:rPr>
          <w:sz w:val="14"/>
        </w:rPr>
        <w:t xml:space="preserve">, </w:t>
      </w:r>
      <w:r w:rsidRPr="000C6633">
        <w:rPr>
          <w:rStyle w:val="StyleBoldUnderline"/>
        </w:rPr>
        <w:t xml:space="preserve">or even </w:t>
      </w:r>
      <w:r w:rsidRPr="003A31E9">
        <w:rPr>
          <w:rStyle w:val="StyleBoldUnderline"/>
          <w:highlight w:val="yellow"/>
        </w:rPr>
        <w:t xml:space="preserve">exclusive, </w:t>
      </w:r>
      <w:r w:rsidRPr="003A31E9">
        <w:rPr>
          <w:rStyle w:val="Emphasis"/>
          <w:highlight w:val="yellow"/>
        </w:rPr>
        <w:t>executive</w:t>
      </w:r>
      <w:r w:rsidRPr="002E364D">
        <w:rPr>
          <w:rStyle w:val="Emphasis"/>
        </w:rPr>
        <w:t xml:space="preserve"> branch </w:t>
      </w:r>
      <w:r w:rsidRPr="003A31E9">
        <w:rPr>
          <w:rStyle w:val="Emphasis"/>
          <w:highlight w:val="yellow"/>
        </w:rPr>
        <w:t>authority</w:t>
      </w:r>
      <w:r w:rsidRPr="003A31E9">
        <w:rPr>
          <w:sz w:val="14"/>
          <w:highlight w:val="yellow"/>
        </w:rPr>
        <w:t xml:space="preserve">. </w:t>
      </w:r>
      <w:r w:rsidRPr="003A31E9">
        <w:rPr>
          <w:rStyle w:val="StyleBoldUnderline"/>
          <w:highlight w:val="yellow"/>
        </w:rPr>
        <w:t>They are more likely</w:t>
      </w:r>
      <w:r w:rsidRPr="002E364D">
        <w:rPr>
          <w:sz w:val="14"/>
        </w:rPr>
        <w:t xml:space="preserve"> than most </w:t>
      </w:r>
      <w:r w:rsidRPr="003A31E9">
        <w:rPr>
          <w:rStyle w:val="StyleBoldUnderline"/>
          <w:highlight w:val="yellow"/>
        </w:rPr>
        <w:t>to involve</w:t>
      </w:r>
      <w:r w:rsidRPr="000C6633">
        <w:rPr>
          <w:rStyle w:val="StyleBoldUnderline"/>
        </w:rPr>
        <w:t xml:space="preserve"> a </w:t>
      </w:r>
      <w:r w:rsidRPr="003A31E9">
        <w:rPr>
          <w:rStyle w:val="Emphasis"/>
          <w:highlight w:val="yellow"/>
        </w:rPr>
        <w:t>perception</w:t>
      </w:r>
      <w:r w:rsidRPr="002E364D">
        <w:rPr>
          <w:sz w:val="14"/>
        </w:rPr>
        <w:t xml:space="preserve"> </w:t>
      </w:r>
      <w:r w:rsidRPr="000C6633">
        <w:rPr>
          <w:rStyle w:val="StyleBoldUnderline"/>
        </w:rPr>
        <w:t xml:space="preserve">- on the part of the public, the government, or judges themselves - </w:t>
      </w:r>
      <w:r w:rsidRPr="003A31E9">
        <w:rPr>
          <w:rStyle w:val="Emphasis"/>
          <w:highlight w:val="yellow"/>
        </w:rPr>
        <w:t>of</w:t>
      </w:r>
      <w:r w:rsidRPr="000C6633">
        <w:rPr>
          <w:rStyle w:val="Emphasis"/>
        </w:rPr>
        <w:t xml:space="preserve"> unusually </w:t>
      </w:r>
      <w:r w:rsidRPr="003A31E9">
        <w:rPr>
          <w:rStyle w:val="Emphasis"/>
          <w:highlight w:val="yellow"/>
        </w:rPr>
        <w:t>high stakes</w:t>
      </w:r>
      <w:r w:rsidRPr="000C6633">
        <w:rPr>
          <w:rStyle w:val="StyleBoldUnderline"/>
        </w:rPr>
        <w:t>.</w:t>
      </w:r>
      <w:r w:rsidRPr="002E364D">
        <w:rPr>
          <w:sz w:val="14"/>
        </w:rPr>
        <w:t xml:space="preserve"> They are more likely than most to be in the media spotlight and hence in view of the public in a meaningful sense. </w:t>
      </w:r>
      <w:r w:rsidRPr="003A31E9">
        <w:rPr>
          <w:rStyle w:val="StyleBoldUnderline"/>
          <w:highlight w:val="yellow"/>
        </w:rPr>
        <w:t>These cases are</w:t>
      </w:r>
      <w:r w:rsidRPr="002E364D">
        <w:rPr>
          <w:sz w:val="14"/>
        </w:rPr>
        <w:t xml:space="preserve">, as a result of all this, </w:t>
      </w:r>
      <w:r w:rsidRPr="00061D4B">
        <w:rPr>
          <w:rStyle w:val="StyleBoldUnderline"/>
        </w:rPr>
        <w:t xml:space="preserve">especially </w:t>
      </w:r>
      <w:r w:rsidRPr="003A31E9">
        <w:rPr>
          <w:rStyle w:val="StyleBoldUnderline"/>
          <w:highlight w:val="yellow"/>
        </w:rPr>
        <w:t xml:space="preserve">salient as a political matter. And </w:t>
      </w:r>
      <w:r w:rsidRPr="003A31E9">
        <w:rPr>
          <w:rStyle w:val="Emphasis"/>
          <w:highlight w:val="yellow"/>
        </w:rPr>
        <w:t>therein lies the danger</w:t>
      </w:r>
      <w:r w:rsidRPr="00061D4B">
        <w:rPr>
          <w:rStyle w:val="StyleBoldUnderline"/>
        </w:rPr>
        <w:t xml:space="preserve"> for the courts</w:t>
      </w:r>
      <w:r w:rsidRPr="000C6633">
        <w:rPr>
          <w:rStyle w:val="Emphasis"/>
        </w:rPr>
        <w:t>.</w:t>
      </w:r>
      <w:r w:rsidRPr="002E364D">
        <w:rPr>
          <w:sz w:val="14"/>
        </w:rPr>
        <w:t xml:space="preserve"> Because of these elements, an inappropriate </w:t>
      </w:r>
      <w:r w:rsidRPr="003A31E9">
        <w:rPr>
          <w:rStyle w:val="StyleBoldUnderline"/>
          <w:highlight w:val="yellow"/>
        </w:rPr>
        <w:t>judicial intervention</w:t>
      </w:r>
      <w:r w:rsidRPr="000C6633">
        <w:rPr>
          <w:rStyle w:val="StyleBoldUnderline"/>
        </w:rPr>
        <w:t xml:space="preserve"> in national security</w:t>
      </w:r>
      <w:r w:rsidRPr="002E364D">
        <w:rPr>
          <w:sz w:val="14"/>
        </w:rPr>
        <w:t xml:space="preserve"> litigation </w:t>
      </w:r>
      <w:r w:rsidRPr="003A31E9">
        <w:rPr>
          <w:rStyle w:val="StyleBoldUnderline"/>
          <w:highlight w:val="yellow"/>
        </w:rPr>
        <w:t xml:space="preserve">is </w:t>
      </w:r>
      <w:r w:rsidRPr="003A31E9">
        <w:rPr>
          <w:rStyle w:val="Emphasis"/>
          <w:highlight w:val="yellow"/>
        </w:rPr>
        <w:t>unusually likely to generate a response from</w:t>
      </w:r>
      <w:r w:rsidRPr="000C6633">
        <w:rPr>
          <w:rStyle w:val="Emphasis"/>
        </w:rPr>
        <w:t xml:space="preserve"> the </w:t>
      </w:r>
      <w:r w:rsidRPr="003A31E9">
        <w:rPr>
          <w:rStyle w:val="Emphasis"/>
          <w:highlight w:val="yellow"/>
        </w:rPr>
        <w:t>other branches</w:t>
      </w:r>
      <w:r w:rsidRPr="000C6633">
        <w:rPr>
          <w:rStyle w:val="Emphasis"/>
        </w:rPr>
        <w:t xml:space="preserve"> </w:t>
      </w:r>
      <w:r w:rsidRPr="000C6633">
        <w:rPr>
          <w:rStyle w:val="StyleBoldUnderline"/>
        </w:rPr>
        <w:t>or the public</w:t>
      </w:r>
      <w:r w:rsidRPr="002E364D">
        <w:rPr>
          <w:sz w:val="14"/>
        </w:rPr>
        <w:t xml:space="preserve"> at large </w:t>
      </w:r>
      <w:r w:rsidRPr="003A31E9">
        <w:rPr>
          <w:rStyle w:val="StyleBoldUnderline"/>
          <w:highlight w:val="yellow"/>
        </w:rPr>
        <w:t>that might</w:t>
      </w:r>
      <w:r w:rsidRPr="003A31E9">
        <w:rPr>
          <w:rStyle w:val="Emphasis"/>
          <w:highlight w:val="yellow"/>
        </w:rPr>
        <w:t xml:space="preserve"> harm</w:t>
      </w:r>
      <w:r w:rsidRPr="000C6633">
        <w:rPr>
          <w:rStyle w:val="Emphasis"/>
        </w:rPr>
        <w:t xml:space="preserve"> the </w:t>
      </w:r>
      <w:r w:rsidRPr="003A31E9">
        <w:rPr>
          <w:rStyle w:val="Emphasis"/>
          <w:highlight w:val="yellow"/>
        </w:rPr>
        <w:t>institutional interests</w:t>
      </w:r>
      <w:r w:rsidRPr="000C6633">
        <w:rPr>
          <w:rStyle w:val="Emphasis"/>
        </w:rPr>
        <w:t xml:space="preserve"> of the judiciary, </w:t>
      </w:r>
      <w:r w:rsidRPr="000C6633">
        <w:rPr>
          <w:rStyle w:val="StyleBoldUnderline"/>
        </w:rPr>
        <w:t xml:space="preserve">either </w:t>
      </w:r>
      <w:r w:rsidRPr="003A31E9">
        <w:rPr>
          <w:rStyle w:val="StyleBoldUnderline"/>
          <w:highlight w:val="yellow"/>
        </w:rPr>
        <w:t>by</w:t>
      </w:r>
      <w:r w:rsidRPr="003A31E9">
        <w:rPr>
          <w:rStyle w:val="Emphasis"/>
          <w:highlight w:val="yellow"/>
        </w:rPr>
        <w:t xml:space="preserve"> undermining its prestige and authority </w:t>
      </w:r>
      <w:r w:rsidRPr="003A31E9">
        <w:rPr>
          <w:rStyle w:val="StyleBoldUnderline"/>
          <w:highlight w:val="yellow"/>
        </w:rPr>
        <w:t>or</w:t>
      </w:r>
      <w:r w:rsidRPr="000C6633">
        <w:rPr>
          <w:rStyle w:val="StyleBoldUnderline"/>
        </w:rPr>
        <w:t xml:space="preserve"> perhaps even by</w:t>
      </w:r>
      <w:r w:rsidRPr="000C6633">
        <w:rPr>
          <w:rStyle w:val="Emphasis"/>
        </w:rPr>
        <w:t xml:space="preserve"> </w:t>
      </w:r>
      <w:r w:rsidRPr="003A31E9">
        <w:rPr>
          <w:rStyle w:val="Emphasis"/>
          <w:highlight w:val="yellow"/>
        </w:rPr>
        <w:t>triggering some</w:t>
      </w:r>
      <w:r w:rsidRPr="000C6633">
        <w:rPr>
          <w:rStyle w:val="Emphasis"/>
        </w:rPr>
        <w:t xml:space="preserve"> </w:t>
      </w:r>
      <w:r w:rsidRPr="00741B98">
        <w:rPr>
          <w:sz w:val="14"/>
          <w:szCs w:val="14"/>
        </w:rPr>
        <w:t>form of</w:t>
      </w:r>
      <w:r w:rsidRPr="000C6633">
        <w:rPr>
          <w:rStyle w:val="Emphasis"/>
        </w:rPr>
        <w:t xml:space="preserve"> </w:t>
      </w:r>
      <w:r w:rsidRPr="003A31E9">
        <w:rPr>
          <w:rStyle w:val="Emphasis"/>
          <w:highlight w:val="yellow"/>
          <w:bdr w:val="single" w:sz="4" w:space="0" w:color="auto"/>
        </w:rPr>
        <w:t>concrete political response</w:t>
      </w:r>
      <w:r w:rsidRPr="000C6633">
        <w:rPr>
          <w:rStyle w:val="Emphasis"/>
        </w:rPr>
        <w:t>.</w:t>
      </w:r>
    </w:p>
    <w:p w14:paraId="44439BD4" w14:textId="77777777" w:rsidR="0093365C" w:rsidRPr="003877A5" w:rsidRDefault="0093365C" w:rsidP="0093365C"/>
    <w:p w14:paraId="70BDFE90" w14:textId="77777777" w:rsidR="0093365C" w:rsidRDefault="0093365C" w:rsidP="0093365C">
      <w:pPr>
        <w:pStyle w:val="Heading2"/>
      </w:pPr>
      <w:r>
        <w:t>Congress</w:t>
      </w:r>
    </w:p>
    <w:p w14:paraId="43DBBF64" w14:textId="77777777" w:rsidR="0093365C" w:rsidRDefault="0093365C" w:rsidP="0093365C"/>
    <w:p w14:paraId="604A3A84" w14:textId="77777777" w:rsidR="0093365C" w:rsidRDefault="0093365C" w:rsidP="0093365C">
      <w:pPr>
        <w:pStyle w:val="Heading3"/>
      </w:pPr>
      <w:r>
        <w:t>2NC Conditionality Good – C/I Dispositionality</w:t>
      </w:r>
    </w:p>
    <w:p w14:paraId="1AB3B5F8" w14:textId="77777777" w:rsidR="0093365C" w:rsidRDefault="0093365C" w:rsidP="0093365C">
      <w:pPr>
        <w:pStyle w:val="Heading4"/>
      </w:pPr>
      <w:r>
        <w:t>We should get __ conditional advocacies</w:t>
      </w:r>
    </w:p>
    <w:p w14:paraId="7B58A0AA" w14:textId="77777777" w:rsidR="0093365C" w:rsidRDefault="0093365C" w:rsidP="0093365C">
      <w:pPr>
        <w:pStyle w:val="Heading4"/>
      </w:pPr>
      <w:r>
        <w:t xml:space="preserve">A) They destroy </w:t>
      </w:r>
      <w:r w:rsidRPr="002916BF">
        <w:rPr>
          <w:rStyle w:val="underline"/>
          <w:highlight w:val="yellow"/>
        </w:rPr>
        <w:t xml:space="preserve">cost benefit analysis </w:t>
      </w:r>
      <w:r w:rsidRPr="002916BF">
        <w:rPr>
          <w:highlight w:val="yellow"/>
        </w:rPr>
        <w:t xml:space="preserve">---Limiting the neg to 1 advocacy artificially </w:t>
      </w:r>
      <w:r w:rsidRPr="002916BF">
        <w:rPr>
          <w:rStyle w:val="underline"/>
          <w:highlight w:val="yellow"/>
        </w:rPr>
        <w:t>insulates the aff</w:t>
      </w:r>
      <w:r w:rsidRPr="002916BF">
        <w:rPr>
          <w:highlight w:val="yellow"/>
        </w:rPr>
        <w:t xml:space="preserve"> from defending against multiple competitive options</w:t>
      </w:r>
      <w:r>
        <w:t xml:space="preserve"> when constructing policies.</w:t>
      </w:r>
    </w:p>
    <w:p w14:paraId="12189518" w14:textId="77777777" w:rsidR="0093365C" w:rsidRDefault="0093365C" w:rsidP="0093365C">
      <w:pPr>
        <w:pStyle w:val="Heading4"/>
      </w:pPr>
      <w:r>
        <w:t xml:space="preserve">B) Key to </w:t>
      </w:r>
      <w:r w:rsidRPr="002916BF">
        <w:rPr>
          <w:rStyle w:val="underline"/>
          <w:highlight w:val="yellow"/>
        </w:rPr>
        <w:t>tactical choices</w:t>
      </w:r>
      <w:r w:rsidRPr="002916BF">
        <w:rPr>
          <w:highlight w:val="yellow"/>
        </w:rPr>
        <w:t>---forces the 2ac to recognize</w:t>
      </w:r>
      <w:r>
        <w:t xml:space="preserve"> and respond to </w:t>
      </w:r>
      <w:r w:rsidRPr="002916BF">
        <w:rPr>
          <w:rStyle w:val="underline"/>
          <w:highlight w:val="yellow"/>
        </w:rPr>
        <w:t>strategic interactions</w:t>
      </w:r>
      <w:r w:rsidRPr="002916BF">
        <w:rPr>
          <w:highlight w:val="yellow"/>
        </w:rPr>
        <w:t>---critical skill for practical advocacy defense</w:t>
      </w:r>
      <w:r>
        <w:t xml:space="preserve"> because of the inevitability of strategic opponents---</w:t>
      </w:r>
      <w:r w:rsidRPr="002916BF">
        <w:rPr>
          <w:highlight w:val="yellow"/>
        </w:rPr>
        <w:t>solves time and strat skew</w:t>
      </w:r>
    </w:p>
    <w:p w14:paraId="541C6C98" w14:textId="77777777" w:rsidR="0093365C" w:rsidRDefault="0093365C" w:rsidP="0093365C">
      <w:pPr>
        <w:pStyle w:val="Heading4"/>
      </w:pPr>
      <w:r>
        <w:t xml:space="preserve">C) </w:t>
      </w:r>
      <w:r w:rsidRPr="002916BF">
        <w:rPr>
          <w:rStyle w:val="underline"/>
          <w:highlight w:val="yellow"/>
        </w:rPr>
        <w:t>Advocacy construction</w:t>
      </w:r>
      <w:r w:rsidRPr="002916BF">
        <w:rPr>
          <w:highlight w:val="yellow"/>
        </w:rPr>
        <w:t>---makes the aff consider all opportunity-costs</w:t>
      </w:r>
      <w:r w:rsidRPr="002916BF">
        <w:t xml:space="preserve"> to a proposal-- </w:t>
      </w:r>
      <w:r w:rsidRPr="002916BF">
        <w:rPr>
          <w:highlight w:val="yellow"/>
        </w:rPr>
        <w:t xml:space="preserve">inability to simultaneously defend against a variety of proposals props up </w:t>
      </w:r>
      <w:r w:rsidRPr="002916BF">
        <w:rPr>
          <w:rStyle w:val="underline"/>
          <w:highlight w:val="yellow"/>
        </w:rPr>
        <w:t>bad affs</w:t>
      </w:r>
      <w:r w:rsidRPr="002916BF">
        <w:rPr>
          <w:highlight w:val="yellow"/>
        </w:rPr>
        <w:t xml:space="preserve"> that should lose in the free market of ideas</w:t>
      </w:r>
    </w:p>
    <w:p w14:paraId="617EE9DE" w14:textId="77777777" w:rsidR="0093365C" w:rsidRDefault="0093365C" w:rsidP="0093365C">
      <w:pPr>
        <w:pStyle w:val="Heading4"/>
      </w:pPr>
      <w:r>
        <w:t xml:space="preserve">D) </w:t>
      </w:r>
      <w:r w:rsidRPr="002916BF">
        <w:rPr>
          <w:rStyle w:val="underline"/>
          <w:highlight w:val="yellow"/>
        </w:rPr>
        <w:t>Err neg</w:t>
      </w:r>
      <w:r w:rsidRPr="002916BF">
        <w:rPr>
          <w:highlight w:val="yellow"/>
        </w:rPr>
        <w:t>---2ar persuasion, aff picks the focus of the debate, the topic is huge, and the 2nr has to answer theory and substance while the 2ar can pick</w:t>
      </w:r>
    </w:p>
    <w:p w14:paraId="5CDEE401" w14:textId="77777777" w:rsidR="0093365C" w:rsidRDefault="0093365C" w:rsidP="0093365C">
      <w:pPr>
        <w:pStyle w:val="Heading4"/>
      </w:pPr>
      <w:r>
        <w:t xml:space="preserve">E) </w:t>
      </w:r>
      <w:r w:rsidRPr="002916BF">
        <w:rPr>
          <w:rStyle w:val="underline"/>
          <w:highlight w:val="yellow"/>
        </w:rPr>
        <w:t>Don’t vote</w:t>
      </w:r>
      <w:r w:rsidRPr="002916BF">
        <w:rPr>
          <w:highlight w:val="yellow"/>
        </w:rPr>
        <w:t xml:space="preserve"> on theory---causes </w:t>
      </w:r>
      <w:r w:rsidRPr="002916BF">
        <w:rPr>
          <w:rStyle w:val="underline"/>
          <w:highlight w:val="yellow"/>
        </w:rPr>
        <w:t>substance crowd-out</w:t>
      </w:r>
      <w:r w:rsidRPr="002916BF">
        <w:rPr>
          <w:highlight w:val="yellow"/>
        </w:rPr>
        <w:t xml:space="preserve"> and incentivizes cheap-shot theory args</w:t>
      </w:r>
      <w:r>
        <w:t xml:space="preserve"> based on marginal differentials---just because debate could be better doesn’t mean we should lose.</w:t>
      </w:r>
    </w:p>
    <w:p w14:paraId="6DDDEBF4" w14:textId="77777777" w:rsidR="0093365C" w:rsidRDefault="0093365C" w:rsidP="0093365C">
      <w:pPr>
        <w:pStyle w:val="Heading4"/>
      </w:pPr>
      <w:r>
        <w:t>Dispo doesn’t solve---the neg can add uncompetitive planks to force permutation. It also doesn’t solve any of our standards.</w:t>
      </w:r>
    </w:p>
    <w:p w14:paraId="75B1D790" w14:textId="77777777" w:rsidR="0093365C" w:rsidRDefault="0093365C" w:rsidP="0093365C">
      <w:pPr>
        <w:pStyle w:val="Heading3"/>
      </w:pPr>
      <w:r>
        <w:t>2NC---AT: PICs Bad</w:t>
      </w:r>
    </w:p>
    <w:p w14:paraId="42A7AD1E" w14:textId="77777777" w:rsidR="0093365C" w:rsidRDefault="0093365C" w:rsidP="0093365C">
      <w:pPr>
        <w:pStyle w:val="Heading4"/>
      </w:pPr>
      <w:r>
        <w:t>PICs are good---first our offense:</w:t>
      </w:r>
    </w:p>
    <w:p w14:paraId="35A930D7" w14:textId="77777777" w:rsidR="0093365C" w:rsidRDefault="0093365C" w:rsidP="0093365C">
      <w:pPr>
        <w:pStyle w:val="Heading4"/>
        <w:numPr>
          <w:ilvl w:val="0"/>
          <w:numId w:val="12"/>
        </w:numPr>
      </w:pPr>
      <w:r>
        <w:t xml:space="preserve">Strategic costs and benefits---the aff chose to have the plan affect both ocean and lake-based wind and gained a strategic benefit from doing so---they should have to defend the costs of that choice </w:t>
      </w:r>
    </w:p>
    <w:p w14:paraId="36C372E3" w14:textId="77777777" w:rsidR="0093365C" w:rsidRPr="00EB2A93" w:rsidRDefault="0093365C" w:rsidP="0093365C">
      <w:pPr>
        <w:pStyle w:val="Heading4"/>
        <w:numPr>
          <w:ilvl w:val="0"/>
          <w:numId w:val="12"/>
        </w:numPr>
      </w:pPr>
      <w:r w:rsidRPr="00EB2A93">
        <w:t xml:space="preserve">Advocacy skills---PICs incentivize finely crafting </w:t>
      </w:r>
      <w:r>
        <w:t>proposals</w:t>
      </w:r>
      <w:r w:rsidRPr="00EB2A93">
        <w:t xml:space="preserve"> and thinking through all decision</w:t>
      </w:r>
      <w:r>
        <w:t>s---most real-</w:t>
      </w:r>
      <w:r w:rsidRPr="00EB2A93">
        <w:t>world</w:t>
      </w:r>
      <w:r>
        <w:t>---excluding them encourages sloppiness---solves their offense</w:t>
      </w:r>
    </w:p>
    <w:p w14:paraId="031B2C96" w14:textId="77777777" w:rsidR="0093365C" w:rsidRDefault="0093365C" w:rsidP="0093365C">
      <w:pPr>
        <w:pStyle w:val="Heading4"/>
        <w:numPr>
          <w:ilvl w:val="0"/>
          <w:numId w:val="12"/>
        </w:numPr>
      </w:pPr>
      <w:r>
        <w:t xml:space="preserve">Education---encourages in-depth debate and research about fine details---anyone can learn to give the same generic 2NR on ASPEC---uniquely key for policymakers and academics </w:t>
      </w:r>
    </w:p>
    <w:p w14:paraId="448A19DC" w14:textId="77777777" w:rsidR="0093365C" w:rsidRDefault="0093365C" w:rsidP="0093365C">
      <w:pPr>
        <w:pStyle w:val="Heading4"/>
      </w:pPr>
      <w:r>
        <w:t>Now our defense:</w:t>
      </w:r>
    </w:p>
    <w:p w14:paraId="010EDC94" w14:textId="77777777" w:rsidR="0093365C" w:rsidRDefault="0093365C" w:rsidP="0093365C">
      <w:pPr>
        <w:pStyle w:val="Heading4"/>
        <w:numPr>
          <w:ilvl w:val="0"/>
          <w:numId w:val="13"/>
        </w:numPr>
      </w:pPr>
      <w:r>
        <w:t>Net benefit checks abuse---they can impact turn it</w:t>
      </w:r>
    </w:p>
    <w:p w14:paraId="3230C11B" w14:textId="77777777" w:rsidR="0093365C" w:rsidRDefault="0093365C" w:rsidP="0093365C">
      <w:pPr>
        <w:pStyle w:val="Heading4"/>
        <w:numPr>
          <w:ilvl w:val="0"/>
          <w:numId w:val="13"/>
        </w:numPr>
      </w:pPr>
      <w:r>
        <w:t>Literature checks---prove they should be able to research answers</w:t>
      </w:r>
    </w:p>
    <w:p w14:paraId="136CEA26" w14:textId="77777777" w:rsidR="0093365C" w:rsidRDefault="0093365C" w:rsidP="0093365C">
      <w:pPr>
        <w:pStyle w:val="Heading4"/>
        <w:numPr>
          <w:ilvl w:val="0"/>
          <w:numId w:val="13"/>
        </w:numPr>
      </w:pPr>
      <w:r>
        <w:t xml:space="preserve">Err neg---aff speaks first and last and has infinite prep so they should be able to </w:t>
      </w:r>
      <w:r>
        <w:rPr>
          <w:u w:val="single"/>
        </w:rPr>
        <w:t>defend their full aff</w:t>
      </w:r>
    </w:p>
    <w:p w14:paraId="545F81C4" w14:textId="77777777" w:rsidR="0093365C" w:rsidRDefault="0093365C" w:rsidP="0093365C">
      <w:pPr>
        <w:pStyle w:val="Heading4"/>
        <w:numPr>
          <w:ilvl w:val="0"/>
          <w:numId w:val="13"/>
        </w:numPr>
      </w:pPr>
      <w:r>
        <w:t>Reject the argument, not the team</w:t>
      </w:r>
    </w:p>
    <w:p w14:paraId="6F02291C" w14:textId="77777777" w:rsidR="0093365C" w:rsidRDefault="0093365C" w:rsidP="0093365C"/>
    <w:p w14:paraId="40F004B8" w14:textId="77777777" w:rsidR="0093365C" w:rsidRDefault="0093365C" w:rsidP="0093365C"/>
    <w:p w14:paraId="52F1CFE6" w14:textId="77777777" w:rsidR="0093365C" w:rsidRDefault="0093365C" w:rsidP="0093365C">
      <w:pPr>
        <w:pStyle w:val="Heading3"/>
      </w:pPr>
      <w:r>
        <w:t>Addon</w:t>
      </w:r>
    </w:p>
    <w:p w14:paraId="21C18838" w14:textId="77777777" w:rsidR="0093365C" w:rsidRDefault="0093365C" w:rsidP="0093365C"/>
    <w:p w14:paraId="189381C5" w14:textId="77777777" w:rsidR="0093365C" w:rsidRDefault="0093365C" w:rsidP="0093365C">
      <w:pPr>
        <w:pStyle w:val="Heading4"/>
      </w:pPr>
      <w:r>
        <w:t xml:space="preserve">No CCP collapse---resilience, meritocracy, and legitimacy check---and they’ll </w:t>
      </w:r>
      <w:r>
        <w:rPr>
          <w:u w:val="single"/>
        </w:rPr>
        <w:t>adapt</w:t>
      </w:r>
      <w:r>
        <w:t xml:space="preserve">, not </w:t>
      </w:r>
      <w:r>
        <w:rPr>
          <w:u w:val="single"/>
        </w:rPr>
        <w:t>lash-out</w:t>
      </w:r>
      <w:r>
        <w:t>, if threatened</w:t>
      </w:r>
    </w:p>
    <w:p w14:paraId="6DE62999" w14:textId="77777777" w:rsidR="0093365C" w:rsidRDefault="0093365C" w:rsidP="0093365C">
      <w:r w:rsidRPr="00A75A84">
        <w:rPr>
          <w:rStyle w:val="StyleStyleBold12pt"/>
        </w:rPr>
        <w:t>Li 13</w:t>
      </w:r>
      <w:r>
        <w:t xml:space="preserve"> Eric X. Li is a Henry Crown Fellow at the Aspen Institute. He is also a venture capitalist in Shanghai who serves on the board of directors of China Europe International Business School (CEIBS) and is vice chairman of its publishing arm CEIBS Publishing Group. “The Life of the Party,” Foreign Affairs, Jan/Feb, 92.1, EBSCO</w:t>
      </w:r>
    </w:p>
    <w:p w14:paraId="31D6B3EA" w14:textId="77777777" w:rsidR="0093365C" w:rsidRPr="00C73715" w:rsidRDefault="0093365C" w:rsidP="0093365C">
      <w:pPr>
        <w:rPr>
          <w:sz w:val="10"/>
        </w:rPr>
      </w:pPr>
      <w:r w:rsidRPr="00C73715">
        <w:rPr>
          <w:sz w:val="10"/>
        </w:rPr>
        <w:t xml:space="preserve">In November 2012, </w:t>
      </w:r>
      <w:r w:rsidRPr="00C73715">
        <w:rPr>
          <w:rStyle w:val="StyleBoldUnderline"/>
        </w:rPr>
        <w:t>the</w:t>
      </w:r>
      <w:r w:rsidRPr="00C73715">
        <w:rPr>
          <w:sz w:val="10"/>
        </w:rPr>
        <w:t xml:space="preserve"> Chinese Communist Party (</w:t>
      </w:r>
      <w:r w:rsidRPr="00C73715">
        <w:rPr>
          <w:rStyle w:val="StyleBoldUnderline"/>
        </w:rPr>
        <w:t>CCP</w:t>
      </w:r>
      <w:r w:rsidRPr="00C73715">
        <w:rPr>
          <w:sz w:val="10"/>
        </w:rPr>
        <w:t xml:space="preserve">) held its 18th National Congress, setting in motion a once-in-a-decade </w:t>
      </w:r>
      <w:r w:rsidRPr="00C73715">
        <w:rPr>
          <w:rStyle w:val="StyleBoldUnderline"/>
        </w:rPr>
        <w:t>transfer of power</w:t>
      </w:r>
      <w:r w:rsidRPr="00C73715">
        <w:rPr>
          <w:sz w:val="10"/>
        </w:rPr>
        <w:t xml:space="preserve"> to a new generation of leaders. As expected, Xi Jinping took over as general secretary and will become the president of the People's Republic this March. The turnover </w:t>
      </w:r>
      <w:r w:rsidRPr="00C73715">
        <w:rPr>
          <w:rStyle w:val="StyleBoldUnderline"/>
        </w:rPr>
        <w:t>was</w:t>
      </w:r>
      <w:r w:rsidRPr="00C73715">
        <w:rPr>
          <w:sz w:val="10"/>
        </w:rPr>
        <w:t xml:space="preserve"> a </w:t>
      </w:r>
      <w:r w:rsidRPr="00C73715">
        <w:rPr>
          <w:rStyle w:val="StyleBoldUnderline"/>
        </w:rPr>
        <w:t>smooth and well-orchestrated</w:t>
      </w:r>
      <w:r w:rsidRPr="00C73715">
        <w:rPr>
          <w:sz w:val="10"/>
        </w:rPr>
        <w:t xml:space="preserve"> demonstration by a confidently rising superpower. </w:t>
      </w:r>
      <w:r w:rsidRPr="00C73715">
        <w:rPr>
          <w:rStyle w:val="StyleBoldUnderline"/>
        </w:rPr>
        <w:t>That didn't stop</w:t>
      </w:r>
      <w:r w:rsidRPr="00C73715">
        <w:rPr>
          <w:sz w:val="10"/>
        </w:rPr>
        <w:t xml:space="preserve"> international </w:t>
      </w:r>
      <w:r w:rsidRPr="00C73715">
        <w:rPr>
          <w:rStyle w:val="StyleBoldUnderline"/>
        </w:rPr>
        <w:t>media</w:t>
      </w:r>
      <w:r w:rsidRPr="00C73715">
        <w:rPr>
          <w:sz w:val="10"/>
        </w:rPr>
        <w:t xml:space="preserve"> and even some Chinese intellectuals, however, </w:t>
      </w:r>
      <w:r w:rsidRPr="00C73715">
        <w:rPr>
          <w:rStyle w:val="StyleBoldUnderline"/>
        </w:rPr>
        <w:t>from portraying it as a moment of crisis.</w:t>
      </w:r>
      <w:r w:rsidRPr="00C73715">
        <w:rPr>
          <w:sz w:val="10"/>
        </w:rPr>
        <w:t xml:space="preserve"> In an issue that was published before the beginning of the congress, for example, The Economist quoted unnamed scholars at a recent conference as saying that China is "unstable at the grass roots, dejected at the middle strata and out of control at the top." To be sure, months before the handover, the scandal surrounding Bo Xilai, the former party boss of the Chongqing municipality, had shattered the CCP'S long-held facade of unity, which had underwritten domestic political stability since the Tiananmen Square upheavals in 1989. To make matters worse, the Chinese economy, which had sustained double-digit GDP growth for two decades, slowed, </w:t>
      </w:r>
      <w:r w:rsidRPr="00D36CEE">
        <w:rPr>
          <w:sz w:val="10"/>
        </w:rPr>
        <w:t xml:space="preserve">decelerating for seven straight quarters. China's economic model of rapid industrialization, labor-intensive manufacturing, large-scale government investments in infrastructure, and export growth seemed to have nearly run its course. </w:t>
      </w:r>
      <w:r w:rsidRPr="00D36CEE">
        <w:rPr>
          <w:rStyle w:val="StyleBoldUnderline"/>
        </w:rPr>
        <w:t>Some</w:t>
      </w:r>
      <w:r w:rsidRPr="00D36CEE">
        <w:rPr>
          <w:sz w:val="10"/>
        </w:rPr>
        <w:t xml:space="preserve"> in China and the West </w:t>
      </w:r>
      <w:r w:rsidRPr="00D36CEE">
        <w:rPr>
          <w:rStyle w:val="StyleBoldUnderline"/>
        </w:rPr>
        <w:t>have gone so far as to predict the demise of the one-party state</w:t>
      </w:r>
      <w:r w:rsidRPr="00D36CEE">
        <w:rPr>
          <w:sz w:val="10"/>
        </w:rPr>
        <w:t>, which they allege cannot survive if leading politicians stop delivering economic miracles.</w:t>
      </w:r>
      <w:r w:rsidRPr="00D36CEE">
        <w:rPr>
          <w:sz w:val="12"/>
        </w:rPr>
        <w:t>¶</w:t>
      </w:r>
      <w:r w:rsidRPr="00D36CEE">
        <w:rPr>
          <w:sz w:val="10"/>
        </w:rPr>
        <w:t xml:space="preserve"> </w:t>
      </w:r>
      <w:r w:rsidRPr="00D36CEE">
        <w:rPr>
          <w:rStyle w:val="StyleBoldUnderline"/>
        </w:rPr>
        <w:t>Such pessimism</w:t>
      </w:r>
      <w:r w:rsidRPr="00D36CEE">
        <w:rPr>
          <w:sz w:val="10"/>
        </w:rPr>
        <w:t xml:space="preserve">, however, </w:t>
      </w:r>
      <w:r w:rsidRPr="00D36CEE">
        <w:rPr>
          <w:rStyle w:val="StyleBoldUnderline"/>
        </w:rPr>
        <w:t>is misplaced.</w:t>
      </w:r>
      <w:r w:rsidRPr="00D36CEE">
        <w:rPr>
          <w:sz w:val="10"/>
        </w:rPr>
        <w:t xml:space="preserve"> There is no doubt that daunting </w:t>
      </w:r>
      <w:r w:rsidRPr="00D36CEE">
        <w:rPr>
          <w:rStyle w:val="StyleBoldUnderline"/>
        </w:rPr>
        <w:t>challenges await Xi.</w:t>
      </w:r>
      <w:r w:rsidRPr="00D36CEE">
        <w:rPr>
          <w:sz w:val="10"/>
        </w:rPr>
        <w:t xml:space="preserve"> </w:t>
      </w:r>
      <w:r w:rsidRPr="00D36CEE">
        <w:rPr>
          <w:rStyle w:val="StyleBoldUnderline"/>
        </w:rPr>
        <w:t>But</w:t>
      </w:r>
      <w:r w:rsidRPr="00145527">
        <w:rPr>
          <w:rStyle w:val="StyleBoldUnderline"/>
        </w:rPr>
        <w:t xml:space="preserve"> </w:t>
      </w:r>
      <w:r w:rsidRPr="00FD1BBE">
        <w:rPr>
          <w:rStyle w:val="StyleBoldUnderline"/>
          <w:highlight w:val="yellow"/>
        </w:rPr>
        <w:t>those who suggest</w:t>
      </w:r>
      <w:r w:rsidRPr="00C73715">
        <w:rPr>
          <w:rStyle w:val="StyleBoldUnderline"/>
        </w:rPr>
        <w:t xml:space="preserve"> that </w:t>
      </w:r>
      <w:r w:rsidRPr="00FD1BBE">
        <w:rPr>
          <w:rStyle w:val="StyleBoldUnderline"/>
          <w:highlight w:val="yellow"/>
        </w:rPr>
        <w:t>the CCP will not be able to deal</w:t>
      </w:r>
      <w:r w:rsidRPr="00C73715">
        <w:rPr>
          <w:rStyle w:val="StyleBoldUnderline"/>
        </w:rPr>
        <w:t xml:space="preserve"> with them </w:t>
      </w:r>
      <w:r w:rsidRPr="00FD1BBE">
        <w:rPr>
          <w:rStyle w:val="Emphasis"/>
          <w:highlight w:val="yellow"/>
        </w:rPr>
        <w:t>fundamentally misread</w:t>
      </w:r>
      <w:r w:rsidRPr="00145527">
        <w:rPr>
          <w:rStyle w:val="StyleBoldUnderline"/>
        </w:rPr>
        <w:t xml:space="preserve"> China's politics and the </w:t>
      </w:r>
      <w:r w:rsidRPr="00FD1BBE">
        <w:rPr>
          <w:rStyle w:val="StyleBoldUnderline"/>
          <w:highlight w:val="yellow"/>
        </w:rPr>
        <w:t>resilience of its governing institutions.</w:t>
      </w:r>
      <w:r w:rsidRPr="00C73715">
        <w:rPr>
          <w:rStyle w:val="StyleBoldUnderline"/>
        </w:rPr>
        <w:t xml:space="preserve"> </w:t>
      </w:r>
      <w:r w:rsidRPr="00FD1BBE">
        <w:rPr>
          <w:rStyle w:val="StyleBoldUnderline"/>
          <w:highlight w:val="yellow"/>
        </w:rPr>
        <w:t>Beijing will</w:t>
      </w:r>
      <w:r w:rsidRPr="00C73715">
        <w:rPr>
          <w:rStyle w:val="StyleBoldUnderline"/>
        </w:rPr>
        <w:t xml:space="preserve"> be able to </w:t>
      </w:r>
      <w:r w:rsidRPr="00FD1BBE">
        <w:rPr>
          <w:rStyle w:val="StyleBoldUnderline"/>
          <w:highlight w:val="yellow"/>
        </w:rPr>
        <w:t>meet the</w:t>
      </w:r>
      <w:r w:rsidRPr="00FD1BBE">
        <w:rPr>
          <w:sz w:val="10"/>
          <w:highlight w:val="yellow"/>
        </w:rPr>
        <w:t xml:space="preserve"> </w:t>
      </w:r>
      <w:r w:rsidRPr="00FD1BBE">
        <w:rPr>
          <w:rStyle w:val="StyleBoldUnderline"/>
          <w:highlight w:val="yellow"/>
        </w:rPr>
        <w:t>country's ills with</w:t>
      </w:r>
      <w:r w:rsidRPr="00C73715">
        <w:rPr>
          <w:sz w:val="10"/>
        </w:rPr>
        <w:t xml:space="preserve"> dynamism and </w:t>
      </w:r>
      <w:r w:rsidRPr="00FD1BBE">
        <w:rPr>
          <w:rStyle w:val="Emphasis"/>
          <w:highlight w:val="yellow"/>
        </w:rPr>
        <w:t>resilience</w:t>
      </w:r>
      <w:r w:rsidRPr="00FD1BBE">
        <w:rPr>
          <w:rStyle w:val="StyleBoldUnderline"/>
          <w:highlight w:val="yellow"/>
        </w:rPr>
        <w:t xml:space="preserve">, thanks to the CCP'S </w:t>
      </w:r>
      <w:r w:rsidRPr="00FD1BBE">
        <w:rPr>
          <w:rStyle w:val="Emphasis"/>
          <w:highlight w:val="yellow"/>
        </w:rPr>
        <w:t>adaptability</w:t>
      </w:r>
      <w:r w:rsidRPr="00FD1BBE">
        <w:rPr>
          <w:rStyle w:val="StyleBoldUnderline"/>
          <w:highlight w:val="yellow"/>
        </w:rPr>
        <w:t xml:space="preserve">, system of </w:t>
      </w:r>
      <w:r w:rsidRPr="00FD1BBE">
        <w:rPr>
          <w:rStyle w:val="Emphasis"/>
          <w:highlight w:val="yellow"/>
        </w:rPr>
        <w:t>meritocracy</w:t>
      </w:r>
      <w:r w:rsidRPr="00FD1BBE">
        <w:rPr>
          <w:rStyle w:val="StyleBoldUnderline"/>
          <w:highlight w:val="yellow"/>
        </w:rPr>
        <w:t xml:space="preserve">, and </w:t>
      </w:r>
      <w:r w:rsidRPr="00FD1BBE">
        <w:rPr>
          <w:rStyle w:val="Emphasis"/>
          <w:highlight w:val="yellow"/>
        </w:rPr>
        <w:t>legitimacy</w:t>
      </w:r>
      <w:r w:rsidRPr="00145527">
        <w:rPr>
          <w:rStyle w:val="StyleBoldUnderline"/>
        </w:rPr>
        <w:t xml:space="preserve"> with the Chinese people. In the next decade</w:t>
      </w:r>
      <w:r w:rsidRPr="00145527">
        <w:rPr>
          <w:sz w:val="10"/>
        </w:rPr>
        <w:t xml:space="preserve">, China will continue to rise, not fade. </w:t>
      </w:r>
      <w:r w:rsidRPr="00145527">
        <w:rPr>
          <w:rStyle w:val="StyleBoldUnderline"/>
        </w:rPr>
        <w:t>The country's leaders</w:t>
      </w:r>
      <w:r w:rsidRPr="00C73715">
        <w:rPr>
          <w:rStyle w:val="StyleBoldUnderline"/>
        </w:rPr>
        <w:t xml:space="preserve"> will consolidate the one-party model and</w:t>
      </w:r>
      <w:r w:rsidRPr="00C73715">
        <w:rPr>
          <w:sz w:val="10"/>
        </w:rPr>
        <w:t xml:space="preserve">, in the process, </w:t>
      </w:r>
      <w:r w:rsidRPr="00C73715">
        <w:rPr>
          <w:rStyle w:val="StyleBoldUnderline"/>
        </w:rPr>
        <w:t>challenge the West's conventional wisdom about</w:t>
      </w:r>
      <w:r w:rsidRPr="00C73715">
        <w:rPr>
          <w:sz w:val="10"/>
        </w:rPr>
        <w:t xml:space="preserve"> political development and the </w:t>
      </w:r>
      <w:r w:rsidRPr="00C73715">
        <w:rPr>
          <w:rStyle w:val="StyleBoldUnderline"/>
        </w:rPr>
        <w:t>inevitable march toward electoral democracy.</w:t>
      </w:r>
      <w:r w:rsidRPr="00C73715">
        <w:rPr>
          <w:sz w:val="10"/>
        </w:rPr>
        <w:t xml:space="preserve"> In the capital of the Middle Kingdom, the world might witness the birth of a post-democratic future.</w:t>
      </w:r>
      <w:r w:rsidRPr="00C73715">
        <w:rPr>
          <w:sz w:val="12"/>
        </w:rPr>
        <w:t>¶</w:t>
      </w:r>
      <w:r w:rsidRPr="00C73715">
        <w:rPr>
          <w:sz w:val="10"/>
        </w:rPr>
        <w:t xml:space="preserve"> ON-THE-JOB LEARNING</w:t>
      </w:r>
      <w:r w:rsidRPr="00145527">
        <w:rPr>
          <w:sz w:val="12"/>
        </w:rPr>
        <w:t>¶</w:t>
      </w:r>
      <w:r w:rsidRPr="00145527">
        <w:rPr>
          <w:sz w:val="10"/>
        </w:rPr>
        <w:t xml:space="preserve"> </w:t>
      </w:r>
      <w:r w:rsidRPr="00145527">
        <w:rPr>
          <w:rStyle w:val="StyleBoldUnderline"/>
        </w:rPr>
        <w:t xml:space="preserve">The </w:t>
      </w:r>
      <w:r w:rsidRPr="00145527">
        <w:rPr>
          <w:rStyle w:val="Emphasis"/>
          <w:highlight w:val="yellow"/>
        </w:rPr>
        <w:t>assertion</w:t>
      </w:r>
      <w:r w:rsidRPr="00FD1BBE">
        <w:rPr>
          <w:rStyle w:val="StyleBoldUnderline"/>
          <w:highlight w:val="yellow"/>
        </w:rPr>
        <w:t xml:space="preserve"> </w:t>
      </w:r>
      <w:r w:rsidRPr="00145527">
        <w:rPr>
          <w:rStyle w:val="StyleBoldUnderline"/>
          <w:highlight w:val="yellow"/>
        </w:rPr>
        <w:t>that one</w:t>
      </w:r>
      <w:r w:rsidRPr="00FD1BBE">
        <w:rPr>
          <w:rStyle w:val="StyleBoldUnderline"/>
          <w:highlight w:val="yellow"/>
        </w:rPr>
        <w:t>-party rule is</w:t>
      </w:r>
      <w:r w:rsidRPr="00C73715">
        <w:rPr>
          <w:rStyle w:val="StyleBoldUnderline"/>
        </w:rPr>
        <w:t xml:space="preserve"> inherently </w:t>
      </w:r>
      <w:r>
        <w:rPr>
          <w:rStyle w:val="StyleBoldUnderline"/>
          <w:highlight w:val="yellow"/>
        </w:rPr>
        <w:t>incapable of self-</w:t>
      </w:r>
      <w:r w:rsidRPr="00FD1BBE">
        <w:rPr>
          <w:rStyle w:val="StyleBoldUnderline"/>
          <w:highlight w:val="yellow"/>
        </w:rPr>
        <w:t>correction does not reflect</w:t>
      </w:r>
      <w:r w:rsidRPr="00C73715">
        <w:rPr>
          <w:rStyle w:val="StyleBoldUnderline"/>
        </w:rPr>
        <w:t xml:space="preserve"> the </w:t>
      </w:r>
      <w:r w:rsidRPr="00145527">
        <w:rPr>
          <w:rStyle w:val="Emphasis"/>
          <w:highlight w:val="yellow"/>
        </w:rPr>
        <w:t>historical record</w:t>
      </w:r>
      <w:r w:rsidRPr="00145527">
        <w:rPr>
          <w:rStyle w:val="StyleBoldUnderline"/>
          <w:highlight w:val="yellow"/>
        </w:rPr>
        <w:t>.</w:t>
      </w:r>
      <w:r w:rsidRPr="00145527">
        <w:rPr>
          <w:rStyle w:val="StyleBoldUnderline"/>
        </w:rPr>
        <w:t xml:space="preserve"> During its 63 years in power, </w:t>
      </w:r>
      <w:r w:rsidRPr="00FD1BBE">
        <w:rPr>
          <w:rStyle w:val="StyleBoldUnderline"/>
          <w:highlight w:val="yellow"/>
        </w:rPr>
        <w:t xml:space="preserve">the CCP has shown </w:t>
      </w:r>
      <w:r w:rsidRPr="00FD1BBE">
        <w:rPr>
          <w:rStyle w:val="Emphasis"/>
          <w:highlight w:val="yellow"/>
        </w:rPr>
        <w:t>extraordinary adaptability</w:t>
      </w:r>
      <w:r w:rsidRPr="00145527">
        <w:rPr>
          <w:rStyle w:val="Emphasis"/>
          <w:highlight w:val="yellow"/>
        </w:rPr>
        <w:t>.</w:t>
      </w:r>
      <w:r w:rsidRPr="00C73715">
        <w:rPr>
          <w:sz w:val="10"/>
        </w:rPr>
        <w:t xml:space="preserve"> Since its founding in 1949, the People's Republic has pursued a broad range of economic policies. First, the CCP initiated radical land collectivization in the early 1950s. This was followed by the policies of the Great Leap Forward in the late 1950s and the Cultural Revolution in the late 1960s to mid-1970s. After them came the quasi-privatization of farmland in the early 1960s, Deng Xiaoping's market reforms in the late 1970s, and Jiang Zemin's opening up of the CCP'S membership to private businesspeople in the 1990s. </w:t>
      </w:r>
      <w:r w:rsidRPr="00C73715">
        <w:rPr>
          <w:rStyle w:val="StyleBoldUnderline"/>
        </w:rPr>
        <w:t xml:space="preserve">The underlying goal has always been economic health, and </w:t>
      </w:r>
      <w:r w:rsidRPr="00FD1BBE">
        <w:rPr>
          <w:rStyle w:val="StyleBoldUnderline"/>
          <w:highlight w:val="yellow"/>
        </w:rPr>
        <w:t>when a policy did not work</w:t>
      </w:r>
      <w:r w:rsidRPr="00C73715">
        <w:rPr>
          <w:sz w:val="10"/>
        </w:rPr>
        <w:t xml:space="preserve"> -- for example, the disastrous Great Leap Forward and Cultural Revolution -- </w:t>
      </w:r>
      <w:r w:rsidRPr="00145527">
        <w:rPr>
          <w:rStyle w:val="Emphasis"/>
          <w:highlight w:val="yellow"/>
        </w:rPr>
        <w:t>China was able to find something that did</w:t>
      </w:r>
      <w:r w:rsidRPr="00C73715">
        <w:rPr>
          <w:sz w:val="10"/>
        </w:rPr>
        <w:t>: for example, Deng's reforms, which catapulted the Chinese economy into the position of second largest in the world.</w:t>
      </w:r>
      <w:r w:rsidRPr="00C73715">
        <w:rPr>
          <w:sz w:val="12"/>
        </w:rPr>
        <w:t>¶</w:t>
      </w:r>
      <w:r w:rsidRPr="00C73715">
        <w:rPr>
          <w:sz w:val="10"/>
        </w:rPr>
        <w:t xml:space="preserve"> </w:t>
      </w:r>
      <w:r w:rsidRPr="00C73715">
        <w:rPr>
          <w:rStyle w:val="StyleBoldUnderline"/>
        </w:rPr>
        <w:t xml:space="preserve">On the institutional front as well, </w:t>
      </w:r>
      <w:r w:rsidRPr="00145527">
        <w:rPr>
          <w:rStyle w:val="StyleBoldUnderline"/>
        </w:rPr>
        <w:t xml:space="preserve">the CCP has not shied away from reform. </w:t>
      </w:r>
      <w:r w:rsidRPr="00FD1BBE">
        <w:rPr>
          <w:rStyle w:val="StyleBoldUnderline"/>
          <w:highlight w:val="yellow"/>
        </w:rPr>
        <w:t>One example</w:t>
      </w:r>
      <w:r w:rsidRPr="00C73715">
        <w:rPr>
          <w:rStyle w:val="StyleBoldUnderline"/>
        </w:rPr>
        <w:t xml:space="preserve"> is the </w:t>
      </w:r>
      <w:r w:rsidRPr="00FD1BBE">
        <w:rPr>
          <w:rStyle w:val="StyleBoldUnderline"/>
          <w:highlight w:val="yellow"/>
        </w:rPr>
        <w:t>introduction</w:t>
      </w:r>
      <w:r w:rsidRPr="00C73715">
        <w:rPr>
          <w:sz w:val="10"/>
        </w:rPr>
        <w:t xml:space="preserve"> in the 1980s and 1990s </w:t>
      </w:r>
      <w:r w:rsidRPr="00FD1BBE">
        <w:rPr>
          <w:rStyle w:val="StyleBoldUnderline"/>
          <w:highlight w:val="yellow"/>
        </w:rPr>
        <w:t>of term limits</w:t>
      </w:r>
      <w:r w:rsidRPr="00C73715">
        <w:rPr>
          <w:sz w:val="10"/>
        </w:rPr>
        <w:t xml:space="preserve"> for most political positions (and even of age limits, of 68-70, for the party's most senior leadership). Before this, political leaders had been able to use their positions to accumulate power and perpetuate their rules. Mao Zedong was a case in point. He had ended the civil wars that had plagued China and repelled foreign invasions to become the father of modern China. Yet his prolonged rule led to disastrous mistakes, such as the Cultural Revolution. Now, it is nearly impossible for the few at the top to consolidate long-term power. Upward mobility within the party has also increased.</w:t>
      </w:r>
      <w:r w:rsidRPr="00C73715">
        <w:rPr>
          <w:sz w:val="12"/>
        </w:rPr>
        <w:t>¶</w:t>
      </w:r>
      <w:r w:rsidRPr="00C73715">
        <w:rPr>
          <w:sz w:val="10"/>
        </w:rPr>
        <w:t xml:space="preserve"> In terms of foreign policy, China has also changed course many times to achieve national greatness. It moved from a close alliance with Moscow in the 1950s to a virtual alliance with the United States in the 1970s and 1980s as it sought to contain the Soviet Union. Today, its pursuit of a more independent foreign policy has once more put it at odds with the United States. But in its ongoing quest for greatness, China is seeking to defy recent historical precedents and rise peacefully, avoiding the militarism that plagued Germany and Japan in the first half of the last century.</w:t>
      </w:r>
      <w:r w:rsidRPr="00C73715">
        <w:rPr>
          <w:sz w:val="12"/>
        </w:rPr>
        <w:t>¶</w:t>
      </w:r>
      <w:r w:rsidRPr="00C73715">
        <w:rPr>
          <w:sz w:val="10"/>
        </w:rPr>
        <w:t xml:space="preserve"> As China undergoes its ten-year transition, calls at home and abroad for another round of political reform have increased. One radical camp in China and abroad is urging the party to allow multiparty elections or at least accept formal intraparty factions. In this view, only full-scale adversarial politics can ensure that China gets the leadership it needs. However sincere, these demands all miss a basic fact: </w:t>
      </w:r>
      <w:r w:rsidRPr="00145527">
        <w:rPr>
          <w:rStyle w:val="StyleBoldUnderline"/>
        </w:rPr>
        <w:t>the CCP has</w:t>
      </w:r>
      <w:r w:rsidRPr="00145527">
        <w:rPr>
          <w:sz w:val="10"/>
        </w:rPr>
        <w:t xml:space="preserve"> arguably </w:t>
      </w:r>
      <w:r w:rsidRPr="00145527">
        <w:rPr>
          <w:rStyle w:val="StyleBoldUnderline"/>
        </w:rPr>
        <w:t>been one of the most self-reforming political organizations in recent world history</w:t>
      </w:r>
      <w:r w:rsidRPr="00145527">
        <w:rPr>
          <w:sz w:val="10"/>
        </w:rPr>
        <w:t>. Th</w:t>
      </w:r>
      <w:r w:rsidRPr="00C73715">
        <w:rPr>
          <w:sz w:val="10"/>
        </w:rPr>
        <w:t xml:space="preserve">ere is no doubt that Chinas new leaders face a different world than Hu Jintao did when he took over in 2002, but chances are good that </w:t>
      </w:r>
      <w:r w:rsidRPr="00E30B9B">
        <w:rPr>
          <w:rStyle w:val="StyleBoldUnderline"/>
        </w:rPr>
        <w:t xml:space="preserve">Xi's </w:t>
      </w:r>
      <w:r w:rsidRPr="00FD1BBE">
        <w:rPr>
          <w:rStyle w:val="StyleBoldUnderline"/>
          <w:highlight w:val="yellow"/>
        </w:rPr>
        <w:t>CCP will</w:t>
      </w:r>
      <w:r w:rsidRPr="00145527">
        <w:rPr>
          <w:rStyle w:val="StyleBoldUnderline"/>
        </w:rPr>
        <w:t xml:space="preserve"> be able to</w:t>
      </w:r>
      <w:r w:rsidRPr="00C73715">
        <w:rPr>
          <w:rStyle w:val="StyleBoldUnderline"/>
        </w:rPr>
        <w:t xml:space="preserve"> </w:t>
      </w:r>
      <w:r w:rsidRPr="00145527">
        <w:rPr>
          <w:rStyle w:val="StyleBoldUnderline"/>
          <w:highlight w:val="yellow"/>
        </w:rPr>
        <w:t>adapt to</w:t>
      </w:r>
      <w:r w:rsidRPr="00C73715">
        <w:rPr>
          <w:rStyle w:val="StyleBoldUnderline"/>
        </w:rPr>
        <w:t xml:space="preserve"> and </w:t>
      </w:r>
      <w:r w:rsidRPr="00FD1BBE">
        <w:rPr>
          <w:rStyle w:val="StyleBoldUnderline"/>
          <w:highlight w:val="yellow"/>
        </w:rPr>
        <w:t>meet whatever new challenges</w:t>
      </w:r>
      <w:r w:rsidRPr="00145527">
        <w:rPr>
          <w:rStyle w:val="StyleBoldUnderline"/>
        </w:rPr>
        <w:t xml:space="preserve"> the</w:t>
      </w:r>
      <w:r w:rsidRPr="00C73715">
        <w:rPr>
          <w:rStyle w:val="StyleBoldUnderline"/>
        </w:rPr>
        <w:t xml:space="preserve"> rapidly </w:t>
      </w:r>
      <w:r w:rsidRPr="00FD1BBE">
        <w:rPr>
          <w:rStyle w:val="StyleBoldUnderline"/>
          <w:highlight w:val="yellow"/>
        </w:rPr>
        <w:t>changing</w:t>
      </w:r>
      <w:r w:rsidRPr="00C73715">
        <w:rPr>
          <w:rStyle w:val="StyleBoldUnderline"/>
        </w:rPr>
        <w:t xml:space="preserve"> </w:t>
      </w:r>
      <w:r w:rsidRPr="00FD1BBE">
        <w:rPr>
          <w:rStyle w:val="StyleBoldUnderline"/>
          <w:highlight w:val="yellow"/>
        </w:rPr>
        <w:t>domestic</w:t>
      </w:r>
      <w:r w:rsidRPr="00C73715">
        <w:rPr>
          <w:sz w:val="10"/>
        </w:rPr>
        <w:t xml:space="preserve"> and international </w:t>
      </w:r>
      <w:r w:rsidRPr="00FD1BBE">
        <w:rPr>
          <w:rStyle w:val="StyleBoldUnderline"/>
          <w:highlight w:val="yellow"/>
        </w:rPr>
        <w:t>environments pose</w:t>
      </w:r>
      <w:r w:rsidRPr="00C73715">
        <w:rPr>
          <w:sz w:val="10"/>
        </w:rPr>
        <w:t xml:space="preserve">. In part, </w:t>
      </w:r>
      <w:r w:rsidRPr="00C73715">
        <w:rPr>
          <w:rStyle w:val="StyleBoldUnderline"/>
        </w:rPr>
        <w:t xml:space="preserve">that is because </w:t>
      </w:r>
      <w:r w:rsidRPr="00FD1BBE">
        <w:rPr>
          <w:rStyle w:val="StyleBoldUnderline"/>
        </w:rPr>
        <w:t>the CCP is heavily meritocratic and promotes those with proven experience and capabilities.</w:t>
      </w:r>
    </w:p>
    <w:p w14:paraId="14C0F00D" w14:textId="77777777" w:rsidR="0093365C" w:rsidRDefault="0093365C" w:rsidP="0093365C"/>
    <w:p w14:paraId="48C5E69C" w14:textId="77777777" w:rsidR="0093365C" w:rsidRDefault="0093365C" w:rsidP="0093365C">
      <w:pPr>
        <w:pStyle w:val="Heading3"/>
      </w:pPr>
      <w:r>
        <w:t>AT Lashout</w:t>
      </w:r>
    </w:p>
    <w:p w14:paraId="6B2CB7E0" w14:textId="77777777" w:rsidR="0093365C" w:rsidRDefault="0093365C" w:rsidP="0093365C"/>
    <w:p w14:paraId="2D96F7F9" w14:textId="77777777" w:rsidR="0093365C" w:rsidRPr="0025409E" w:rsidRDefault="0093365C" w:rsidP="0093365C">
      <w:pPr>
        <w:pStyle w:val="Heading4"/>
      </w:pPr>
      <w:r w:rsidRPr="0025409E">
        <w:t>No lashout---CCP would fear retaliation AND even if the order was issues the PLA would not obey</w:t>
      </w:r>
    </w:p>
    <w:p w14:paraId="13B3DF01" w14:textId="77777777" w:rsidR="0093365C" w:rsidRDefault="0093365C" w:rsidP="0093365C">
      <w:r w:rsidRPr="0025409E">
        <w:rPr>
          <w:rStyle w:val="StyleStyleBold12pt"/>
        </w:rPr>
        <w:t>Gilley 5</w:t>
      </w:r>
      <w:r w:rsidRPr="0025409E">
        <w:t xml:space="preserve"> (Bruce, Professor of International Affairs @ New School University and Former Contributing Editor @ the Far Eastern Economic Review, “China’s Democratic Future,”)</w:t>
      </w:r>
    </w:p>
    <w:p w14:paraId="767EF124" w14:textId="77777777" w:rsidR="0093365C" w:rsidRDefault="0093365C" w:rsidP="0093365C">
      <w:pPr>
        <w:rPr>
          <w:rStyle w:val="underline"/>
        </w:rPr>
      </w:pPr>
      <w:r w:rsidRPr="00551630">
        <w:rPr>
          <w:sz w:val="16"/>
        </w:rPr>
        <w:t xml:space="preserve">More ominous as a piece of "last ditchism" would be an attack on Taiwan. U.S. officials and many overseas democrats believe that there is a significant chance of an attack on Taiwan if the CCP is embattled at home. Indeed, China's strategic journals make frequent reference to this contingency: "The need for military preparations against Taiwan is all the more pressing in light of China's growing social tensions and unstable factors which some people, including the U.S. might take advantage of under the flag of 'humanism' to paralyze the Chinese government," one wrote. Such a move would allow the government to impose martial law on the country as part of war preparations, making the crushing of protest easier. It would also offer the possibility, if successful, of CCP survival through enhanced nationalist legitimacy. Yet </w:t>
      </w:r>
      <w:r w:rsidRPr="00B470A1">
        <w:rPr>
          <w:rStyle w:val="underline"/>
          <w:highlight w:val="cyan"/>
        </w:rPr>
        <w:t>the risks</w:t>
      </w:r>
      <w:r w:rsidRPr="00B470A1">
        <w:rPr>
          <w:rStyle w:val="StyleBoldUnderline"/>
          <w:highlight w:val="cyan"/>
        </w:rPr>
        <w:t>,</w:t>
      </w:r>
      <w:r w:rsidRPr="00B470A1">
        <w:rPr>
          <w:rStyle w:val="Emphasis"/>
          <w:highlight w:val="cyan"/>
        </w:rPr>
        <w:t xml:space="preserve"> even to a dying regime, </w:t>
      </w:r>
      <w:r w:rsidRPr="00B470A1">
        <w:rPr>
          <w:rStyle w:val="underline"/>
          <w:highlight w:val="cyan"/>
        </w:rPr>
        <w:t>may be too high</w:t>
      </w:r>
      <w:r w:rsidRPr="00551630">
        <w:rPr>
          <w:sz w:val="16"/>
          <w:highlight w:val="cyan"/>
        </w:rPr>
        <w:t xml:space="preserve">. </w:t>
      </w:r>
      <w:r w:rsidRPr="009A05FD">
        <w:rPr>
          <w:rStyle w:val="underline"/>
          <w:highlight w:val="cyan"/>
        </w:rPr>
        <w:t>An</w:t>
      </w:r>
      <w:r w:rsidRPr="0094135C">
        <w:rPr>
          <w:rStyle w:val="underline"/>
        </w:rPr>
        <w:t xml:space="preserve"> unprovoked </w:t>
      </w:r>
      <w:r w:rsidRPr="009A05FD">
        <w:rPr>
          <w:rStyle w:val="underline"/>
          <w:highlight w:val="cyan"/>
        </w:rPr>
        <w:t>attack</w:t>
      </w:r>
      <w:r w:rsidRPr="0094135C">
        <w:rPr>
          <w:rStyle w:val="underline"/>
        </w:rPr>
        <w:t xml:space="preserve"> on Taiwan </w:t>
      </w:r>
      <w:r w:rsidRPr="009A05FD">
        <w:rPr>
          <w:rStyle w:val="underline"/>
          <w:highlight w:val="cyan"/>
        </w:rPr>
        <w:t>would</w:t>
      </w:r>
      <w:r w:rsidRPr="00B470A1">
        <w:rPr>
          <w:rStyle w:val="underline"/>
        </w:rPr>
        <w:t xml:space="preserve"> almost certainly </w:t>
      </w:r>
      <w:r w:rsidRPr="009A05FD">
        <w:rPr>
          <w:rStyle w:val="underline"/>
          <w:highlight w:val="cyan"/>
        </w:rPr>
        <w:t>bring the U.S.</w:t>
      </w:r>
      <w:r w:rsidRPr="00B470A1">
        <w:rPr>
          <w:rStyle w:val="underline"/>
        </w:rPr>
        <w:t xml:space="preserve"> and its allies </w:t>
      </w:r>
      <w:r w:rsidRPr="009A05FD">
        <w:rPr>
          <w:rStyle w:val="underline"/>
          <w:highlight w:val="cyan"/>
        </w:rPr>
        <w:t>to the</w:t>
      </w:r>
      <w:r w:rsidRPr="0094135C">
        <w:rPr>
          <w:rStyle w:val="underline"/>
        </w:rPr>
        <w:t xml:space="preserve"> island's </w:t>
      </w:r>
      <w:r w:rsidRPr="009A05FD">
        <w:rPr>
          <w:rStyle w:val="underline"/>
          <w:highlight w:val="cyan"/>
        </w:rPr>
        <w:t>rescue</w:t>
      </w:r>
      <w:r w:rsidRPr="00551630">
        <w:rPr>
          <w:sz w:val="16"/>
          <w:highlight w:val="cyan"/>
        </w:rPr>
        <w:t xml:space="preserve">. </w:t>
      </w:r>
      <w:r w:rsidRPr="009A05FD">
        <w:rPr>
          <w:rStyle w:val="underline"/>
          <w:highlight w:val="cyan"/>
        </w:rPr>
        <w:t>Those forces</w:t>
      </w:r>
      <w:r w:rsidRPr="0094135C">
        <w:rPr>
          <w:rStyle w:val="underline"/>
        </w:rPr>
        <w:t xml:space="preserve"> would not stop at Taiwan but </w:t>
      </w:r>
      <w:r w:rsidRPr="009A05FD">
        <w:rPr>
          <w:rStyle w:val="underline"/>
          <w:highlight w:val="cyan"/>
        </w:rPr>
        <w:t>might</w:t>
      </w:r>
      <w:r w:rsidRPr="0025409E">
        <w:rPr>
          <w:rStyle w:val="underline"/>
        </w:rPr>
        <w:t xml:space="preserve"> march on Beijing and </w:t>
      </w:r>
      <w:r w:rsidRPr="009A05FD">
        <w:rPr>
          <w:rStyle w:val="underline"/>
          <w:highlight w:val="cyan"/>
        </w:rPr>
        <w:t>oust the CCP</w:t>
      </w:r>
      <w:r w:rsidRPr="00551630">
        <w:rPr>
          <w:sz w:val="16"/>
        </w:rPr>
        <w:t xml:space="preserve">, </w:t>
      </w:r>
      <w:r w:rsidRPr="0094135C">
        <w:rPr>
          <w:rStyle w:val="underline"/>
        </w:rPr>
        <w:t>or attempt to do so through stiff sanctions,</w:t>
      </w:r>
      <w:r w:rsidRPr="00551630">
        <w:rPr>
          <w:sz w:val="16"/>
        </w:rPr>
        <w:t xml:space="preserve"> calling it a threat to regional and world peace. </w:t>
      </w:r>
      <w:r w:rsidRPr="0094135C">
        <w:rPr>
          <w:rStyle w:val="underline"/>
        </w:rPr>
        <w:t>Such an attack might also face the opposition of the peoples of Fujian, who would be expected to</w:t>
      </w:r>
      <w:r w:rsidRPr="00551630">
        <w:rPr>
          <w:sz w:val="16"/>
        </w:rPr>
        <w:t xml:space="preserve"> provide logistical support and possibly </w:t>
      </w:r>
      <w:r w:rsidRPr="0094135C">
        <w:rPr>
          <w:rStyle w:val="underline"/>
        </w:rPr>
        <w:t>bear the worst burdens of war. They, like much of coastal China, look to Taiwan for investment and culture and have a close affin</w:t>
      </w:r>
      <w:r w:rsidRPr="0025409E">
        <w:rPr>
          <w:rStyle w:val="underline"/>
        </w:rPr>
        <w:t>ity with the island</w:t>
      </w:r>
      <w:r w:rsidRPr="0025409E">
        <w:rPr>
          <w:sz w:val="16"/>
        </w:rPr>
        <w:t xml:space="preserve">. As a result, </w:t>
      </w:r>
      <w:r w:rsidRPr="0025409E">
        <w:rPr>
          <w:rStyle w:val="underline"/>
        </w:rPr>
        <w:t>there are doubts about whether such a plan could be put into action</w:t>
      </w:r>
      <w:r w:rsidRPr="0025409E">
        <w:rPr>
          <w:sz w:val="16"/>
        </w:rPr>
        <w:t xml:space="preserve">. </w:t>
      </w:r>
      <w:r w:rsidRPr="0025409E">
        <w:rPr>
          <w:rStyle w:val="underline"/>
        </w:rPr>
        <w:t>A failed war would prompt a Taiwan declaration</w:t>
      </w:r>
      <w:r w:rsidRPr="0025409E">
        <w:rPr>
          <w:sz w:val="16"/>
        </w:rPr>
        <w:t xml:space="preserve"> </w:t>
      </w:r>
      <w:r w:rsidRPr="0025409E">
        <w:rPr>
          <w:rStyle w:val="underline"/>
        </w:rPr>
        <w:t>of independence and a further backlash against the CCP</w:t>
      </w:r>
      <w:r w:rsidRPr="00551630">
        <w:rPr>
          <w:sz w:val="16"/>
        </w:rPr>
        <w:t xml:space="preserve"> at home, just as the May Fourth students of 1919 berated the Republican government for weakness in the face of foreign powers. </w:t>
      </w:r>
      <w:r w:rsidRPr="0094135C">
        <w:rPr>
          <w:rStyle w:val="underline"/>
        </w:rPr>
        <w:t>Failed wars brought down authoritarian regimes in Greece and Portugal</w:t>
      </w:r>
      <w:r w:rsidRPr="00551630">
        <w:rPr>
          <w:sz w:val="16"/>
        </w:rPr>
        <w:t xml:space="preserve"> in 1974 </w:t>
      </w:r>
      <w:r w:rsidRPr="0094135C">
        <w:rPr>
          <w:rStyle w:val="underline"/>
        </w:rPr>
        <w:t xml:space="preserve">and </w:t>
      </w:r>
      <w:r w:rsidRPr="00551630">
        <w:rPr>
          <w:sz w:val="16"/>
        </w:rPr>
        <w:t>in</w:t>
      </w:r>
      <w:r w:rsidRPr="0094135C">
        <w:rPr>
          <w:rStyle w:val="underline"/>
        </w:rPr>
        <w:t xml:space="preserve"> Argentina</w:t>
      </w:r>
      <w:r w:rsidRPr="00551630">
        <w:rPr>
          <w:sz w:val="16"/>
        </w:rPr>
        <w:t xml:space="preserve"> in 1983. </w:t>
      </w:r>
      <w:r w:rsidRPr="0025409E">
        <w:rPr>
          <w:rStyle w:val="StyleBoldUnderline"/>
          <w:highlight w:val="cyan"/>
        </w:rPr>
        <w:t>Even if CCP leaders wanted war, it is unlikely that the PLA would oblige</w:t>
      </w:r>
      <w:r w:rsidRPr="0025409E">
        <w:rPr>
          <w:rStyle w:val="StyleBoldUnderline"/>
        </w:rPr>
        <w:t>. Top</w:t>
      </w:r>
      <w:r w:rsidRPr="0025409E">
        <w:rPr>
          <w:rStyle w:val="underline"/>
        </w:rPr>
        <w:t xml:space="preserve"> </w:t>
      </w:r>
      <w:r w:rsidRPr="009A05FD">
        <w:rPr>
          <w:rStyle w:val="underline"/>
          <w:highlight w:val="cyan"/>
        </w:rPr>
        <w:t>officers would see the disastrous implications</w:t>
      </w:r>
      <w:r w:rsidRPr="0094135C">
        <w:rPr>
          <w:rStyle w:val="underline"/>
        </w:rPr>
        <w:t xml:space="preserve"> of attacking Taiwan. </w:t>
      </w:r>
      <w:r w:rsidRPr="0025409E">
        <w:rPr>
          <w:rStyle w:val="underline"/>
          <w:highlight w:val="cyan"/>
        </w:rPr>
        <w:t>Military caution would</w:t>
      </w:r>
      <w:r w:rsidRPr="00551630">
        <w:rPr>
          <w:sz w:val="16"/>
        </w:rPr>
        <w:t xml:space="preserve"> also </w:t>
      </w:r>
      <w:r w:rsidRPr="0025409E">
        <w:rPr>
          <w:rStyle w:val="underline"/>
          <w:highlight w:val="cyan"/>
        </w:rPr>
        <w:t>guard against the</w:t>
      </w:r>
      <w:r w:rsidRPr="0025409E">
        <w:rPr>
          <w:rStyle w:val="underline"/>
        </w:rPr>
        <w:t xml:space="preserve"> even </w:t>
      </w:r>
      <w:r w:rsidRPr="0025409E">
        <w:rPr>
          <w:rStyle w:val="underline"/>
          <w:highlight w:val="cyan"/>
        </w:rPr>
        <w:t>wilder scenario of the use of</w:t>
      </w:r>
      <w:r w:rsidRPr="0025409E">
        <w:rPr>
          <w:b/>
          <w:sz w:val="16"/>
          <w:highlight w:val="cyan"/>
        </w:rPr>
        <w:t xml:space="preserve"> </w:t>
      </w:r>
      <w:r w:rsidRPr="0025409E">
        <w:rPr>
          <w:rStyle w:val="underline"/>
          <w:highlight w:val="cyan"/>
        </w:rPr>
        <w:t>nuclear weapons against</w:t>
      </w:r>
      <w:r w:rsidRPr="0025409E">
        <w:rPr>
          <w:rStyle w:val="underline"/>
        </w:rPr>
        <w:t xml:space="preserve"> Japan or </w:t>
      </w:r>
      <w:r w:rsidRPr="0025409E">
        <w:rPr>
          <w:rStyle w:val="underline"/>
          <w:highlight w:val="cyan"/>
        </w:rPr>
        <w:t>the U. S.</w:t>
      </w:r>
      <w:r w:rsidRPr="0094135C">
        <w:rPr>
          <w:rStyle w:val="underline"/>
        </w:rPr>
        <w:t xml:space="preserve"> </w:t>
      </w:r>
      <w:r w:rsidRPr="00551630">
        <w:rPr>
          <w:sz w:val="16"/>
        </w:rPr>
        <w:t xml:space="preserve">At the height of the Tiananmen protests it appears there was consideration given to the use of nuclear weapons in case the battle to suppress the protestors drew in outside Countries .41 But even then, the threats did not appear </w:t>
      </w:r>
      <w:r w:rsidRPr="0025409E">
        <w:rPr>
          <w:sz w:val="16"/>
        </w:rPr>
        <w:t xml:space="preserve">to gain even minimal support. </w:t>
      </w:r>
      <w:r w:rsidRPr="0025409E">
        <w:rPr>
          <w:rStyle w:val="underline"/>
        </w:rPr>
        <w:t xml:space="preserve">In an atmosphere in which </w:t>
      </w:r>
      <w:r w:rsidRPr="0025409E">
        <w:rPr>
          <w:rStyle w:val="underline"/>
          <w:highlight w:val="cyan"/>
        </w:rPr>
        <w:t>the military is thinking about its future</w:t>
      </w:r>
      <w:r w:rsidRPr="0025409E">
        <w:rPr>
          <w:rStyle w:val="underline"/>
        </w:rPr>
        <w:t xml:space="preserve">, the </w:t>
      </w:r>
      <w:r w:rsidRPr="00551630">
        <w:rPr>
          <w:rStyle w:val="underline"/>
          <w:highlight w:val="cyan"/>
        </w:rPr>
        <w:t>resort to nuclear confrontation would not make sense.</w:t>
      </w:r>
    </w:p>
    <w:p w14:paraId="7EF5F2BA" w14:textId="77777777" w:rsidR="0093365C" w:rsidRPr="003877A5" w:rsidRDefault="0093365C" w:rsidP="0093365C"/>
    <w:p w14:paraId="3C6DC521" w14:textId="77777777" w:rsidR="0093365C" w:rsidRDefault="0093365C" w:rsidP="0093365C">
      <w:pPr>
        <w:pStyle w:val="Heading2"/>
      </w:pPr>
      <w:r>
        <w:t>CP</w:t>
      </w:r>
    </w:p>
    <w:p w14:paraId="5A304AB2" w14:textId="77777777" w:rsidR="0093365C" w:rsidRDefault="0093365C" w:rsidP="0093365C"/>
    <w:p w14:paraId="09AE61FD" w14:textId="77777777" w:rsidR="0093365C" w:rsidRDefault="0093365C" w:rsidP="0093365C">
      <w:pPr>
        <w:pStyle w:val="Heading3"/>
      </w:pPr>
      <w:r>
        <w:t>1NC</w:t>
      </w:r>
    </w:p>
    <w:p w14:paraId="01F1D9CA" w14:textId="77777777" w:rsidR="0093365C" w:rsidRDefault="0093365C" w:rsidP="0093365C"/>
    <w:p w14:paraId="363CDAAC" w14:textId="77777777" w:rsidR="0093365C" w:rsidRDefault="0093365C" w:rsidP="0093365C">
      <w:r>
        <w:t xml:space="preserve">The United States Federal Judiciary should: </w:t>
      </w:r>
    </w:p>
    <w:p w14:paraId="579DCC7B" w14:textId="77777777" w:rsidR="0093365C" w:rsidRDefault="0093365C" w:rsidP="0093365C">
      <w:pPr>
        <w:pStyle w:val="ListParagraph"/>
        <w:numPr>
          <w:ilvl w:val="0"/>
          <w:numId w:val="11"/>
        </w:numPr>
      </w:pPr>
      <w:r>
        <w:t>substantially increase National Environmental Policy Act restrictions on biodefense and bioweapons labs</w:t>
      </w:r>
    </w:p>
    <w:p w14:paraId="5BBA6CEA" w14:textId="77777777" w:rsidR="0093365C" w:rsidRDefault="0093365C" w:rsidP="0093365C">
      <w:pPr>
        <w:pStyle w:val="ListParagraph"/>
        <w:numPr>
          <w:ilvl w:val="0"/>
          <w:numId w:val="11"/>
        </w:numPr>
      </w:pPr>
      <w:r>
        <w:t>Overturn the “national security” exemption to the National Environmental Policy Act in all instances other than the introduction of Armed Forces into Hostilities</w:t>
      </w:r>
    </w:p>
    <w:p w14:paraId="19F12BDF" w14:textId="77777777" w:rsidR="0093365C" w:rsidRDefault="0093365C" w:rsidP="0093365C">
      <w:pPr>
        <w:pStyle w:val="ListParagraph"/>
        <w:numPr>
          <w:ilvl w:val="0"/>
          <w:numId w:val="11"/>
        </w:numPr>
      </w:pPr>
      <w:r>
        <w:t>Allow citizen suits  for environmental damage, including global warming, excluding against the Armed Forces during Hostilities</w:t>
      </w:r>
    </w:p>
    <w:p w14:paraId="542CBBD7" w14:textId="77777777" w:rsidR="0093365C" w:rsidRDefault="0093365C" w:rsidP="0093365C">
      <w:pPr>
        <w:pStyle w:val="ListParagraph"/>
        <w:numPr>
          <w:ilvl w:val="0"/>
          <w:numId w:val="11"/>
        </w:numPr>
      </w:pPr>
      <w:r>
        <w:t>Mandate the political branches enforce substantial global warming emissions reductions</w:t>
      </w:r>
    </w:p>
    <w:p w14:paraId="532EF8ED" w14:textId="77777777" w:rsidR="0093365C" w:rsidRDefault="0093365C" w:rsidP="0093365C"/>
    <w:p w14:paraId="4C10836C" w14:textId="77777777" w:rsidR="0093365C" w:rsidRDefault="0093365C" w:rsidP="0093365C">
      <w:r>
        <w:t>The United State Federal Judiciary should clarify that none of these rulings restrict presidential authority to introduce Armed Forces into hostilities.</w:t>
      </w:r>
    </w:p>
    <w:p w14:paraId="308EB295" w14:textId="77777777" w:rsidR="0093365C" w:rsidRDefault="0093365C" w:rsidP="0093365C"/>
    <w:p w14:paraId="6D65CAA1" w14:textId="77777777" w:rsidR="0093365C" w:rsidRPr="002D4BCB" w:rsidRDefault="0093365C" w:rsidP="0093365C"/>
    <w:p w14:paraId="751B6DC8" w14:textId="77777777" w:rsidR="0093365C" w:rsidRDefault="0093365C" w:rsidP="0093365C">
      <w:pPr>
        <w:pStyle w:val="Heading2"/>
      </w:pPr>
      <w:r>
        <w:t>Warming</w:t>
      </w:r>
    </w:p>
    <w:p w14:paraId="384F960E" w14:textId="77777777" w:rsidR="0093365C" w:rsidRDefault="0093365C" w:rsidP="0093365C"/>
    <w:p w14:paraId="603C6F6D" w14:textId="77777777" w:rsidR="0093365C" w:rsidRDefault="0093365C" w:rsidP="0093365C">
      <w:pPr>
        <w:ind w:left="288"/>
      </w:pPr>
    </w:p>
    <w:p w14:paraId="098B885C" w14:textId="77777777" w:rsidR="0093365C" w:rsidRDefault="0093365C" w:rsidP="0093365C">
      <w:pPr>
        <w:pStyle w:val="Heading3"/>
      </w:pPr>
      <w:r>
        <w:t>No Extinction---2NC</w:t>
      </w:r>
    </w:p>
    <w:p w14:paraId="48FAEA24" w14:textId="77777777" w:rsidR="0093365C" w:rsidRDefault="0093365C" w:rsidP="0093365C">
      <w:pPr>
        <w:pStyle w:val="Heading4"/>
      </w:pPr>
      <w:r>
        <w:t xml:space="preserve">No data supports mass extinction theories---their models are flawed </w:t>
      </w:r>
    </w:p>
    <w:p w14:paraId="5CF5542C" w14:textId="77777777" w:rsidR="0093365C" w:rsidRDefault="0093365C" w:rsidP="0093365C">
      <w:r>
        <w:t xml:space="preserve">David </w:t>
      </w:r>
      <w:r w:rsidRPr="005D30E0">
        <w:rPr>
          <w:rStyle w:val="StyleStyleBold12pt"/>
        </w:rPr>
        <w:t>Stockwell 11</w:t>
      </w:r>
      <w:r>
        <w:t xml:space="preserve">, Researcher at the San Diego Supercomputer Center, Ph.D. in Ecosystem Dynamics from the Australian National University, developed the Genetic Algorithm for Rule-set Production system making contributions modeling of invasive species, epidemiology of human diseases, the discovery of new species, and effects on species of climate change, April 21, 2011, “Errors of Global Warming Effects Modeling,” online: </w:t>
      </w:r>
      <w:hyperlink r:id="rId12" w:history="1">
        <w:r w:rsidRPr="005A3186">
          <w:rPr>
            <w:rStyle w:val="Hyperlink"/>
          </w:rPr>
          <w:t>http://landshape.org/enm/errors-of-global-warming-effects-modeling/</w:t>
        </w:r>
      </w:hyperlink>
    </w:p>
    <w:p w14:paraId="4AAB07CE" w14:textId="77777777" w:rsidR="0093365C" w:rsidRPr="00B2502D" w:rsidRDefault="0093365C" w:rsidP="0093365C">
      <w:pPr>
        <w:ind w:left="288"/>
        <w:rPr>
          <w:sz w:val="16"/>
        </w:rPr>
      </w:pPr>
      <w:r w:rsidRPr="00B622CC">
        <w:rPr>
          <w:rStyle w:val="StyleBoldUnderline"/>
          <w:highlight w:val="cyan"/>
        </w:rPr>
        <w:t>Predictions of massive species extinctions</w:t>
      </w:r>
      <w:r w:rsidRPr="00B2502D">
        <w:rPr>
          <w:rStyle w:val="StyleBoldUnderline"/>
        </w:rPr>
        <w:t xml:space="preserve"> due to AGW</w:t>
      </w:r>
      <w:r w:rsidRPr="00B2502D">
        <w:rPr>
          <w:sz w:val="16"/>
        </w:rPr>
        <w:t xml:space="preserve"> came into prominence with a January 2004 paper in Nature called Extinction Risk from Climate Change by Chris Thomas et al.. They made the following predictions: </w:t>
      </w:r>
    </w:p>
    <w:p w14:paraId="1E57524A" w14:textId="77777777" w:rsidR="0093365C" w:rsidRPr="00B2502D" w:rsidRDefault="0093365C" w:rsidP="0093365C">
      <w:pPr>
        <w:ind w:left="288"/>
        <w:rPr>
          <w:sz w:val="16"/>
        </w:rPr>
      </w:pPr>
      <w:r w:rsidRPr="00B2502D">
        <w:rPr>
          <w:sz w:val="16"/>
        </w:rPr>
        <w:t>“we predict, on the basis of mid-range climate-warming scenarios for 2050, that 15â€“37% of species in our sample of regions and taxa will be â€˜committed to extinctionâ€™.</w:t>
      </w:r>
    </w:p>
    <w:p w14:paraId="16FC9C4E" w14:textId="77777777" w:rsidR="0093365C" w:rsidRPr="00B2502D" w:rsidRDefault="0093365C" w:rsidP="0093365C">
      <w:pPr>
        <w:ind w:left="288"/>
        <w:rPr>
          <w:sz w:val="16"/>
        </w:rPr>
      </w:pPr>
      <w:r w:rsidRPr="00B2502D">
        <w:rPr>
          <w:sz w:val="16"/>
        </w:rPr>
        <w:t xml:space="preserve">Subsequently, three communications appeared in Nature in July 2004. Two </w:t>
      </w:r>
      <w:r w:rsidRPr="00B622CC">
        <w:rPr>
          <w:rStyle w:val="StyleBoldUnderline"/>
          <w:highlight w:val="cyan"/>
        </w:rPr>
        <w:t>raised technical problems</w:t>
      </w:r>
      <w:r w:rsidRPr="00B2502D">
        <w:rPr>
          <w:sz w:val="16"/>
        </w:rPr>
        <w:t>, including one by the eminent ecologist Joan Roughgarden. Opinions raged from “Dangers of Crying Wolf over Risk of Extinctions” concerned with damage to conservationism by alarmism, through poorly written press releases by the scientists themselves, and Extinction risk [press] coverage is worth the inaccuracies stating “we believe the benefits of the wide release greatly outweighed the negative effects of errors in reporting”.</w:t>
      </w:r>
    </w:p>
    <w:p w14:paraId="74051162" w14:textId="77777777" w:rsidR="0093365C" w:rsidRPr="00B2502D" w:rsidRDefault="0093365C" w:rsidP="0093365C">
      <w:pPr>
        <w:ind w:left="288"/>
        <w:rPr>
          <w:sz w:val="16"/>
        </w:rPr>
      </w:pPr>
      <w:r w:rsidRPr="00B2502D">
        <w:rPr>
          <w:sz w:val="16"/>
        </w:rPr>
        <w:t xml:space="preserve">Among those believing gross scientific inaccuracies are not justified, and such attitudes diminish the standing of scientists, I was invited to a meeting of a multidisciplinary group of 19 scientists, including Dan Bodkin from UC Santa Barbara, mathematician Matt Sobel, Craig Loehle and others at the Copenhagen base of BjÃ¸rn Lomborg, author of The Skeptical Environmentalist. This resulted in Forecasting the Effects of Global Warming on Biodiversity published in 2007 BioScience. </w:t>
      </w:r>
      <w:r w:rsidRPr="00B622CC">
        <w:rPr>
          <w:rStyle w:val="StyleBoldUnderline"/>
          <w:highlight w:val="cyan"/>
        </w:rPr>
        <w:t>We were</w:t>
      </w:r>
      <w:r w:rsidRPr="00B2502D">
        <w:rPr>
          <w:sz w:val="16"/>
        </w:rPr>
        <w:t xml:space="preserve"> particularly </w:t>
      </w:r>
      <w:r w:rsidRPr="00B622CC">
        <w:rPr>
          <w:rStyle w:val="StyleBoldUnderline"/>
          <w:highlight w:val="cyan"/>
        </w:rPr>
        <w:t>concerned by the</w:t>
      </w:r>
      <w:r w:rsidRPr="00B622CC">
        <w:rPr>
          <w:sz w:val="16"/>
          <w:highlight w:val="cyan"/>
        </w:rPr>
        <w:t xml:space="preserve"> </w:t>
      </w:r>
      <w:r w:rsidRPr="00B622CC">
        <w:rPr>
          <w:rStyle w:val="Emphasis"/>
          <w:highlight w:val="cyan"/>
        </w:rPr>
        <w:t>cavalier attitude to model validations</w:t>
      </w:r>
      <w:r w:rsidRPr="00B2502D">
        <w:rPr>
          <w:sz w:val="16"/>
        </w:rPr>
        <w:t xml:space="preserve"> </w:t>
      </w:r>
      <w:r w:rsidRPr="00B2502D">
        <w:rPr>
          <w:rStyle w:val="StyleBoldUnderline"/>
        </w:rPr>
        <w:t>in</w:t>
      </w:r>
      <w:r w:rsidRPr="00B2502D">
        <w:rPr>
          <w:sz w:val="16"/>
        </w:rPr>
        <w:t xml:space="preserve"> the Thomas paper, and </w:t>
      </w:r>
      <w:r w:rsidRPr="00B2502D">
        <w:rPr>
          <w:rStyle w:val="StyleBoldUnderline"/>
        </w:rPr>
        <w:t>the field in general</w:t>
      </w:r>
      <w:r w:rsidRPr="00B2502D">
        <w:rPr>
          <w:sz w:val="16"/>
        </w:rPr>
        <w:t xml:space="preserve">: </w:t>
      </w:r>
    </w:p>
    <w:p w14:paraId="0178CD86" w14:textId="77777777" w:rsidR="0093365C" w:rsidRPr="00B2502D" w:rsidRDefault="0093365C" w:rsidP="0093365C">
      <w:pPr>
        <w:ind w:left="288"/>
        <w:rPr>
          <w:sz w:val="16"/>
        </w:rPr>
      </w:pPr>
      <w:r w:rsidRPr="00B2502D">
        <w:rPr>
          <w:rStyle w:val="StyleBoldUnderline"/>
        </w:rPr>
        <w:t>Of the modeling papers we have reviewed</w:t>
      </w:r>
      <w:r w:rsidRPr="00B2502D">
        <w:rPr>
          <w:sz w:val="16"/>
        </w:rPr>
        <w:t xml:space="preserve">, </w:t>
      </w:r>
      <w:r w:rsidRPr="00B622CC">
        <w:rPr>
          <w:rStyle w:val="StyleBoldUnderline"/>
          <w:highlight w:val="cyan"/>
        </w:rPr>
        <w:t>only a few were validated</w:t>
      </w:r>
      <w:r w:rsidRPr="00B2502D">
        <w:rPr>
          <w:rStyle w:val="StyleBoldUnderline"/>
        </w:rPr>
        <w:t>.</w:t>
      </w:r>
      <w:r w:rsidRPr="00B2502D">
        <w:rPr>
          <w:sz w:val="16"/>
        </w:rPr>
        <w:t xml:space="preserve"> Commonly, </w:t>
      </w:r>
      <w:r w:rsidRPr="00B2502D">
        <w:rPr>
          <w:rStyle w:val="StyleBoldUnderline"/>
        </w:rPr>
        <w:t>these papers</w:t>
      </w:r>
      <w:r w:rsidRPr="00B2502D">
        <w:rPr>
          <w:sz w:val="16"/>
        </w:rPr>
        <w:t xml:space="preserve"> simply </w:t>
      </w:r>
      <w:r w:rsidRPr="00B2502D">
        <w:rPr>
          <w:rStyle w:val="StyleBoldUnderline"/>
        </w:rPr>
        <w:t>correlate present distribution of species with climate variables, then replot the climate for the future from a climate model and</w:t>
      </w:r>
      <w:r w:rsidRPr="00B2502D">
        <w:rPr>
          <w:sz w:val="16"/>
        </w:rPr>
        <w:t xml:space="preserve">, finally, </w:t>
      </w:r>
      <w:r w:rsidRPr="00B2502D">
        <w:rPr>
          <w:rStyle w:val="StyleBoldUnderline"/>
        </w:rPr>
        <w:t>use one-to-one mapping to replot the future distribution of the species</w:t>
      </w:r>
      <w:r w:rsidRPr="00B2502D">
        <w:rPr>
          <w:sz w:val="16"/>
        </w:rPr>
        <w:t xml:space="preserve">, </w:t>
      </w:r>
      <w:r w:rsidRPr="00B622CC">
        <w:rPr>
          <w:rStyle w:val="Emphasis"/>
          <w:highlight w:val="cyan"/>
        </w:rPr>
        <w:t>without any validation using independent data</w:t>
      </w:r>
      <w:r w:rsidRPr="00B2502D">
        <w:rPr>
          <w:sz w:val="16"/>
        </w:rPr>
        <w:t xml:space="preserve">. Although some are clear about some of their assumptions (mainly equilibrium assumptions), </w:t>
      </w:r>
      <w:r w:rsidRPr="00B2502D">
        <w:rPr>
          <w:rStyle w:val="StyleBoldUnderline"/>
        </w:rPr>
        <w:t>readers who are not experts in modeling can easily misinterpret the results as valid</w:t>
      </w:r>
      <w:r w:rsidRPr="00B2502D">
        <w:rPr>
          <w:sz w:val="16"/>
        </w:rPr>
        <w:t xml:space="preserve"> and validated. For example, Hitz and Smith (2004) discuss many possible effects of global warming on the basis of a review of modeling papers, and in this kind of analysis the unvalidated assumptions of models would most likely be ignored.</w:t>
      </w:r>
    </w:p>
    <w:p w14:paraId="127136F8" w14:textId="77777777" w:rsidR="0093365C" w:rsidRPr="00B2502D" w:rsidRDefault="0093365C" w:rsidP="0093365C">
      <w:pPr>
        <w:ind w:left="288"/>
        <w:rPr>
          <w:sz w:val="16"/>
        </w:rPr>
      </w:pPr>
      <w:r w:rsidRPr="00B2502D">
        <w:rPr>
          <w:sz w:val="16"/>
        </w:rPr>
        <w:t xml:space="preserve">The paper observed that </w:t>
      </w:r>
      <w:r w:rsidRPr="00B622CC">
        <w:rPr>
          <w:rStyle w:val="Emphasis"/>
          <w:highlight w:val="cyan"/>
        </w:rPr>
        <w:t>few mass extinctions</w:t>
      </w:r>
      <w:r w:rsidRPr="00B622CC">
        <w:rPr>
          <w:sz w:val="16"/>
          <w:highlight w:val="cyan"/>
        </w:rPr>
        <w:t xml:space="preserve"> </w:t>
      </w:r>
      <w:r w:rsidRPr="00B622CC">
        <w:rPr>
          <w:rStyle w:val="StyleBoldUnderline"/>
          <w:highlight w:val="cyan"/>
        </w:rPr>
        <w:t>have been seen over recent rapid climate changes</w:t>
      </w:r>
      <w:r w:rsidRPr="00B2502D">
        <w:rPr>
          <w:rStyle w:val="StyleBoldUnderline"/>
        </w:rPr>
        <w:t>,</w:t>
      </w:r>
      <w:r w:rsidRPr="00B2502D">
        <w:rPr>
          <w:sz w:val="16"/>
        </w:rPr>
        <w:t xml:space="preserve"> suggesting </w:t>
      </w:r>
      <w:r w:rsidRPr="00B622CC">
        <w:rPr>
          <w:rStyle w:val="Emphasis"/>
          <w:highlight w:val="cyan"/>
        </w:rPr>
        <w:t>something must be wrong with the models</w:t>
      </w:r>
      <w:r w:rsidRPr="00B622CC">
        <w:rPr>
          <w:sz w:val="16"/>
          <w:highlight w:val="cyan"/>
        </w:rPr>
        <w:t xml:space="preserve"> </w:t>
      </w:r>
      <w:r w:rsidRPr="00B622CC">
        <w:rPr>
          <w:rStyle w:val="StyleBoldUnderline"/>
          <w:highlight w:val="cyan"/>
        </w:rPr>
        <w:t>to get such high rates of extinctions</w:t>
      </w:r>
      <w:r w:rsidRPr="00B2502D">
        <w:rPr>
          <w:rStyle w:val="StyleBoldUnderline"/>
        </w:rPr>
        <w:t>.</w:t>
      </w:r>
      <w:r w:rsidRPr="00B2502D">
        <w:rPr>
          <w:sz w:val="16"/>
        </w:rPr>
        <w:t xml:space="preserve"> They speculated that </w:t>
      </w:r>
      <w:r w:rsidRPr="00B2502D">
        <w:rPr>
          <w:rStyle w:val="StyleBoldUnderline"/>
        </w:rPr>
        <w:t>species may survive in refugia, suitable habitats below the spatial scale of the models</w:t>
      </w:r>
      <w:r w:rsidRPr="00B2502D">
        <w:rPr>
          <w:sz w:val="16"/>
        </w:rPr>
        <w:t>.</w:t>
      </w:r>
    </w:p>
    <w:p w14:paraId="1C567ECC" w14:textId="77777777" w:rsidR="0093365C" w:rsidRPr="00B2502D" w:rsidRDefault="0093365C" w:rsidP="0093365C">
      <w:pPr>
        <w:ind w:left="288"/>
        <w:rPr>
          <w:sz w:val="16"/>
        </w:rPr>
      </w:pPr>
      <w:r w:rsidRPr="00B2502D">
        <w:rPr>
          <w:sz w:val="16"/>
        </w:rPr>
        <w:t>Another example of an unvalidated assumptions that could bias results in the direction of extinctions, was described in chapter 7 of my book Niche Modeling.</w:t>
      </w:r>
    </w:p>
    <w:p w14:paraId="3D4B07A7" w14:textId="77777777" w:rsidR="0093365C" w:rsidRPr="00B2502D" w:rsidRDefault="0093365C" w:rsidP="0093365C">
      <w:pPr>
        <w:ind w:left="288"/>
        <w:rPr>
          <w:sz w:val="16"/>
        </w:rPr>
      </w:pPr>
      <w:r w:rsidRPr="00B2502D">
        <w:rPr>
          <w:sz w:val="16"/>
        </w:rPr>
        <w:t>When climate change shifts a species’ niche over a landscape (dashed to solid circle) the response of that species can be described in three ways: dispersing to the new range (migration), local extirpation (intersection), or expansion (union). Given the probability of extinction is correlated with range size, there will either be no change, an increase (intersection), or decrease (union) in extinctions depending on the dispersal type. Thomas et al. failed to consider range expansion (union), a behavior that predominates in many groups. Consequently, the methodology was inherently biased towards extinctions.</w:t>
      </w:r>
    </w:p>
    <w:p w14:paraId="027161F5" w14:textId="77777777" w:rsidR="0093365C" w:rsidRPr="00B2502D" w:rsidRDefault="0093365C" w:rsidP="0093365C">
      <w:pPr>
        <w:ind w:left="288"/>
        <w:rPr>
          <w:sz w:val="16"/>
        </w:rPr>
      </w:pPr>
      <w:r w:rsidRPr="00B2502D">
        <w:rPr>
          <w:sz w:val="16"/>
        </w:rPr>
        <w:t>One of the many errors in this work was a failure to evaluate the impact of such assumptions.</w:t>
      </w:r>
    </w:p>
    <w:p w14:paraId="52C7AC59" w14:textId="77777777" w:rsidR="0093365C" w:rsidRPr="00B2502D" w:rsidRDefault="0093365C" w:rsidP="0093365C">
      <w:pPr>
        <w:ind w:left="288"/>
        <w:rPr>
          <w:sz w:val="16"/>
        </w:rPr>
      </w:pPr>
      <w:r w:rsidRPr="00B2502D">
        <w:rPr>
          <w:sz w:val="16"/>
        </w:rPr>
        <w:t>The prevailing view now, according to Stephen Williams, coauthor of the Thomas paper and Director for the Center for Tropical Biodiversity and Climate Change, and author of such classics as “Climate change in Australian tropical rainforests: an impending environmental catastrophe”, may be here.</w:t>
      </w:r>
    </w:p>
    <w:p w14:paraId="512BC2F3" w14:textId="77777777" w:rsidR="0093365C" w:rsidRPr="00B2502D" w:rsidRDefault="0093365C" w:rsidP="0093365C">
      <w:pPr>
        <w:ind w:left="288"/>
        <w:rPr>
          <w:sz w:val="16"/>
        </w:rPr>
      </w:pPr>
      <w:r w:rsidRPr="00B622CC">
        <w:rPr>
          <w:rStyle w:val="StyleBoldUnderline"/>
          <w:highlight w:val="cyan"/>
        </w:rPr>
        <w:t>Many unknowns remain in projecting extinctions</w:t>
      </w:r>
      <w:r w:rsidRPr="00B2502D">
        <w:rPr>
          <w:sz w:val="16"/>
        </w:rPr>
        <w:t xml:space="preserve">, and the values provided in Thomas et al. (2004) should not be taken as precise predictions. … Despite these uncertainties, Thomas et al. (2004) believe that the consistent overall conclusions across analyses establish that anthropogenic climate warming at least ranks alongside other recognized threats to global biodiversity. </w:t>
      </w:r>
    </w:p>
    <w:p w14:paraId="16E2D559" w14:textId="77777777" w:rsidR="0093365C" w:rsidRDefault="0093365C" w:rsidP="0093365C">
      <w:pPr>
        <w:ind w:left="288"/>
      </w:pPr>
      <w:r w:rsidRPr="00B2502D">
        <w:rPr>
          <w:sz w:val="16"/>
        </w:rPr>
        <w:t xml:space="preserve">So how precise are the figures? Williams suggests we should just trust the beliefs of Thomas et al. — an approach referred to disparagingly in the forecasting literature as a judgmental forecast rather than a scientific forecast (Green &amp; Armstrong 2007). These </w:t>
      </w:r>
      <w:r w:rsidRPr="00B622CC">
        <w:rPr>
          <w:rStyle w:val="StyleBoldUnderline"/>
          <w:highlight w:val="cyan"/>
        </w:rPr>
        <w:t>simple models gloss over</w:t>
      </w:r>
      <w:r w:rsidRPr="00B622CC">
        <w:rPr>
          <w:sz w:val="16"/>
          <w:highlight w:val="cyan"/>
        </w:rPr>
        <w:t xml:space="preserve"> </w:t>
      </w:r>
      <w:r w:rsidRPr="00B622CC">
        <w:rPr>
          <w:rStyle w:val="Emphasis"/>
          <w:highlight w:val="cyan"/>
        </w:rPr>
        <w:t>numerous problems in validating extinction models</w:t>
      </w:r>
      <w:r w:rsidRPr="00B622CC">
        <w:rPr>
          <w:sz w:val="16"/>
          <w:highlight w:val="cyan"/>
        </w:rPr>
        <w:t xml:space="preserve">, </w:t>
      </w:r>
      <w:r w:rsidRPr="00B622CC">
        <w:rPr>
          <w:rStyle w:val="StyleBoldUnderline"/>
          <w:highlight w:val="cyan"/>
        </w:rPr>
        <w:t>including the propensity of so-called extinct species quite often reappear</w:t>
      </w:r>
      <w:r w:rsidRPr="00B2502D">
        <w:rPr>
          <w:sz w:val="16"/>
        </w:rPr>
        <w:t xml:space="preserve">. </w:t>
      </w:r>
      <w:r w:rsidRPr="00B2502D">
        <w:rPr>
          <w:rStyle w:val="StyleBoldUnderline"/>
        </w:rPr>
        <w:t>Usually they are small, hard to find and</w:t>
      </w:r>
      <w:r w:rsidRPr="00B2502D">
        <w:rPr>
          <w:sz w:val="16"/>
        </w:rPr>
        <w:t xml:space="preserve"> </w:t>
      </w:r>
      <w:r w:rsidRPr="00B2502D">
        <w:rPr>
          <w:rStyle w:val="StyleBoldUnderline"/>
        </w:rPr>
        <w:t>no-one is really looking for them</w:t>
      </w:r>
      <w:r>
        <w:t>.</w:t>
      </w:r>
    </w:p>
    <w:p w14:paraId="171F6E7B" w14:textId="77777777" w:rsidR="0093365C" w:rsidRDefault="0093365C" w:rsidP="0093365C"/>
    <w:p w14:paraId="2BDE3289" w14:textId="77777777" w:rsidR="0093365C" w:rsidRDefault="0093365C" w:rsidP="0093365C">
      <w:pPr>
        <w:pStyle w:val="Heading4"/>
      </w:pPr>
      <w:r>
        <w:t xml:space="preserve">Historical data---CO2 concentrations </w:t>
      </w:r>
      <w:r>
        <w:rPr>
          <w:u w:val="single"/>
        </w:rPr>
        <w:t>18 times higher</w:t>
      </w:r>
      <w:r>
        <w:t xml:space="preserve"> than current levels didn’t cause mass extinctions </w:t>
      </w:r>
    </w:p>
    <w:p w14:paraId="0645810C" w14:textId="77777777" w:rsidR="0093365C" w:rsidRPr="003211DC" w:rsidRDefault="0093365C" w:rsidP="0093365C">
      <w:r>
        <w:t xml:space="preserve">Kathy J. </w:t>
      </w:r>
      <w:r w:rsidRPr="003211DC">
        <w:rPr>
          <w:rStyle w:val="StyleStyleBold12pt"/>
        </w:rPr>
        <w:t>Willis et al 10</w:t>
      </w:r>
      <w:r>
        <w:t>, Professor of Long-Term Ecology at the University of Oxford; Keith D. Bennett, professor of late-Quaternary environmental change at Queen's University Belfast, guest professor in palaeobiology at Uppsala University in Sweden, et al, 2010, “4°C and beyond: what did this mean for biodiversity in the past?,” Systematics and Biodiversity, Vol. 8, No. 1, p. 3-9</w:t>
      </w:r>
    </w:p>
    <w:p w14:paraId="33746394" w14:textId="77777777" w:rsidR="0093365C" w:rsidRPr="009E647E" w:rsidRDefault="0093365C" w:rsidP="0093365C">
      <w:pPr>
        <w:ind w:left="288"/>
        <w:rPr>
          <w:sz w:val="16"/>
        </w:rPr>
      </w:pPr>
      <w:r w:rsidRPr="009E647E">
        <w:rPr>
          <w:sz w:val="16"/>
        </w:rPr>
        <w:t xml:space="preserve">Within a time-frame of Earth's history, </w:t>
      </w:r>
      <w:r w:rsidRPr="00B622CC">
        <w:rPr>
          <w:rStyle w:val="StyleBoldUnderline"/>
          <w:highlight w:val="cyan"/>
        </w:rPr>
        <w:t>current atmospheric CO2 levels</w:t>
      </w:r>
      <w:r w:rsidRPr="003642FA">
        <w:rPr>
          <w:rStyle w:val="StyleBoldUnderline"/>
        </w:rPr>
        <w:t xml:space="preserve"> at 380 ppmv </w:t>
      </w:r>
      <w:r w:rsidRPr="00B622CC">
        <w:rPr>
          <w:rStyle w:val="StyleBoldUnderline"/>
          <w:highlight w:val="cyan"/>
        </w:rPr>
        <w:t>are</w:t>
      </w:r>
      <w:r w:rsidRPr="00B622CC">
        <w:rPr>
          <w:sz w:val="16"/>
          <w:highlight w:val="cyan"/>
        </w:rPr>
        <w:t xml:space="preserve"> </w:t>
      </w:r>
      <w:r w:rsidRPr="00B622CC">
        <w:rPr>
          <w:rStyle w:val="StyleBoldUnderline"/>
          <w:highlight w:val="cyan"/>
        </w:rPr>
        <w:t>relatively low compared with the past</w:t>
      </w:r>
      <w:r w:rsidRPr="009E647E">
        <w:rPr>
          <w:sz w:val="16"/>
        </w:rPr>
        <w:t xml:space="preserve">; </w:t>
      </w:r>
      <w:r w:rsidRPr="003642FA">
        <w:rPr>
          <w:rStyle w:val="StyleBoldUnderline"/>
        </w:rPr>
        <w:t>geological evidence and</w:t>
      </w:r>
      <w:r w:rsidRPr="009E647E">
        <w:rPr>
          <w:sz w:val="16"/>
        </w:rPr>
        <w:t xml:space="preserve"> geochemical </w:t>
      </w:r>
      <w:r w:rsidRPr="003642FA">
        <w:rPr>
          <w:rStyle w:val="StyleBoldUnderline"/>
        </w:rPr>
        <w:t>models suggest</w:t>
      </w:r>
      <w:r w:rsidRPr="009E647E">
        <w:rPr>
          <w:sz w:val="16"/>
        </w:rPr>
        <w:t xml:space="preserve"> intervals of time when </w:t>
      </w:r>
      <w:r w:rsidRPr="00B622CC">
        <w:rPr>
          <w:rStyle w:val="StyleBoldUnderline"/>
          <w:highlight w:val="cyan"/>
        </w:rPr>
        <w:t>levels have been</w:t>
      </w:r>
      <w:r w:rsidRPr="00B622CC">
        <w:rPr>
          <w:sz w:val="16"/>
          <w:highlight w:val="cyan"/>
        </w:rPr>
        <w:t xml:space="preserve"> </w:t>
      </w:r>
      <w:r w:rsidRPr="00B622CC">
        <w:rPr>
          <w:rStyle w:val="Emphasis"/>
          <w:highlight w:val="cyan"/>
        </w:rPr>
        <w:t>up to 18 times higher</w:t>
      </w:r>
      <w:r w:rsidRPr="007D27CA">
        <w:rPr>
          <w:rStyle w:val="Emphasis"/>
        </w:rPr>
        <w:t xml:space="preserve"> </w:t>
      </w:r>
      <w:r w:rsidRPr="007D27CA">
        <w:rPr>
          <w:rStyle w:val="StyleBoldUnderline"/>
        </w:rPr>
        <w:t>than present</w:t>
      </w:r>
      <w:r w:rsidRPr="009E647E">
        <w:rPr>
          <w:sz w:val="16"/>
        </w:rPr>
        <w:t xml:space="preserve"> (Royer, 2008). </w:t>
      </w:r>
      <w:r w:rsidRPr="007D27CA">
        <w:rPr>
          <w:rStyle w:val="StyleBoldUnderline"/>
        </w:rPr>
        <w:t>The fossil record</w:t>
      </w:r>
      <w:r w:rsidRPr="009E647E">
        <w:rPr>
          <w:sz w:val="16"/>
        </w:rPr>
        <w:t xml:space="preserve"> thus </w:t>
      </w:r>
      <w:r w:rsidRPr="007D27CA">
        <w:rPr>
          <w:rStyle w:val="StyleBoldUnderline"/>
        </w:rPr>
        <w:t>provides plenty of opportunity to assess biotic responses to intervals of</w:t>
      </w:r>
      <w:r w:rsidRPr="009E647E">
        <w:rPr>
          <w:sz w:val="16"/>
        </w:rPr>
        <w:t xml:space="preserve"> </w:t>
      </w:r>
      <w:r w:rsidRPr="007D27CA">
        <w:rPr>
          <w:rStyle w:val="StyleBoldUnderline"/>
        </w:rPr>
        <w:t>higher global atmospheric CO2 and temperatures</w:t>
      </w:r>
      <w:r w:rsidRPr="009E647E">
        <w:rPr>
          <w:sz w:val="16"/>
        </w:rPr>
        <w:t xml:space="preserve">. However, this only makes sense if it is also possible to examine the responses of extant species, which have modern-day distributions; and where the position of global lithospheric plates is relatively similar to the present. Therefore, </w:t>
      </w:r>
      <w:r w:rsidRPr="00E7099A">
        <w:rPr>
          <w:rStyle w:val="StyleBoldUnderline"/>
        </w:rPr>
        <w:t>an ideal time interval for consideration is the past 65 million years when many of the ancestors of modern tropical and temperate trees had evolved</w:t>
      </w:r>
      <w:r w:rsidRPr="009E647E">
        <w:rPr>
          <w:sz w:val="16"/>
        </w:rPr>
        <w:t xml:space="preserve"> (Willis &amp; McElwain, 2002; Murat et al., 2004; Morley, 2007). It is also fair to assume that </w:t>
      </w:r>
      <w:r w:rsidRPr="00B622CC">
        <w:rPr>
          <w:rStyle w:val="StyleBoldUnderline"/>
          <w:highlight w:val="cyan"/>
        </w:rPr>
        <w:t>these species had</w:t>
      </w:r>
      <w:r w:rsidRPr="009E647E">
        <w:rPr>
          <w:sz w:val="16"/>
        </w:rPr>
        <w:t xml:space="preserve"> broadly </w:t>
      </w:r>
      <w:r w:rsidRPr="00B622CC">
        <w:rPr>
          <w:rStyle w:val="StyleBoldUnderline"/>
          <w:highlight w:val="cyan"/>
        </w:rPr>
        <w:t>similar ecological tolerances</w:t>
      </w:r>
      <w:r w:rsidRPr="00B622CC">
        <w:rPr>
          <w:sz w:val="16"/>
          <w:highlight w:val="cyan"/>
        </w:rPr>
        <w:t xml:space="preserve"> </w:t>
      </w:r>
      <w:r w:rsidRPr="00B622CC">
        <w:rPr>
          <w:rStyle w:val="StyleBoldUnderline"/>
          <w:highlight w:val="cyan"/>
        </w:rPr>
        <w:t>to present day</w:t>
      </w:r>
      <w:r w:rsidRPr="00E7099A">
        <w:rPr>
          <w:rStyle w:val="StyleBoldUnderline"/>
        </w:rPr>
        <w:t>;</w:t>
      </w:r>
      <w:r w:rsidRPr="009E647E">
        <w:rPr>
          <w:sz w:val="16"/>
        </w:rPr>
        <w:t xml:space="preserve"> it has been demonstrated in a number of studies that </w:t>
      </w:r>
      <w:r w:rsidRPr="00E7099A">
        <w:rPr>
          <w:rStyle w:val="StyleBoldUnderline"/>
        </w:rPr>
        <w:t xml:space="preserve">most </w:t>
      </w:r>
      <w:r w:rsidRPr="00B622CC">
        <w:rPr>
          <w:rStyle w:val="StyleBoldUnderline"/>
          <w:highlight w:val="cyan"/>
        </w:rPr>
        <w:t>species are remarkably conservative in</w:t>
      </w:r>
      <w:r w:rsidRPr="00E7099A">
        <w:rPr>
          <w:rStyle w:val="StyleBoldUnderline"/>
        </w:rPr>
        <w:t xml:space="preserve"> their ecological </w:t>
      </w:r>
      <w:r w:rsidRPr="00B622CC">
        <w:rPr>
          <w:rStyle w:val="StyleBoldUnderline"/>
          <w:highlight w:val="cyan"/>
        </w:rPr>
        <w:t>niches</w:t>
      </w:r>
      <w:r w:rsidRPr="009E647E">
        <w:rPr>
          <w:sz w:val="16"/>
        </w:rPr>
        <w:t xml:space="preserve"> (Wiens &amp; Graham, 2005), </w:t>
      </w:r>
      <w:r w:rsidRPr="00B622CC">
        <w:rPr>
          <w:rStyle w:val="StyleBoldUnderline"/>
          <w:highlight w:val="cyan"/>
        </w:rPr>
        <w:t>and</w:t>
      </w:r>
      <w:r w:rsidRPr="009E647E">
        <w:rPr>
          <w:sz w:val="16"/>
        </w:rPr>
        <w:t xml:space="preserve"> that </w:t>
      </w:r>
      <w:r w:rsidRPr="00E7099A">
        <w:rPr>
          <w:rStyle w:val="StyleBoldUnderline"/>
        </w:rPr>
        <w:t xml:space="preserve">these </w:t>
      </w:r>
      <w:r w:rsidRPr="00B622CC">
        <w:rPr>
          <w:rStyle w:val="StyleBoldUnderline"/>
          <w:highlight w:val="cyan"/>
        </w:rPr>
        <w:t>remain relatively unchanged</w:t>
      </w:r>
      <w:r w:rsidRPr="00E7099A">
        <w:rPr>
          <w:rStyle w:val="StyleBoldUnderline"/>
        </w:rPr>
        <w:t xml:space="preserve"> through time </w:t>
      </w:r>
      <w:r w:rsidRPr="00B622CC">
        <w:rPr>
          <w:rStyle w:val="StyleBoldUnderline"/>
          <w:highlight w:val="cyan"/>
        </w:rPr>
        <w:t>despite populations persisting through</w:t>
      </w:r>
      <w:r w:rsidRPr="00E7099A">
        <w:rPr>
          <w:rStyle w:val="StyleBoldUnderline"/>
        </w:rPr>
        <w:t xml:space="preserve"> intervals of </w:t>
      </w:r>
      <w:r w:rsidRPr="00B622CC">
        <w:rPr>
          <w:rStyle w:val="StyleBoldUnderline"/>
          <w:highlight w:val="cyan"/>
        </w:rPr>
        <w:t>wide</w:t>
      </w:r>
      <w:r w:rsidRPr="00E7099A">
        <w:rPr>
          <w:rStyle w:val="StyleBoldUnderline"/>
        </w:rPr>
        <w:t xml:space="preserve"> amplitude </w:t>
      </w:r>
      <w:r w:rsidRPr="00B622CC">
        <w:rPr>
          <w:rStyle w:val="StyleBoldUnderline"/>
          <w:highlight w:val="cyan"/>
        </w:rPr>
        <w:t>fluctuations in climate</w:t>
      </w:r>
      <w:r w:rsidRPr="009E647E">
        <w:rPr>
          <w:sz w:val="16"/>
        </w:rPr>
        <w:t xml:space="preserve"> (Svenning &amp; Condit, 2008).</w:t>
      </w:r>
    </w:p>
    <w:p w14:paraId="131D03C7" w14:textId="77777777" w:rsidR="0093365C" w:rsidRDefault="0093365C" w:rsidP="0093365C">
      <w:pPr>
        <w:ind w:left="288"/>
        <w:rPr>
          <w:sz w:val="16"/>
        </w:rPr>
      </w:pPr>
      <w:r w:rsidRPr="00B622CC">
        <w:rPr>
          <w:rStyle w:val="StyleBoldUnderline"/>
          <w:highlight w:val="cyan"/>
        </w:rPr>
        <w:t>The</w:t>
      </w:r>
      <w:r w:rsidRPr="00B622CC">
        <w:rPr>
          <w:sz w:val="16"/>
          <w:highlight w:val="cyan"/>
        </w:rPr>
        <w:t xml:space="preserve"> </w:t>
      </w:r>
      <w:r w:rsidRPr="00B622CC">
        <w:rPr>
          <w:rStyle w:val="StyleBoldUnderline"/>
          <w:highlight w:val="cyan"/>
        </w:rPr>
        <w:t>most recent climate models and</w:t>
      </w:r>
      <w:r w:rsidRPr="00E7099A">
        <w:rPr>
          <w:rStyle w:val="StyleBoldUnderline"/>
        </w:rPr>
        <w:t xml:space="preserve"> fossil </w:t>
      </w:r>
      <w:r w:rsidRPr="00B622CC">
        <w:rPr>
          <w:rStyle w:val="StyleBoldUnderline"/>
          <w:highlight w:val="cyan"/>
        </w:rPr>
        <w:t>evidence</w:t>
      </w:r>
      <w:r w:rsidRPr="009E647E">
        <w:rPr>
          <w:sz w:val="16"/>
        </w:rPr>
        <w:t xml:space="preserve"> for the early Eocene Climatic Optimum (53–51 million years ago) </w:t>
      </w:r>
      <w:r w:rsidRPr="00B622CC">
        <w:rPr>
          <w:rStyle w:val="StyleBoldUnderline"/>
          <w:highlight w:val="cyan"/>
        </w:rPr>
        <w:t>indicate that</w:t>
      </w:r>
      <w:r w:rsidRPr="00E7099A">
        <w:rPr>
          <w:rStyle w:val="StyleBoldUnderline"/>
        </w:rPr>
        <w:t xml:space="preserve"> during this time interval</w:t>
      </w:r>
      <w:r w:rsidRPr="009E647E">
        <w:rPr>
          <w:sz w:val="16"/>
        </w:rPr>
        <w:t xml:space="preserve"> </w:t>
      </w:r>
      <w:r w:rsidRPr="00B622CC">
        <w:rPr>
          <w:rStyle w:val="StyleBoldUnderline"/>
          <w:highlight w:val="cyan"/>
        </w:rPr>
        <w:t>atmospheric CO2 would have exceeded 1200 ppmv</w:t>
      </w:r>
      <w:r w:rsidRPr="009E647E">
        <w:rPr>
          <w:sz w:val="16"/>
        </w:rPr>
        <w:t xml:space="preserve"> and tropical temperatures were between 5–10 °C warmer than modern values (Zachos et al., 2008). </w:t>
      </w:r>
      <w:r w:rsidRPr="00B622CC">
        <w:rPr>
          <w:rStyle w:val="StyleBoldUnderline"/>
          <w:highlight w:val="cyan"/>
        </w:rPr>
        <w:t>There is</w:t>
      </w:r>
      <w:r w:rsidRPr="009E647E">
        <w:rPr>
          <w:sz w:val="16"/>
        </w:rPr>
        <w:t xml:space="preserve"> also </w:t>
      </w:r>
      <w:r w:rsidRPr="00B622CC">
        <w:rPr>
          <w:rStyle w:val="StyleBoldUnderline"/>
          <w:highlight w:val="cyan"/>
        </w:rPr>
        <w:t>evidence for</w:t>
      </w:r>
      <w:r w:rsidRPr="009E647E">
        <w:rPr>
          <w:sz w:val="16"/>
        </w:rPr>
        <w:t xml:space="preserve"> relatively </w:t>
      </w:r>
      <w:r w:rsidRPr="00B622CC">
        <w:rPr>
          <w:rStyle w:val="StyleBoldUnderline"/>
          <w:highlight w:val="cyan"/>
        </w:rPr>
        <w:t>rapid intervals of extreme</w:t>
      </w:r>
      <w:r w:rsidRPr="00E7099A">
        <w:rPr>
          <w:rStyle w:val="StyleBoldUnderline"/>
        </w:rPr>
        <w:t xml:space="preserve"> global </w:t>
      </w:r>
      <w:r w:rsidRPr="00B622CC">
        <w:rPr>
          <w:rStyle w:val="StyleBoldUnderline"/>
          <w:highlight w:val="cyan"/>
        </w:rPr>
        <w:t>warmth</w:t>
      </w:r>
      <w:r w:rsidRPr="00B622CC">
        <w:rPr>
          <w:sz w:val="16"/>
          <w:highlight w:val="cyan"/>
        </w:rPr>
        <w:t xml:space="preserve"> </w:t>
      </w:r>
      <w:r w:rsidRPr="00B622CC">
        <w:rPr>
          <w:rStyle w:val="StyleBoldUnderline"/>
          <w:highlight w:val="cyan"/>
        </w:rPr>
        <w:t>and</w:t>
      </w:r>
      <w:r w:rsidRPr="00B622CC">
        <w:rPr>
          <w:sz w:val="16"/>
          <w:highlight w:val="cyan"/>
        </w:rPr>
        <w:t xml:space="preserve"> </w:t>
      </w:r>
      <w:r w:rsidRPr="00B622CC">
        <w:rPr>
          <w:rStyle w:val="StyleBoldUnderline"/>
          <w:highlight w:val="cyan"/>
        </w:rPr>
        <w:t>massive carbon addition</w:t>
      </w:r>
      <w:r w:rsidRPr="00B622CC">
        <w:rPr>
          <w:sz w:val="16"/>
          <w:highlight w:val="cyan"/>
        </w:rPr>
        <w:t xml:space="preserve"> </w:t>
      </w:r>
      <w:r w:rsidRPr="00B622CC">
        <w:rPr>
          <w:rStyle w:val="StyleBoldUnderline"/>
          <w:highlight w:val="cyan"/>
        </w:rPr>
        <w:t xml:space="preserve">when </w:t>
      </w:r>
      <w:r w:rsidRPr="00B622CC">
        <w:rPr>
          <w:rStyle w:val="StyleBoldUnderline"/>
        </w:rPr>
        <w:t>global</w:t>
      </w:r>
      <w:r w:rsidRPr="00E7099A">
        <w:rPr>
          <w:rStyle w:val="StyleBoldUnderline"/>
        </w:rPr>
        <w:t xml:space="preserve"> </w:t>
      </w:r>
      <w:r w:rsidRPr="00B622CC">
        <w:rPr>
          <w:rStyle w:val="StyleBoldUnderline"/>
          <w:highlight w:val="cyan"/>
        </w:rPr>
        <w:t>temperatures increased by 5 °C</w:t>
      </w:r>
      <w:r w:rsidRPr="009E647E">
        <w:rPr>
          <w:sz w:val="16"/>
        </w:rPr>
        <w:t xml:space="preserve"> in less than 10 000 years (Zachos et al., 2001). So </w:t>
      </w:r>
      <w:r w:rsidRPr="00E7099A">
        <w:rPr>
          <w:rStyle w:val="StyleBoldUnderline"/>
        </w:rPr>
        <w:t>what was the response of biota to these ‘climate extremes’</w:t>
      </w:r>
      <w:r w:rsidRPr="009E647E">
        <w:rPr>
          <w:sz w:val="16"/>
        </w:rPr>
        <w:t xml:space="preserve"> </w:t>
      </w:r>
      <w:r w:rsidRPr="00E7099A">
        <w:rPr>
          <w:rStyle w:val="StyleBoldUnderline"/>
        </w:rPr>
        <w:t>and</w:t>
      </w:r>
      <w:r w:rsidRPr="009E647E">
        <w:rPr>
          <w:sz w:val="16"/>
        </w:rPr>
        <w:t xml:space="preserve"> </w:t>
      </w:r>
      <w:r w:rsidRPr="00B622CC">
        <w:rPr>
          <w:rStyle w:val="StyleBoldUnderline"/>
          <w:highlight w:val="cyan"/>
        </w:rPr>
        <w:t>do we see</w:t>
      </w:r>
      <w:r w:rsidRPr="009E647E">
        <w:rPr>
          <w:sz w:val="16"/>
        </w:rPr>
        <w:t xml:space="preserve"> the </w:t>
      </w:r>
      <w:r w:rsidRPr="00B622CC">
        <w:rPr>
          <w:rStyle w:val="StyleBoldUnderline"/>
          <w:highlight w:val="cyan"/>
        </w:rPr>
        <w:t>large-scale extinctions</w:t>
      </w:r>
      <w:r w:rsidRPr="009E647E">
        <w:rPr>
          <w:sz w:val="16"/>
        </w:rPr>
        <w:t xml:space="preserve"> (especially in the Neotropics) </w:t>
      </w:r>
      <w:r w:rsidRPr="00B622CC">
        <w:rPr>
          <w:rStyle w:val="StyleBoldUnderline"/>
        </w:rPr>
        <w:t>predicted</w:t>
      </w:r>
      <w:r w:rsidRPr="00E7099A">
        <w:rPr>
          <w:rStyle w:val="StyleBoldUnderline"/>
        </w:rPr>
        <w:t xml:space="preserve"> by</w:t>
      </w:r>
      <w:r w:rsidRPr="009E647E">
        <w:rPr>
          <w:sz w:val="16"/>
        </w:rPr>
        <w:t xml:space="preserve"> some of the most </w:t>
      </w:r>
      <w:r w:rsidRPr="00E7099A">
        <w:rPr>
          <w:rStyle w:val="StyleBoldUnderline"/>
        </w:rPr>
        <w:t>recent models</w:t>
      </w:r>
      <w:r w:rsidRPr="009E647E">
        <w:rPr>
          <w:sz w:val="16"/>
        </w:rPr>
        <w:t xml:space="preserve"> associated with future climate changes (Huntingford et al., 2008)? In fact </w:t>
      </w:r>
      <w:r w:rsidRPr="00B622CC">
        <w:rPr>
          <w:rStyle w:val="StyleBoldUnderline"/>
          <w:highlight w:val="cyan"/>
        </w:rPr>
        <w:t>the fossil record</w:t>
      </w:r>
      <w:r w:rsidRPr="009E647E">
        <w:rPr>
          <w:sz w:val="16"/>
        </w:rPr>
        <w:t xml:space="preserve"> for the early Eocene Climatic Optimum </w:t>
      </w:r>
      <w:r w:rsidRPr="00B622CC">
        <w:rPr>
          <w:rStyle w:val="StyleBoldUnderline"/>
          <w:highlight w:val="cyan"/>
        </w:rPr>
        <w:t>demonstrates</w:t>
      </w:r>
      <w:r w:rsidRPr="00B622CC">
        <w:rPr>
          <w:sz w:val="16"/>
          <w:highlight w:val="cyan"/>
        </w:rPr>
        <w:t xml:space="preserve"> </w:t>
      </w:r>
      <w:r w:rsidRPr="00B622CC">
        <w:rPr>
          <w:rStyle w:val="Emphasis"/>
          <w:highlight w:val="cyan"/>
        </w:rPr>
        <w:t>the very opposite</w:t>
      </w:r>
      <w:r w:rsidRPr="009E647E">
        <w:rPr>
          <w:sz w:val="16"/>
        </w:rPr>
        <w:t xml:space="preserve">. </w:t>
      </w:r>
      <w:r w:rsidRPr="00E7099A">
        <w:rPr>
          <w:rStyle w:val="StyleBoldUnderline"/>
        </w:rPr>
        <w:t>All the evidence</w:t>
      </w:r>
      <w:r w:rsidRPr="009E647E">
        <w:rPr>
          <w:sz w:val="16"/>
        </w:rPr>
        <w:t xml:space="preserve"> from low-latitude records </w:t>
      </w:r>
      <w:r w:rsidRPr="00E7099A">
        <w:rPr>
          <w:rStyle w:val="StyleBoldUnderline"/>
        </w:rPr>
        <w:t>indicates that</w:t>
      </w:r>
      <w:r w:rsidRPr="009E647E">
        <w:rPr>
          <w:sz w:val="16"/>
        </w:rPr>
        <w:t xml:space="preserve">, at least in the plant fossil record, </w:t>
      </w:r>
      <w:r w:rsidRPr="00B622CC">
        <w:rPr>
          <w:rStyle w:val="Emphasis"/>
          <w:highlight w:val="cyan"/>
        </w:rPr>
        <w:t>this was one of the most biodiverse intervals</w:t>
      </w:r>
      <w:r w:rsidRPr="009E647E">
        <w:rPr>
          <w:sz w:val="16"/>
        </w:rPr>
        <w:t xml:space="preserve"> of time in the Neotropics (Jaramillo et al., 2006). It was also a time when </w:t>
      </w:r>
      <w:r w:rsidRPr="00E7099A">
        <w:rPr>
          <w:rStyle w:val="StyleBoldUnderline"/>
        </w:rPr>
        <w:t>the tropical forest biome was the most extensive in Earth's history</w:t>
      </w:r>
      <w:r w:rsidRPr="009E647E">
        <w:rPr>
          <w:sz w:val="16"/>
        </w:rPr>
        <w:t xml:space="preserve">, extending to mid-latitudes in both the northern and southern hemispheres – and </w:t>
      </w:r>
      <w:r w:rsidRPr="00B622CC">
        <w:rPr>
          <w:rStyle w:val="StyleBoldUnderline"/>
          <w:highlight w:val="cyan"/>
        </w:rPr>
        <w:t>there was</w:t>
      </w:r>
      <w:r w:rsidRPr="009E647E">
        <w:rPr>
          <w:sz w:val="16"/>
        </w:rPr>
        <w:t xml:space="preserve"> also </w:t>
      </w:r>
      <w:r w:rsidRPr="00B622CC">
        <w:rPr>
          <w:rStyle w:val="StyleBoldUnderline"/>
          <w:highlight w:val="cyan"/>
        </w:rPr>
        <w:t>no ice at the Poles</w:t>
      </w:r>
      <w:r w:rsidRPr="009E647E">
        <w:rPr>
          <w:sz w:val="16"/>
        </w:rPr>
        <w:t xml:space="preserve"> </w:t>
      </w:r>
      <w:r w:rsidRPr="00E7099A">
        <w:rPr>
          <w:rStyle w:val="StyleBoldUnderline"/>
        </w:rPr>
        <w:t>and Antarctica was covered by needle-leaved forest</w:t>
      </w:r>
      <w:r w:rsidRPr="009E647E">
        <w:rPr>
          <w:sz w:val="16"/>
        </w:rPr>
        <w:t xml:space="preserve"> (Morley, 2007). There were certainly novel ecosystems, and an increase in community turnover with a mixture of tropical and temperate species in mid latitudes and plants persisting in areas that are currently polar deserts. [It should be noted; however, that at the earlier Palaeocene–Eocene Thermal Maximum (PETM) at 55.8 million years ago in the US Gulf Coast, there was a rapid vegetation response to climate change. There was major compositional turnover, palynological richness decreased, and regional extinctions occurred (Harrington &amp; Jaramillo, 2007). Reasons for these changes are unclear, but they may have resulted from continental drying, negative feedbacks on vegetation to changing CO2 (assuming that CO2 changed during the PETM), rapid cooling immediately after the PETM, or subtle changes in plant–animal interactions (Harrington &amp; Jaramillo, 2007).]</w:t>
      </w:r>
    </w:p>
    <w:p w14:paraId="5B26A90E" w14:textId="77777777" w:rsidR="0093365C" w:rsidRDefault="0093365C" w:rsidP="0093365C">
      <w:pPr>
        <w:ind w:left="288"/>
        <w:rPr>
          <w:sz w:val="16"/>
        </w:rPr>
      </w:pPr>
    </w:p>
    <w:p w14:paraId="75306E07" w14:textId="77777777" w:rsidR="0093365C" w:rsidRDefault="0093365C" w:rsidP="0093365C">
      <w:pPr>
        <w:ind w:left="288"/>
        <w:rPr>
          <w:sz w:val="16"/>
        </w:rPr>
      </w:pPr>
    </w:p>
    <w:p w14:paraId="5DF9EA9E" w14:textId="77777777" w:rsidR="0093365C" w:rsidRDefault="0093365C" w:rsidP="0093365C">
      <w:pPr>
        <w:pStyle w:val="Heading3"/>
      </w:pPr>
      <w:r>
        <w:t xml:space="preserve">No Scientific Consensus </w:t>
      </w:r>
    </w:p>
    <w:p w14:paraId="57AA94C6" w14:textId="77777777" w:rsidR="0093365C" w:rsidRDefault="0093365C" w:rsidP="0093365C">
      <w:pPr>
        <w:pStyle w:val="Heading4"/>
      </w:pPr>
      <w:r>
        <w:t xml:space="preserve">No scientific consensus---climate science is full of groupthink and coercion against dissenting scientists  </w:t>
      </w:r>
    </w:p>
    <w:p w14:paraId="461A66EA" w14:textId="77777777" w:rsidR="0093365C" w:rsidRDefault="0093365C" w:rsidP="0093365C">
      <w:r>
        <w:t xml:space="preserve">Brian </w:t>
      </w:r>
      <w:r w:rsidRPr="009D2EFF">
        <w:rPr>
          <w:rStyle w:val="StyleStyleBold12pt"/>
        </w:rPr>
        <w:t>Williams 10</w:t>
      </w:r>
      <w:r>
        <w:t xml:space="preserve">, Professor of Chemistry at King’s College, and William Irwin, Professor of Philosophy at King’s College, Fall 2010, “An Ethical Defense of Global-Warming Skepticism,” online: </w:t>
      </w:r>
      <w:hyperlink r:id="rId13" w:history="1">
        <w:r w:rsidRPr="005A3186">
          <w:rPr>
            <w:rStyle w:val="Hyperlink"/>
          </w:rPr>
          <w:t>http://www.reasonpapers.com/pdf/32/rp_32_1.pdf</w:t>
        </w:r>
      </w:hyperlink>
    </w:p>
    <w:p w14:paraId="7DEB09ED" w14:textId="77777777" w:rsidR="0093365C" w:rsidRDefault="0093365C" w:rsidP="0093365C">
      <w:pPr>
        <w:ind w:left="288"/>
      </w:pPr>
      <w:r>
        <w:t xml:space="preserve">So far we have considered the epistemological dimension of AGW theory. But this leads us to consider the ethical position of AGW theory proponents, some of whom fail to demonstrate the virtues of honesty and intellectual integrity. </w:t>
      </w:r>
      <w:r w:rsidRPr="00CE67AC">
        <w:rPr>
          <w:rStyle w:val="StyleBoldUnderline"/>
        </w:rPr>
        <w:t>All rational inquiry</w:t>
      </w:r>
      <w:r>
        <w:t xml:space="preserve">, including the scientific method, </w:t>
      </w:r>
      <w:r w:rsidRPr="00CE67AC">
        <w:rPr>
          <w:rStyle w:val="StyleBoldUnderline"/>
        </w:rPr>
        <w:t>is based on a</w:t>
      </w:r>
      <w:r>
        <w:t xml:space="preserve"> moral and intellectual </w:t>
      </w:r>
      <w:r w:rsidRPr="00CE67AC">
        <w:rPr>
          <w:rStyle w:val="StyleBoldUnderline"/>
        </w:rPr>
        <w:t>duty</w:t>
      </w:r>
      <w:r>
        <w:t xml:space="preserve"> and obligation </w:t>
      </w:r>
      <w:r w:rsidRPr="00CE67AC">
        <w:rPr>
          <w:rStyle w:val="StyleBoldUnderline"/>
        </w:rPr>
        <w:t>to investigate matters with an open mind and</w:t>
      </w:r>
      <w:r>
        <w:t xml:space="preserve"> to </w:t>
      </w:r>
      <w:r w:rsidRPr="00CE67AC">
        <w:rPr>
          <w:rStyle w:val="StyleBoldUnderline"/>
        </w:rPr>
        <w:t>form beliefs based on evidence</w:t>
      </w:r>
      <w:r>
        <w:t xml:space="preserve">. Unfortunately, </w:t>
      </w:r>
      <w:r w:rsidRPr="005178CF">
        <w:rPr>
          <w:rStyle w:val="StyleBoldUnderline"/>
          <w:highlight w:val="yellow"/>
        </w:rPr>
        <w:t>there has been a</w:t>
      </w:r>
      <w:r w:rsidRPr="005178CF">
        <w:rPr>
          <w:highlight w:val="yellow"/>
        </w:rPr>
        <w:t xml:space="preserve"> </w:t>
      </w:r>
      <w:r w:rsidRPr="005178CF">
        <w:rPr>
          <w:rStyle w:val="Emphasis"/>
          <w:highlight w:val="yellow"/>
        </w:rPr>
        <w:t>culture of coercion and group-think</w:t>
      </w:r>
      <w:r>
        <w:t xml:space="preserve"> </w:t>
      </w:r>
      <w:r w:rsidRPr="00CE67AC">
        <w:rPr>
          <w:rStyle w:val="StyleBoldUnderline"/>
        </w:rPr>
        <w:t>among proponents of AGW theory,</w:t>
      </w:r>
      <w:r>
        <w:t xml:space="preserve"> including some philosophers. James Garvey, for example, in The Ethics of Climate Change declares, “There is no room at all for uncertainty about the existence of the problem of climate change.‖ 31 Similarly, sociologist Eileen </w:t>
      </w:r>
      <w:r w:rsidRPr="00CE67AC">
        <w:rPr>
          <w:rStyle w:val="StyleBoldUnderline"/>
        </w:rPr>
        <w:t>Crist says</w:t>
      </w:r>
      <w:r>
        <w:t>, “</w:t>
      </w:r>
      <w:r w:rsidRPr="005178CF">
        <w:rPr>
          <w:rStyle w:val="StyleBoldUnderline"/>
          <w:highlight w:val="yellow"/>
        </w:rPr>
        <w:t>There is no longer even a semblance of a debate</w:t>
      </w:r>
      <w:r w:rsidRPr="00CE67AC">
        <w:rPr>
          <w:rStyle w:val="StyleBoldUnderline"/>
        </w:rPr>
        <w:t xml:space="preserve"> about the reality of global warming</w:t>
      </w:r>
      <w:r>
        <w:t xml:space="preserve">, its causes, and the climate change it has effected and portends.” 32 </w:t>
      </w:r>
      <w:r w:rsidRPr="005178CF">
        <w:rPr>
          <w:rStyle w:val="StyleBoldUnderline"/>
          <w:highlight w:val="yellow"/>
        </w:rPr>
        <w:t xml:space="preserve">Rather than inviting </w:t>
      </w:r>
      <w:r w:rsidRPr="00CE67AC">
        <w:rPr>
          <w:rStyle w:val="StyleBoldUnderline"/>
        </w:rPr>
        <w:t xml:space="preserve">debate and encouraging </w:t>
      </w:r>
      <w:r w:rsidRPr="005178CF">
        <w:rPr>
          <w:rStyle w:val="StyleBoldUnderline"/>
          <w:highlight w:val="yellow"/>
        </w:rPr>
        <w:t>dissent</w:t>
      </w:r>
      <w:r w:rsidRPr="005178CF">
        <w:rPr>
          <w:highlight w:val="yellow"/>
        </w:rPr>
        <w:t xml:space="preserve">, </w:t>
      </w:r>
      <w:r w:rsidRPr="005178CF">
        <w:rPr>
          <w:rStyle w:val="Emphasis"/>
          <w:highlight w:val="yellow"/>
        </w:rPr>
        <w:t>such declarations close off legitimate debate</w:t>
      </w:r>
      <w:r>
        <w:t xml:space="preserve">. Likewise, </w:t>
      </w:r>
      <w:r w:rsidRPr="00CE67AC">
        <w:rPr>
          <w:rStyle w:val="StyleBoldUnderline"/>
        </w:rPr>
        <w:t>the mantra that the debate is over is meant to</w:t>
      </w:r>
      <w:r>
        <w:t xml:space="preserve"> </w:t>
      </w:r>
      <w:r w:rsidRPr="00CE67AC">
        <w:rPr>
          <w:rStyle w:val="StyleBoldUnderline"/>
        </w:rPr>
        <w:t>silence and disparage opposing voices</w:t>
      </w:r>
      <w:r>
        <w:t xml:space="preserve">. In addition, the </w:t>
      </w:r>
      <w:r w:rsidRPr="005178CF">
        <w:rPr>
          <w:rStyle w:val="StyleBoldUnderline"/>
          <w:highlight w:val="yellow"/>
        </w:rPr>
        <w:t>scare tactics involved in the injunction to “act now” ignore the fact that</w:t>
      </w:r>
      <w:r w:rsidRPr="005178CF">
        <w:rPr>
          <w:highlight w:val="yellow"/>
        </w:rPr>
        <w:t xml:space="preserve"> </w:t>
      </w:r>
      <w:r w:rsidRPr="005178CF">
        <w:rPr>
          <w:rStyle w:val="StyleBoldUnderline"/>
          <w:highlight w:val="yellow"/>
        </w:rPr>
        <w:t>questioning</w:t>
      </w:r>
      <w:r w:rsidRPr="00CE67AC">
        <w:rPr>
          <w:rStyle w:val="StyleBoldUnderline"/>
        </w:rPr>
        <w:t xml:space="preserve">, skepticism, </w:t>
      </w:r>
      <w:r w:rsidRPr="005178CF">
        <w:rPr>
          <w:rStyle w:val="StyleBoldUnderline"/>
          <w:highlight w:val="yellow"/>
        </w:rPr>
        <w:t>and open debate are necessary for scientific progress</w:t>
      </w:r>
      <w:r>
        <w:t xml:space="preserve">. As John Stuart Mill argues, </w:t>
      </w:r>
      <w:r w:rsidRPr="00CE67AC">
        <w:rPr>
          <w:rStyle w:val="StyleBoldUnderline"/>
        </w:rPr>
        <w:t>silencing a minority opinion harms the majority even more than the minority</w:t>
      </w:r>
      <w:r>
        <w:t xml:space="preserve">, for the majority may be deprived of the truth if they are wrong. And if the majority is right, then they are deprived of the chance fully to know and understand their views through spirited debate. 33 In line with Mill‘s rationale, </w:t>
      </w:r>
      <w:r w:rsidRPr="000C5D64">
        <w:rPr>
          <w:rStyle w:val="StyleBoldUnderline"/>
          <w:highlight w:val="yellow"/>
        </w:rPr>
        <w:t>public scrutiny</w:t>
      </w:r>
      <w:r w:rsidRPr="00A22EB5">
        <w:rPr>
          <w:rStyle w:val="StyleBoldUnderline"/>
        </w:rPr>
        <w:t xml:space="preserve"> of theories </w:t>
      </w:r>
      <w:r w:rsidRPr="000C5D64">
        <w:rPr>
          <w:rStyle w:val="StyleBoldUnderline"/>
          <w:highlight w:val="yellow"/>
        </w:rPr>
        <w:t>has traditionally been welcomed by scientists interested in learning the</w:t>
      </w:r>
      <w:r>
        <w:t xml:space="preserve"> strengths, weaknesses, and </w:t>
      </w:r>
      <w:r w:rsidRPr="000C5D64">
        <w:rPr>
          <w:rStyle w:val="StyleBoldUnderline"/>
          <w:highlight w:val="yellow"/>
        </w:rPr>
        <w:t>validity of their theories</w:t>
      </w:r>
      <w:r w:rsidRPr="00A22EB5">
        <w:rPr>
          <w:rStyle w:val="StyleBoldUnderline"/>
        </w:rPr>
        <w:t>. This has not</w:t>
      </w:r>
      <w:r>
        <w:t xml:space="preserve"> always </w:t>
      </w:r>
      <w:r w:rsidRPr="00A22EB5">
        <w:rPr>
          <w:rStyle w:val="StyleBoldUnderline"/>
        </w:rPr>
        <w:t>been the case among proponents of AGW theory</w:t>
      </w:r>
      <w:r>
        <w:t>, however.</w:t>
      </w:r>
    </w:p>
    <w:p w14:paraId="3CE8D105" w14:textId="77777777" w:rsidR="0093365C" w:rsidRDefault="0093365C" w:rsidP="0093365C">
      <w:pPr>
        <w:ind w:left="288"/>
      </w:pPr>
      <w:r>
        <w:t xml:space="preserve">In November 2009 </w:t>
      </w:r>
      <w:r w:rsidRPr="00A22EB5">
        <w:rPr>
          <w:rStyle w:val="StyleBoldUnderline"/>
        </w:rPr>
        <w:t>unidentified persons hacked</w:t>
      </w:r>
      <w:r>
        <w:t xml:space="preserve"> the server at </w:t>
      </w:r>
      <w:r w:rsidRPr="00A22EB5">
        <w:rPr>
          <w:rStyle w:val="StyleBoldUnderline"/>
        </w:rPr>
        <w:t>the</w:t>
      </w:r>
      <w:r>
        <w:t xml:space="preserve"> University of East Anglia‘s </w:t>
      </w:r>
      <w:r w:rsidRPr="00A22EB5">
        <w:rPr>
          <w:rStyle w:val="StyleBoldUnderline"/>
        </w:rPr>
        <w:t>Climate Research Unit</w:t>
      </w:r>
      <w:r>
        <w:t xml:space="preserve"> (CRU) and presented to the world voluminous personal correspondence among many of the world‘s leading proponents of AGW theory. </w:t>
      </w:r>
      <w:r w:rsidRPr="00A22EB5">
        <w:rPr>
          <w:rStyle w:val="StyleBoldUnderline"/>
        </w:rPr>
        <w:t>The</w:t>
      </w:r>
      <w:r>
        <w:t xml:space="preserve"> hacked </w:t>
      </w:r>
      <w:r w:rsidRPr="00A22EB5">
        <w:rPr>
          <w:rStyle w:val="StyleBoldUnderline"/>
        </w:rPr>
        <w:t>emails make clear that the CRU has denied legitimate requests for the data on which its calculations have been made</w:t>
      </w:r>
      <w:r>
        <w:t xml:space="preserve">. In addition, </w:t>
      </w:r>
      <w:r w:rsidRPr="000C5D64">
        <w:rPr>
          <w:rStyle w:val="StyleBoldUnderline"/>
          <w:highlight w:val="yellow"/>
        </w:rPr>
        <w:t>some scientists</w:t>
      </w:r>
      <w:r>
        <w:t xml:space="preserve"> at the CRU have </w:t>
      </w:r>
      <w:r w:rsidRPr="000C5D64">
        <w:rPr>
          <w:rStyle w:val="Emphasis"/>
          <w:highlight w:val="yellow"/>
        </w:rPr>
        <w:t>conspired to subvert peer review</w:t>
      </w:r>
      <w:r w:rsidRPr="000C5D64">
        <w:rPr>
          <w:highlight w:val="yellow"/>
        </w:rPr>
        <w:t xml:space="preserve"> </w:t>
      </w:r>
      <w:r w:rsidRPr="000C5D64">
        <w:rPr>
          <w:rStyle w:val="StyleBoldUnderline"/>
          <w:highlight w:val="yellow"/>
        </w:rPr>
        <w:t>and</w:t>
      </w:r>
      <w:r w:rsidRPr="00A22EB5">
        <w:rPr>
          <w:rStyle w:val="StyleBoldUnderline"/>
        </w:rPr>
        <w:t xml:space="preserve"> to</w:t>
      </w:r>
      <w:r>
        <w:t xml:space="preserve"> </w:t>
      </w:r>
      <w:r w:rsidRPr="000C5D64">
        <w:rPr>
          <w:rStyle w:val="Emphasis"/>
          <w:highlight w:val="yellow"/>
        </w:rPr>
        <w:t>ostracize</w:t>
      </w:r>
      <w:r>
        <w:t xml:space="preserve"> journals, editors, and </w:t>
      </w:r>
      <w:r w:rsidRPr="000C5D64">
        <w:rPr>
          <w:rStyle w:val="Emphasis"/>
          <w:highlight w:val="yellow"/>
        </w:rPr>
        <w:t>scientists who disagree with them.</w:t>
      </w:r>
      <w:r w:rsidRPr="000C5D64">
        <w:rPr>
          <w:highlight w:val="yellow"/>
        </w:rPr>
        <w:t xml:space="preserve"> 34</w:t>
      </w:r>
      <w:r>
        <w:t xml:space="preserve"> </w:t>
      </w:r>
      <w:r w:rsidRPr="00A22EB5">
        <w:rPr>
          <w:rStyle w:val="StyleBoldUnderline"/>
        </w:rPr>
        <w:t>This is no way for science to proceed in a free society</w:t>
      </w:r>
      <w:r>
        <w:t>, or in any society for that matter.</w:t>
      </w:r>
    </w:p>
    <w:p w14:paraId="4AA77379" w14:textId="77777777" w:rsidR="0093365C" w:rsidRDefault="0093365C" w:rsidP="0093365C">
      <w:pPr>
        <w:pStyle w:val="Heading3"/>
      </w:pPr>
      <w:r>
        <w:t>Conflict/War---General</w:t>
      </w:r>
    </w:p>
    <w:p w14:paraId="1505CDD0" w14:textId="77777777" w:rsidR="0093365C" w:rsidRDefault="0093365C" w:rsidP="0093365C">
      <w:pPr>
        <w:pStyle w:val="Heading4"/>
      </w:pPr>
      <w:r>
        <w:t xml:space="preserve">Best data proves climate change doesn’t cause conflict---cooling’s more likely to cause war </w:t>
      </w:r>
    </w:p>
    <w:p w14:paraId="1AB56AC6" w14:textId="77777777" w:rsidR="0093365C" w:rsidRDefault="0093365C" w:rsidP="0093365C">
      <w:r>
        <w:t xml:space="preserve">Erik </w:t>
      </w:r>
      <w:r w:rsidRPr="008F7E84">
        <w:rPr>
          <w:rStyle w:val="StyleStyleBold12pt"/>
        </w:rPr>
        <w:t>Gartzke 11</w:t>
      </w:r>
      <w:r>
        <w:t xml:space="preserve">, Associate Professor of Political Science at UC-San Diego, March 16, 2011, “Could Climate Change Precipitate Peace?,” online: </w:t>
      </w:r>
      <w:hyperlink r:id="rId14" w:history="1">
        <w:r w:rsidRPr="005A3186">
          <w:rPr>
            <w:rStyle w:val="Hyperlink"/>
          </w:rPr>
          <w:t>http://dss.ucsd.edu/~egartzke/papers/climate_for_conflict_03052011.pdf</w:t>
        </w:r>
      </w:hyperlink>
    </w:p>
    <w:p w14:paraId="3CCDE8F9" w14:textId="77777777" w:rsidR="0093365C" w:rsidRDefault="0093365C" w:rsidP="0093365C">
      <w:pPr>
        <w:ind w:left="288"/>
      </w:pPr>
      <w:r>
        <w:t xml:space="preserve">An evolving consensus that the earth is becoming warmer has led to increased interest </w:t>
      </w:r>
      <w:r w:rsidRPr="001C1BBD">
        <w:rPr>
          <w:rStyle w:val="StyleBoldUnderline"/>
        </w:rPr>
        <w:t>in the social consequences of climate change</w:t>
      </w:r>
      <w:r>
        <w:t xml:space="preserve">. Along with rising sea levels, varying patterns of precipitation, vegetation, and possible resource scarcity, perhaps </w:t>
      </w:r>
      <w:r w:rsidRPr="007F592F">
        <w:rPr>
          <w:rStyle w:val="StyleBoldUnderline"/>
          <w:highlight w:val="cyan"/>
        </w:rPr>
        <w:t>the</w:t>
      </w:r>
      <w:r w:rsidRPr="007F592F">
        <w:rPr>
          <w:highlight w:val="cyan"/>
        </w:rPr>
        <w:t xml:space="preserve"> </w:t>
      </w:r>
      <w:r w:rsidRPr="007F592F">
        <w:rPr>
          <w:rStyle w:val="Emphasis"/>
          <w:highlight w:val="cyan"/>
        </w:rPr>
        <w:t>most incendiary claims</w:t>
      </w:r>
      <w:r w:rsidRPr="007F592F">
        <w:rPr>
          <w:highlight w:val="cyan"/>
        </w:rPr>
        <w:t xml:space="preserve"> </w:t>
      </w:r>
      <w:r w:rsidRPr="007F592F">
        <w:rPr>
          <w:rStyle w:val="StyleBoldUnderline"/>
          <w:highlight w:val="cyan"/>
        </w:rPr>
        <w:t>have to do with conflict and political violence</w:t>
      </w:r>
      <w:r>
        <w:t xml:space="preserve">. A second </w:t>
      </w:r>
      <w:r w:rsidRPr="001C1BBD">
        <w:rPr>
          <w:rStyle w:val="StyleBoldUnderline"/>
        </w:rPr>
        <w:t>consensus has begun to emerge among</w:t>
      </w:r>
      <w:r>
        <w:t xml:space="preserve"> policy makers and </w:t>
      </w:r>
      <w:r w:rsidRPr="001C1BBD">
        <w:rPr>
          <w:rStyle w:val="StyleBoldUnderline"/>
        </w:rPr>
        <w:t>opinion leaders that</w:t>
      </w:r>
      <w:r>
        <w:t xml:space="preserve"> global </w:t>
      </w:r>
      <w:r w:rsidRPr="001C1BBD">
        <w:rPr>
          <w:rStyle w:val="StyleBoldUnderline"/>
        </w:rPr>
        <w:t>warming may</w:t>
      </w:r>
      <w:r>
        <w:t xml:space="preserve"> well </w:t>
      </w:r>
      <w:r w:rsidRPr="001C1BBD">
        <w:rPr>
          <w:rStyle w:val="StyleBoldUnderline"/>
        </w:rPr>
        <w:t>result in increased civil and</w:t>
      </w:r>
      <w:r>
        <w:t xml:space="preserve"> even </w:t>
      </w:r>
      <w:r w:rsidRPr="001C1BBD">
        <w:rPr>
          <w:rStyle w:val="StyleBoldUnderline"/>
        </w:rPr>
        <w:t>interstate warfare</w:t>
      </w:r>
      <w:r>
        <w:t>, as groups and nations compete for water, soil, or oil. Authoritative bodies, leading government officials, and even the Nobel Peace prize committee have highlighted the prospect that climate change will give rise to more heated confrontations as communities compete in a warmer world.</w:t>
      </w:r>
    </w:p>
    <w:p w14:paraId="426F7764" w14:textId="77777777" w:rsidR="0093365C" w:rsidRDefault="0093365C" w:rsidP="0093365C">
      <w:pPr>
        <w:ind w:left="288"/>
      </w:pPr>
      <w:r w:rsidRPr="001C1BBD">
        <w:rPr>
          <w:rStyle w:val="StyleBoldUnderline"/>
        </w:rPr>
        <w:t>Where the basic science of climate change preceded policy</w:t>
      </w:r>
      <w:r>
        <w:t xml:space="preserve">, </w:t>
      </w:r>
      <w:r w:rsidRPr="007F592F">
        <w:rPr>
          <w:rStyle w:val="StyleBoldUnderline"/>
          <w:highlight w:val="cyan"/>
        </w:rPr>
        <w:t>this</w:t>
      </w:r>
      <w:r w:rsidRPr="001C1BBD">
        <w:rPr>
          <w:rStyle w:val="StyleBoldUnderline"/>
        </w:rPr>
        <w:t xml:space="preserve"> second consensus among politicians and pundits about climate and conflict</w:t>
      </w:r>
      <w:r>
        <w:t xml:space="preserve"> </w:t>
      </w:r>
      <w:r w:rsidRPr="007F592F">
        <w:rPr>
          <w:rStyle w:val="Emphasis"/>
          <w:highlight w:val="cyan"/>
        </w:rPr>
        <w:t>formed in the absence of substantial scientific evidence</w:t>
      </w:r>
      <w:r>
        <w:t xml:space="preserve">. </w:t>
      </w:r>
      <w:r w:rsidRPr="001C1BBD">
        <w:rPr>
          <w:rStyle w:val="StyleBoldUnderline"/>
        </w:rPr>
        <w:t>While anecdote</w:t>
      </w:r>
      <w:r>
        <w:t xml:space="preserve"> and some focused statistical research </w:t>
      </w:r>
      <w:r w:rsidRPr="001C1BBD">
        <w:rPr>
          <w:rStyle w:val="StyleBoldUnderline"/>
        </w:rPr>
        <w:t>suggests</w:t>
      </w:r>
      <w:r>
        <w:t xml:space="preserve"> that </w:t>
      </w:r>
      <w:r w:rsidRPr="001C1BBD">
        <w:rPr>
          <w:rStyle w:val="StyleBoldUnderline"/>
        </w:rPr>
        <w:t>civil conflict may have worsened</w:t>
      </w:r>
      <w:r>
        <w:t xml:space="preserve"> in response to recent climate change in developing regions (c.f., Homer-Dixon 1991, 1994; Burke et al. 2009). </w:t>
      </w:r>
      <w:r w:rsidRPr="007F592F">
        <w:rPr>
          <w:rStyle w:val="StyleBoldUnderline"/>
          <w:highlight w:val="cyan"/>
        </w:rPr>
        <w:t>these claims have been</w:t>
      </w:r>
      <w:r w:rsidRPr="007F592F">
        <w:rPr>
          <w:highlight w:val="cyan"/>
        </w:rPr>
        <w:t xml:space="preserve"> </w:t>
      </w:r>
      <w:r w:rsidRPr="007F592F">
        <w:rPr>
          <w:rStyle w:val="Emphasis"/>
          <w:highlight w:val="cyan"/>
        </w:rPr>
        <w:t>severely criticized</w:t>
      </w:r>
      <w:r w:rsidRPr="007F592F">
        <w:rPr>
          <w:highlight w:val="cyan"/>
        </w:rPr>
        <w:t xml:space="preserve"> </w:t>
      </w:r>
      <w:r w:rsidRPr="007F592F">
        <w:rPr>
          <w:rStyle w:val="StyleBoldUnderline"/>
          <w:highlight w:val="cyan"/>
        </w:rPr>
        <w:t>by other studies</w:t>
      </w:r>
      <w:r>
        <w:t xml:space="preserve"> (Nordas &amp; Gleditsch 2007; Buhaug et al. 2010: Buhaug 2010).1 In contrast, </w:t>
      </w:r>
      <w:r w:rsidRPr="007F592F">
        <w:rPr>
          <w:rStyle w:val="Emphasis"/>
          <w:highlight w:val="cyan"/>
        </w:rPr>
        <w:t>long-term macro statistical studies</w:t>
      </w:r>
      <w:r w:rsidRPr="007F592F">
        <w:rPr>
          <w:highlight w:val="cyan"/>
        </w:rPr>
        <w:t xml:space="preserve"> </w:t>
      </w:r>
      <w:r w:rsidRPr="007F592F">
        <w:rPr>
          <w:rStyle w:val="StyleBoldUnderline"/>
          <w:highlight w:val="cyan"/>
        </w:rPr>
        <w:t>find that</w:t>
      </w:r>
      <w:r w:rsidRPr="007F592F">
        <w:rPr>
          <w:highlight w:val="cyan"/>
        </w:rPr>
        <w:t xml:space="preserve"> </w:t>
      </w:r>
      <w:r w:rsidRPr="007F592F">
        <w:rPr>
          <w:rStyle w:val="Emphasis"/>
          <w:highlight w:val="cyan"/>
        </w:rPr>
        <w:t>conflict increases in periods of climatic chill</w:t>
      </w:r>
      <w:r>
        <w:t xml:space="preserve"> (Zhang et al. 2006, 2007; Tol &amp; Wagner 2010).2 </w:t>
      </w:r>
      <w:r w:rsidRPr="007F592F">
        <w:rPr>
          <w:rStyle w:val="StyleBoldUnderline"/>
          <w:highlight w:val="cyan"/>
        </w:rPr>
        <w:t>Research</w:t>
      </w:r>
      <w:r w:rsidRPr="001C1BBD">
        <w:rPr>
          <w:rStyle w:val="StyleBoldUnderline"/>
        </w:rPr>
        <w:t xml:space="preserve"> on the more recent past </w:t>
      </w:r>
      <w:r w:rsidRPr="007F592F">
        <w:rPr>
          <w:rStyle w:val="StyleBoldUnderline"/>
          <w:highlight w:val="cyan"/>
        </w:rPr>
        <w:t>reveals that interstate conflict has declined in the second half of the twentieth century, the</w:t>
      </w:r>
      <w:r>
        <w:t xml:space="preserve"> very </w:t>
      </w:r>
      <w:r w:rsidRPr="007F592F">
        <w:rPr>
          <w:rStyle w:val="StyleBoldUnderline"/>
          <w:highlight w:val="cyan"/>
        </w:rPr>
        <w:t>period during which</w:t>
      </w:r>
      <w:r w:rsidRPr="001C1BBD">
        <w:rPr>
          <w:rStyle w:val="StyleBoldUnderline"/>
        </w:rPr>
        <w:t xml:space="preserve"> global </w:t>
      </w:r>
      <w:r w:rsidRPr="007F592F">
        <w:rPr>
          <w:rStyle w:val="StyleBoldUnderline"/>
          <w:highlight w:val="cyan"/>
        </w:rPr>
        <w:t>warming has begun to make itself felt</w:t>
      </w:r>
      <w:r>
        <w:t xml:space="preserve"> (Goldstein 2002; Levy et al. 2001; Luard 1986, 1988; Hensel 2002; Sarkees, et al. 2003; Mueller 2009).3 While talk of a ''climatic peace” is premature, broader </w:t>
      </w:r>
      <w:r w:rsidRPr="007F592F">
        <w:rPr>
          <w:rStyle w:val="StyleBoldUnderline"/>
          <w:highlight w:val="cyan"/>
        </w:rPr>
        <w:t>claims</w:t>
      </w:r>
      <w:r w:rsidRPr="001C1BBD">
        <w:rPr>
          <w:rStyle w:val="StyleBoldUnderline"/>
        </w:rPr>
        <w:t xml:space="preserve"> that global warming causes conflict </w:t>
      </w:r>
      <w:r w:rsidRPr="007F592F">
        <w:rPr>
          <w:rStyle w:val="StyleBoldUnderline"/>
          <w:highlight w:val="cyan"/>
        </w:rPr>
        <w:t>must be evaluated in light of</w:t>
      </w:r>
      <w:r w:rsidRPr="007F592F">
        <w:rPr>
          <w:highlight w:val="cyan"/>
        </w:rPr>
        <w:t xml:space="preserve"> </w:t>
      </w:r>
      <w:r w:rsidRPr="007F592F">
        <w:rPr>
          <w:rStyle w:val="Emphasis"/>
          <w:highlight w:val="cyan"/>
        </w:rPr>
        <w:t>countervailing evidence</w:t>
      </w:r>
      <w:r w:rsidRPr="007F592F">
        <w:rPr>
          <w:highlight w:val="cyan"/>
        </w:rPr>
        <w:t xml:space="preserve"> a</w:t>
      </w:r>
      <w:r>
        <w:t>nd a contrasting set of causal theoretical claims.4</w:t>
      </w:r>
    </w:p>
    <w:p w14:paraId="4944167D" w14:textId="77777777" w:rsidR="0093365C" w:rsidRDefault="0093365C" w:rsidP="0093365C">
      <w:pPr>
        <w:ind w:left="288"/>
      </w:pPr>
    </w:p>
    <w:p w14:paraId="541F871C" w14:textId="77777777" w:rsidR="0093365C" w:rsidRDefault="0093365C" w:rsidP="0093365C"/>
    <w:p w14:paraId="588F24DF" w14:textId="77777777" w:rsidR="0093365C" w:rsidRDefault="0093365C" w:rsidP="0093365C"/>
    <w:p w14:paraId="068667D7" w14:textId="77777777" w:rsidR="0093365C" w:rsidRDefault="0093365C" w:rsidP="0093365C">
      <w:pPr>
        <w:pStyle w:val="Heading4"/>
      </w:pPr>
      <w:r>
        <w:t>No multilat or “liberal order” impact---U.S. can’t solve</w:t>
      </w:r>
    </w:p>
    <w:p w14:paraId="6D4A5B00" w14:textId="77777777" w:rsidR="0093365C" w:rsidRDefault="0093365C" w:rsidP="0093365C">
      <w:r w:rsidRPr="00125C1E">
        <w:rPr>
          <w:rStyle w:val="StyleStyleBold12pt"/>
        </w:rPr>
        <w:t>Barma et al., 13</w:t>
      </w:r>
      <w:r>
        <w:t xml:space="preserve"> (Naazneen,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14:paraId="5891FC2B" w14:textId="77777777" w:rsidR="0093365C" w:rsidRDefault="0093365C" w:rsidP="0093365C">
      <w:pPr>
        <w:rPr>
          <w:sz w:val="16"/>
        </w:rPr>
      </w:pPr>
      <w:r w:rsidRPr="00730362">
        <w:rPr>
          <w:sz w:val="16"/>
        </w:rPr>
        <w:t xml:space="preserve">AFTER A year and a half of violence and tens of thousands of deaths in Syria, the UN Security Council convened in July 2012 to consider exerting additional international pressure on President Bashar al-Assad. And for the third time in nine months, Russia and China vetoed any moves toward multilateral intervention. Less than two weeks later, Kofi Annan resigned as the joint UN–Arab League special envoy for Syria, lamenting, “I can’t want peace more than the protagonists, more than the Security Council or the international community for that matter.” </w:t>
      </w:r>
      <w:r w:rsidRPr="007E054D">
        <w:rPr>
          <w:sz w:val="12"/>
        </w:rPr>
        <w:t xml:space="preserve">¶ </w:t>
      </w:r>
      <w:r w:rsidRPr="00730362">
        <w:rPr>
          <w:sz w:val="16"/>
        </w:rPr>
        <w:t xml:space="preserve">Not only have we seen </w:t>
      </w:r>
      <w:r w:rsidRPr="003E4530">
        <w:rPr>
          <w:rStyle w:val="StyleBoldUnderline"/>
        </w:rPr>
        <w:t>this movie</w:t>
      </w:r>
      <w:r w:rsidRPr="00730362">
        <w:rPr>
          <w:sz w:val="16"/>
        </w:rPr>
        <w:t xml:space="preserve"> before, but it </w:t>
      </w:r>
      <w:r w:rsidRPr="003E4530">
        <w:rPr>
          <w:rStyle w:val="StyleBoldUnderline"/>
        </w:rPr>
        <w:t>seems to be on repeat. Instead of a</w:t>
      </w:r>
      <w:r w:rsidRPr="00730362">
        <w:rPr>
          <w:sz w:val="16"/>
        </w:rPr>
        <w:t xml:space="preserve"> gradual </w:t>
      </w:r>
      <w:r w:rsidRPr="003E4530">
        <w:rPr>
          <w:rStyle w:val="StyleBoldUnderline"/>
        </w:rPr>
        <w:t>trend toward global problem</w:t>
      </w:r>
      <w:r w:rsidRPr="00730362">
        <w:rPr>
          <w:sz w:val="16"/>
        </w:rPr>
        <w:t xml:space="preserve"> solving punctuated by isolated failures, </w:t>
      </w:r>
      <w:r w:rsidRPr="00BB5CE7">
        <w:rPr>
          <w:rStyle w:val="StyleBoldUnderline"/>
          <w:highlight w:val="yellow"/>
        </w:rPr>
        <w:t>we have seen</w:t>
      </w:r>
      <w:r w:rsidRPr="00730362">
        <w:rPr>
          <w:sz w:val="16"/>
        </w:rPr>
        <w:t xml:space="preserve"> over the last several years essentially </w:t>
      </w:r>
      <w:r w:rsidRPr="003E4530">
        <w:rPr>
          <w:rStyle w:val="StyleBoldUnderline"/>
        </w:rPr>
        <w:t>the opposite</w:t>
      </w:r>
      <w:r w:rsidRPr="00730362">
        <w:rPr>
          <w:sz w:val="16"/>
        </w:rPr>
        <w:t xml:space="preserve">: </w:t>
      </w:r>
      <w:r w:rsidRPr="00BB5CE7">
        <w:rPr>
          <w:rStyle w:val="Emphasis"/>
          <w:highlight w:val="yellow"/>
        </w:rPr>
        <w:t>stunningly few instances of international coop</w:t>
      </w:r>
      <w:r w:rsidRPr="003E4530">
        <w:rPr>
          <w:rStyle w:val="Emphasis"/>
        </w:rPr>
        <w:t>eration</w:t>
      </w:r>
      <w:r w:rsidRPr="00730362">
        <w:rPr>
          <w:sz w:val="16"/>
        </w:rPr>
        <w:t xml:space="preserve"> </w:t>
      </w:r>
      <w:r w:rsidRPr="00BB5CE7">
        <w:rPr>
          <w:rStyle w:val="StyleBoldUnderline"/>
          <w:highlight w:val="yellow"/>
        </w:rPr>
        <w:t>on significant issues. Global governance is in a serious drought</w:t>
      </w:r>
      <w:r w:rsidRPr="004340EB">
        <w:rPr>
          <w:sz w:val="16"/>
        </w:rPr>
        <w:t xml:space="preserve">—palpable </w:t>
      </w:r>
      <w:r w:rsidRPr="00BB5CE7">
        <w:rPr>
          <w:rStyle w:val="StyleBoldUnderline"/>
          <w:highlight w:val="yellow"/>
        </w:rPr>
        <w:t>across</w:t>
      </w:r>
      <w:r w:rsidRPr="003E4530">
        <w:rPr>
          <w:rStyle w:val="StyleBoldUnderline"/>
        </w:rPr>
        <w:t xml:space="preserve"> </w:t>
      </w:r>
      <w:r w:rsidRPr="00BB5CE7">
        <w:rPr>
          <w:rStyle w:val="StyleBoldUnderline"/>
          <w:highlight w:val="yellow"/>
        </w:rPr>
        <w:t xml:space="preserve">the </w:t>
      </w:r>
      <w:r w:rsidRPr="00BB5CE7">
        <w:rPr>
          <w:rStyle w:val="Emphasis"/>
          <w:highlight w:val="yellow"/>
        </w:rPr>
        <w:t>full range of</w:t>
      </w:r>
      <w:r w:rsidRPr="003E4530">
        <w:rPr>
          <w:rStyle w:val="Emphasis"/>
        </w:rPr>
        <w:t xml:space="preserve"> </w:t>
      </w:r>
      <w:r w:rsidRPr="003E4530">
        <w:rPr>
          <w:rStyle w:val="StyleBoldUnderline"/>
        </w:rPr>
        <w:t>crucial,</w:t>
      </w:r>
      <w:r w:rsidRPr="004340EB">
        <w:rPr>
          <w:sz w:val="16"/>
        </w:rPr>
        <w:t xml:space="preserve"> mounting</w:t>
      </w:r>
      <w:r w:rsidRPr="00730362">
        <w:rPr>
          <w:sz w:val="16"/>
        </w:rPr>
        <w:t xml:space="preserve"> </w:t>
      </w:r>
      <w:r w:rsidRPr="003E4530">
        <w:rPr>
          <w:rStyle w:val="Emphasis"/>
        </w:rPr>
        <w:t xml:space="preserve">international </w:t>
      </w:r>
      <w:r w:rsidRPr="00BB5CE7">
        <w:rPr>
          <w:rStyle w:val="Emphasis"/>
          <w:highlight w:val="yellow"/>
        </w:rPr>
        <w:t>challenges</w:t>
      </w:r>
      <w:r w:rsidRPr="003E4530">
        <w:rPr>
          <w:rStyle w:val="StyleBoldUnderline"/>
        </w:rPr>
        <w:t xml:space="preserve"> that include nuclear </w:t>
      </w:r>
      <w:r w:rsidRPr="00E1047B">
        <w:rPr>
          <w:rStyle w:val="StyleBoldUnderline"/>
        </w:rPr>
        <w:t>proliferation, climate change</w:t>
      </w:r>
      <w:r w:rsidRPr="00E1047B">
        <w:rPr>
          <w:sz w:val="16"/>
        </w:rPr>
        <w:t xml:space="preserve">, international </w:t>
      </w:r>
      <w:r w:rsidRPr="00E1047B">
        <w:rPr>
          <w:rStyle w:val="StyleBoldUnderline"/>
        </w:rPr>
        <w:t>development and the global financial crisis</w:t>
      </w:r>
      <w:r w:rsidRPr="00E1047B">
        <w:rPr>
          <w:sz w:val="16"/>
        </w:rPr>
        <w:t xml:space="preserve">. </w:t>
      </w:r>
      <w:r w:rsidRPr="00E1047B">
        <w:rPr>
          <w:sz w:val="12"/>
        </w:rPr>
        <w:t xml:space="preserve">¶ </w:t>
      </w:r>
      <w:r w:rsidRPr="00E1047B">
        <w:rPr>
          <w:sz w:val="16"/>
        </w:rPr>
        <w:t>Where exactly is the liberal world order that so many Western observers talk about? Today we have an international</w:t>
      </w:r>
      <w:r w:rsidRPr="00730362">
        <w:rPr>
          <w:sz w:val="16"/>
        </w:rPr>
        <w:t xml:space="preserve"> political landscape that is neither orderly nor liberal. </w:t>
      </w:r>
      <w:r w:rsidRPr="007E054D">
        <w:rPr>
          <w:sz w:val="12"/>
        </w:rPr>
        <w:t xml:space="preserve">¶ </w:t>
      </w:r>
      <w:r w:rsidRPr="00730362">
        <w:rPr>
          <w:sz w:val="16"/>
        </w:rPr>
        <w:t xml:space="preserve">It wasn’t supposed to be this </w:t>
      </w:r>
      <w:r w:rsidRPr="004340EB">
        <w:rPr>
          <w:sz w:val="16"/>
        </w:rPr>
        <w:t xml:space="preserve">way. </w:t>
      </w:r>
      <w:r w:rsidRPr="003E4530">
        <w:rPr>
          <w:rStyle w:val="StyleBoldUnderline"/>
        </w:rPr>
        <w:t>In the envisaged liberal world order, the “rise of the rest” should have been a boost to global governance</w:t>
      </w:r>
      <w:r w:rsidRPr="004340EB">
        <w:rPr>
          <w:sz w:val="16"/>
        </w:rPr>
        <w:t xml:space="preserve">. A rebalancing of power and influence should have made international politics more democratic and multilateral action more legitimate, while bringing additional resources to bear. </w:t>
      </w:r>
      <w:r w:rsidRPr="003E4530">
        <w:rPr>
          <w:rStyle w:val="StyleBoldUnderline"/>
        </w:rPr>
        <w:t>Economic integration and security-community enlargement should have started to envelop key players</w:t>
      </w:r>
      <w:r w:rsidRPr="004340EB">
        <w:rPr>
          <w:sz w:val="16"/>
        </w:rPr>
        <w:t xml:space="preserve"> as the system </w:t>
      </w:r>
      <w:r w:rsidRPr="007E054D">
        <w:rPr>
          <w:sz w:val="16"/>
        </w:rPr>
        <w:t xml:space="preserve">built on itself through network effects—by making the benefits of joining the order (and the costs of opposing it) just a little bit greater for each new decision. </w:t>
      </w:r>
      <w:r w:rsidRPr="003E4530">
        <w:rPr>
          <w:rStyle w:val="StyleBoldUnderline"/>
        </w:rPr>
        <w:t>Instead, the world has no meaningful deal on climate change; no progress on a</w:t>
      </w:r>
      <w:r w:rsidRPr="007E054D">
        <w:rPr>
          <w:sz w:val="16"/>
        </w:rPr>
        <w:t xml:space="preserve"> </w:t>
      </w:r>
      <w:r w:rsidRPr="003E4530">
        <w:rPr>
          <w:rStyle w:val="StyleBoldUnderline"/>
        </w:rPr>
        <w:t>decade-old global-trade round and no inclination toward a new one; no coherent response to</w:t>
      </w:r>
      <w:r w:rsidRPr="007E054D">
        <w:rPr>
          <w:sz w:val="16"/>
        </w:rPr>
        <w:t xml:space="preserve"> major security issues around </w:t>
      </w:r>
      <w:r w:rsidRPr="003E4530">
        <w:rPr>
          <w:rStyle w:val="StyleBoldUnderline"/>
        </w:rPr>
        <w:t>North Korea, Iran and the South China Sea</w:t>
      </w:r>
      <w:r w:rsidRPr="007E054D">
        <w:rPr>
          <w:sz w:val="16"/>
        </w:rPr>
        <w:t xml:space="preserve">; and no significant coordinated effort to capitalize on what is possibly the best opportunity in a generation for liberal progress—the Arab Spring. </w:t>
      </w:r>
      <w:r w:rsidRPr="007E054D">
        <w:rPr>
          <w:sz w:val="12"/>
        </w:rPr>
        <w:t xml:space="preserve">¶ </w:t>
      </w:r>
      <w:r w:rsidRPr="007E054D">
        <w:rPr>
          <w:sz w:val="16"/>
        </w:rPr>
        <w:t>It’s not particularly controversial to obse</w:t>
      </w:r>
      <w:r w:rsidRPr="00730362">
        <w:rPr>
          <w:sz w:val="16"/>
        </w:rPr>
        <w:t xml:space="preserve">rve </w:t>
      </w:r>
      <w:r w:rsidRPr="004340EB">
        <w:rPr>
          <w:sz w:val="16"/>
        </w:rPr>
        <w:t xml:space="preserve">that </w:t>
      </w:r>
      <w:r w:rsidRPr="00BB5CE7">
        <w:rPr>
          <w:rStyle w:val="Emphasis"/>
          <w:highlight w:val="yellow"/>
        </w:rPr>
        <w:t>global governance has gone missing</w:t>
      </w:r>
      <w:r w:rsidRPr="004340EB">
        <w:rPr>
          <w:sz w:val="16"/>
        </w:rPr>
        <w:t>. What</w:t>
      </w:r>
      <w:r w:rsidRPr="00730362">
        <w:rPr>
          <w:sz w:val="16"/>
        </w:rPr>
        <w:t xml:space="preserve"> matters is why. </w:t>
      </w:r>
      <w:r w:rsidRPr="00BB5CE7">
        <w:rPr>
          <w:rStyle w:val="Emphasis"/>
          <w:highlight w:val="yellow"/>
        </w:rPr>
        <w:t>The standard view</w:t>
      </w:r>
      <w:r w:rsidRPr="004340EB">
        <w:rPr>
          <w:sz w:val="16"/>
        </w:rPr>
        <w:t xml:space="preserve"> </w:t>
      </w:r>
      <w:r w:rsidRPr="003E4530">
        <w:rPr>
          <w:rStyle w:val="StyleBoldUnderline"/>
        </w:rPr>
        <w:t>is that we’re seeing an international liberal order under siege</w:t>
      </w:r>
      <w:r w:rsidRPr="004340EB">
        <w:rPr>
          <w:sz w:val="16"/>
        </w:rPr>
        <w:t xml:space="preserve">, with emerging and established powers caught in a contest for the future of the global system that is blocking progress on global governance. </w:t>
      </w:r>
      <w:r w:rsidRPr="003E4530">
        <w:rPr>
          <w:rStyle w:val="StyleBoldUnderline"/>
        </w:rPr>
        <w:t>That mental map</w:t>
      </w:r>
      <w:r w:rsidRPr="004340EB">
        <w:rPr>
          <w:sz w:val="16"/>
        </w:rPr>
        <w:t xml:space="preserve"> </w:t>
      </w:r>
      <w:r w:rsidRPr="00BB5CE7">
        <w:rPr>
          <w:rStyle w:val="Emphasis"/>
          <w:highlight w:val="yellow"/>
        </w:rPr>
        <w:t>identifies the</w:t>
      </w:r>
      <w:r w:rsidRPr="003E4530">
        <w:rPr>
          <w:rStyle w:val="Emphasis"/>
        </w:rPr>
        <w:t xml:space="preserve"> central </w:t>
      </w:r>
      <w:r w:rsidRPr="00BB5CE7">
        <w:rPr>
          <w:rStyle w:val="Emphasis"/>
          <w:highlight w:val="yellow"/>
        </w:rPr>
        <w:t>challenge</w:t>
      </w:r>
      <w:r w:rsidRPr="003E4530">
        <w:rPr>
          <w:rStyle w:val="Emphasis"/>
        </w:rPr>
        <w:t xml:space="preserve"> of American foreign policy</w:t>
      </w:r>
      <w:r w:rsidRPr="004340EB">
        <w:rPr>
          <w:sz w:val="16"/>
        </w:rPr>
        <w:t xml:space="preserve"> in the twenty-first century</w:t>
      </w:r>
      <w:r w:rsidRPr="00730362">
        <w:rPr>
          <w:sz w:val="16"/>
        </w:rPr>
        <w:t xml:space="preserve"> </w:t>
      </w:r>
      <w:r w:rsidRPr="00BB5CE7">
        <w:rPr>
          <w:rStyle w:val="StyleBoldUnderline"/>
          <w:highlight w:val="yellow"/>
        </w:rPr>
        <w:t>as</w:t>
      </w:r>
      <w:r w:rsidRPr="00BB5CE7">
        <w:rPr>
          <w:sz w:val="16"/>
          <w:highlight w:val="yellow"/>
        </w:rPr>
        <w:t xml:space="preserve"> </w:t>
      </w:r>
      <w:r w:rsidRPr="00BB5CE7">
        <w:rPr>
          <w:rStyle w:val="Emphasis"/>
          <w:highlight w:val="yellow"/>
        </w:rPr>
        <w:t>figuring out how the U</w:t>
      </w:r>
      <w:r w:rsidRPr="00730362">
        <w:rPr>
          <w:sz w:val="16"/>
        </w:rPr>
        <w:t xml:space="preserve">nited </w:t>
      </w:r>
      <w:r w:rsidRPr="00BB5CE7">
        <w:rPr>
          <w:rStyle w:val="Emphasis"/>
          <w:highlight w:val="yellow"/>
        </w:rPr>
        <w:t>S</w:t>
      </w:r>
      <w:r w:rsidRPr="00730362">
        <w:rPr>
          <w:sz w:val="16"/>
        </w:rPr>
        <w:t xml:space="preserve">tates and its allies </w:t>
      </w:r>
      <w:r w:rsidRPr="00BB5CE7">
        <w:rPr>
          <w:rStyle w:val="StyleBoldUnderline"/>
          <w:highlight w:val="yellow"/>
        </w:rPr>
        <w:t>can</w:t>
      </w:r>
      <w:r w:rsidRPr="003E4530">
        <w:rPr>
          <w:rStyle w:val="StyleBoldUnderline"/>
        </w:rPr>
        <w:t xml:space="preserve"> best </w:t>
      </w:r>
      <w:r w:rsidRPr="00BB5CE7">
        <w:rPr>
          <w:rStyle w:val="StyleBoldUnderline"/>
          <w:highlight w:val="yellow"/>
        </w:rPr>
        <w:t>integrate</w:t>
      </w:r>
      <w:r w:rsidRPr="003E4530">
        <w:rPr>
          <w:rStyle w:val="StyleBoldUnderline"/>
        </w:rPr>
        <w:t xml:space="preserve"> rising </w:t>
      </w:r>
      <w:r w:rsidRPr="00BB5CE7">
        <w:rPr>
          <w:rStyle w:val="StyleBoldUnderline"/>
          <w:highlight w:val="yellow"/>
        </w:rPr>
        <w:t>powers</w:t>
      </w:r>
      <w:r w:rsidRPr="00730362">
        <w:rPr>
          <w:sz w:val="16"/>
        </w:rPr>
        <w:t xml:space="preserve"> </w:t>
      </w:r>
      <w:r w:rsidRPr="003E4530">
        <w:rPr>
          <w:rStyle w:val="StyleBoldUnderline"/>
        </w:rPr>
        <w:t>like China</w:t>
      </w:r>
      <w:r w:rsidRPr="00730362">
        <w:rPr>
          <w:sz w:val="16"/>
        </w:rPr>
        <w:t xml:space="preserve"> </w:t>
      </w:r>
      <w:r w:rsidRPr="00BB5CE7">
        <w:rPr>
          <w:rStyle w:val="StyleBoldUnderline"/>
          <w:highlight w:val="yellow"/>
        </w:rPr>
        <w:t>into the</w:t>
      </w:r>
      <w:r w:rsidRPr="003E4530">
        <w:rPr>
          <w:rStyle w:val="StyleBoldUnderline"/>
        </w:rPr>
        <w:t xml:space="preserve"> prevailing </w:t>
      </w:r>
      <w:r w:rsidRPr="00BB5CE7">
        <w:rPr>
          <w:rStyle w:val="StyleBoldUnderline"/>
          <w:highlight w:val="yellow"/>
        </w:rPr>
        <w:t>order</w:t>
      </w:r>
      <w:r w:rsidRPr="003E4530">
        <w:rPr>
          <w:rStyle w:val="StyleBoldUnderline"/>
        </w:rPr>
        <w:t xml:space="preserve"> while</w:t>
      </w:r>
      <w:r w:rsidRPr="00730362">
        <w:rPr>
          <w:sz w:val="16"/>
        </w:rPr>
        <w:t xml:space="preserve"> </w:t>
      </w:r>
      <w:r w:rsidRPr="003E4530">
        <w:rPr>
          <w:rStyle w:val="Emphasis"/>
        </w:rPr>
        <w:t>bolstering and reinforcing its foundations</w:t>
      </w:r>
      <w:r w:rsidRPr="00730362">
        <w:rPr>
          <w:sz w:val="16"/>
        </w:rPr>
        <w:t xml:space="preserve">. </w:t>
      </w:r>
      <w:r w:rsidRPr="007E054D">
        <w:rPr>
          <w:sz w:val="12"/>
        </w:rPr>
        <w:t xml:space="preserve">¶ </w:t>
      </w:r>
      <w:r w:rsidRPr="00730362">
        <w:rPr>
          <w:sz w:val="16"/>
        </w:rPr>
        <w:t xml:space="preserve">But </w:t>
      </w:r>
      <w:r w:rsidRPr="00BB5CE7">
        <w:rPr>
          <w:rStyle w:val="Emphasis"/>
          <w:highlight w:val="yellow"/>
        </w:rPr>
        <w:t>this narrative</w:t>
      </w:r>
      <w:r w:rsidRPr="003E4530">
        <w:rPr>
          <w:rStyle w:val="Emphasis"/>
        </w:rPr>
        <w:t xml:space="preserve"> and mental map are</w:t>
      </w:r>
      <w:r w:rsidRPr="00BB5CE7">
        <w:rPr>
          <w:rStyle w:val="Emphasis"/>
          <w:highlight w:val="yellow"/>
        </w:rPr>
        <w:t xml:space="preserve"> [is] wrong</w:t>
      </w:r>
      <w:r w:rsidRPr="00BB5CE7">
        <w:rPr>
          <w:sz w:val="16"/>
          <w:highlight w:val="yellow"/>
        </w:rPr>
        <w:t xml:space="preserve">. </w:t>
      </w:r>
      <w:r w:rsidRPr="003E4530">
        <w:rPr>
          <w:rStyle w:val="StyleBoldUnderline"/>
        </w:rPr>
        <w:t>The liberal order can’t be under siege</w:t>
      </w:r>
      <w:r w:rsidRPr="004340EB">
        <w:rPr>
          <w:sz w:val="16"/>
        </w:rPr>
        <w:t xml:space="preserve"> in any meaningful way (or prepped to integrate rising powers) </w:t>
      </w:r>
      <w:r w:rsidRPr="003E4530">
        <w:rPr>
          <w:rStyle w:val="StyleBoldUnderline"/>
        </w:rPr>
        <w:t>because it never attained the breadth or depth required to elicit that kind of agenda</w:t>
      </w:r>
      <w:r w:rsidRPr="004340EB">
        <w:rPr>
          <w:sz w:val="16"/>
        </w:rPr>
        <w:t xml:space="preserve">. </w:t>
      </w:r>
      <w:r w:rsidRPr="00BB5CE7">
        <w:rPr>
          <w:rStyle w:val="StyleBoldUnderline"/>
          <w:highlight w:val="yellow"/>
        </w:rPr>
        <w:t>The liberal order is</w:t>
      </w:r>
      <w:r w:rsidRPr="00730362">
        <w:rPr>
          <w:sz w:val="16"/>
        </w:rPr>
        <w:t xml:space="preserve"> today </w:t>
      </w:r>
      <w:r w:rsidRPr="00BB5CE7">
        <w:rPr>
          <w:rStyle w:val="StyleBoldUnderline"/>
          <w:highlight w:val="yellow"/>
        </w:rPr>
        <w:t>still</w:t>
      </w:r>
      <w:r w:rsidRPr="00730362">
        <w:rPr>
          <w:sz w:val="16"/>
        </w:rPr>
        <w:t xml:space="preserve"> largely </w:t>
      </w:r>
      <w:r w:rsidRPr="00BB5CE7">
        <w:rPr>
          <w:rStyle w:val="StyleBoldUnderline"/>
          <w:highlight w:val="yellow"/>
        </w:rPr>
        <w:t>an aspiration</w:t>
      </w:r>
      <w:r w:rsidRPr="00BB5CE7">
        <w:rPr>
          <w:sz w:val="16"/>
          <w:highlight w:val="yellow"/>
        </w:rPr>
        <w:t xml:space="preserve">, </w:t>
      </w:r>
      <w:r w:rsidRPr="00BB5CE7">
        <w:rPr>
          <w:rStyle w:val="Emphasis"/>
          <w:highlight w:val="yellow"/>
        </w:rPr>
        <w:t>not a description of how states actually behave</w:t>
      </w:r>
      <w:r w:rsidRPr="00730362">
        <w:rPr>
          <w:sz w:val="16"/>
        </w:rPr>
        <w:t xml:space="preserve"> </w:t>
      </w:r>
      <w:r w:rsidRPr="003E4530">
        <w:rPr>
          <w:rStyle w:val="StyleBoldUnderline"/>
        </w:rPr>
        <w:t>or how global governance actually works</w:t>
      </w:r>
      <w:r w:rsidRPr="00730362">
        <w:rPr>
          <w:sz w:val="16"/>
        </w:rPr>
        <w:t>. The rise of a configuration of states that six years ago we called a “World Without the West” is not so much challenging a prevailing order as it is exposing the inherent frailty of the existing framework.</w:t>
      </w:r>
    </w:p>
    <w:p w14:paraId="7383F07C" w14:textId="77777777" w:rsidR="0093365C" w:rsidRDefault="0093365C" w:rsidP="0093365C"/>
    <w:p w14:paraId="27ADB059" w14:textId="77777777" w:rsidR="0093365C" w:rsidRDefault="0093365C" w:rsidP="0093365C">
      <w:pPr>
        <w:pStyle w:val="Heading1"/>
      </w:pPr>
      <w:r>
        <w:t>1NR</w:t>
      </w:r>
    </w:p>
    <w:p w14:paraId="4D52FE01" w14:textId="77777777" w:rsidR="0093365C" w:rsidRDefault="0093365C" w:rsidP="0093365C"/>
    <w:p w14:paraId="03E744A2" w14:textId="77777777" w:rsidR="0093365C" w:rsidRDefault="0093365C" w:rsidP="0093365C">
      <w:pPr>
        <w:pStyle w:val="Heading2"/>
      </w:pPr>
      <w:r>
        <w:t>Readiness DA</w:t>
      </w:r>
    </w:p>
    <w:p w14:paraId="5A40AD47" w14:textId="77777777" w:rsidR="0093365C" w:rsidRDefault="0093365C" w:rsidP="0093365C">
      <w:pPr>
        <w:pStyle w:val="Heading3"/>
      </w:pPr>
      <w:r>
        <w:t>O/V</w:t>
      </w:r>
    </w:p>
    <w:p w14:paraId="7E445FFF" w14:textId="77777777" w:rsidR="0093365C" w:rsidRDefault="0093365C" w:rsidP="0093365C">
      <w:pPr>
        <w:pStyle w:val="Heading4"/>
      </w:pPr>
      <w:r>
        <w:t>Military collapse causes great power nuclear war---that’s Gray</w:t>
      </w:r>
    </w:p>
    <w:p w14:paraId="2023A65C" w14:textId="77777777" w:rsidR="0093365C" w:rsidRDefault="0093365C" w:rsidP="0093365C">
      <w:pPr>
        <w:pStyle w:val="Heading4"/>
      </w:pPr>
      <w:r>
        <w:t>Independent perception impact is immediate---competitors will be EMBOLDENED if the US military is brought to its knees by environment litigation</w:t>
      </w:r>
    </w:p>
    <w:p w14:paraId="12B1E07B" w14:textId="77777777" w:rsidR="0093365C" w:rsidRPr="00526B38" w:rsidRDefault="0093365C" w:rsidP="0093365C">
      <w:pPr>
        <w:pStyle w:val="Heading4"/>
      </w:pPr>
      <w:r>
        <w:t>Nuke war kills the environment---prefer tangible hotspot impacts that the military de-escalates over long-term nebulous warming and bioterrorism---intervening actors solve and ridiculous internal link chains decrease probability</w:t>
      </w:r>
    </w:p>
    <w:p w14:paraId="4CFD85FB" w14:textId="77777777" w:rsidR="0093365C" w:rsidRPr="004C216D" w:rsidRDefault="0093365C" w:rsidP="0093365C"/>
    <w:p w14:paraId="3509C9F9" w14:textId="77777777" w:rsidR="0093365C" w:rsidRDefault="0093365C" w:rsidP="0093365C">
      <w:pPr>
        <w:pStyle w:val="Heading3"/>
      </w:pPr>
      <w:r>
        <w:t>Link</w:t>
      </w:r>
    </w:p>
    <w:p w14:paraId="53961C7D" w14:textId="77777777" w:rsidR="0093365C" w:rsidRDefault="0093365C" w:rsidP="0093365C">
      <w:pPr>
        <w:pStyle w:val="Heading4"/>
      </w:pPr>
      <w:r>
        <w:t>I don’t know what disad the 2AC was responding too---none of the aff arguments apply because the disad is SOLELY about litigation---Gartland says the plan opens the military up to injunctions and lawsuits</w:t>
      </w:r>
    </w:p>
    <w:p w14:paraId="40CFC8BE" w14:textId="77777777" w:rsidR="0093365C" w:rsidRPr="004C216D" w:rsidRDefault="0093365C" w:rsidP="0093365C">
      <w:pPr>
        <w:pStyle w:val="Heading4"/>
      </w:pPr>
      <w:r>
        <w:t>Their no link arg makes no sense---even IF they win plan ONLY affects environmental issues---that’s SUFFICIENT</w:t>
      </w:r>
    </w:p>
    <w:p w14:paraId="7E54F8FC" w14:textId="77777777" w:rsidR="0093365C" w:rsidRDefault="0093365C" w:rsidP="0093365C">
      <w:pPr>
        <w:pStyle w:val="Heading4"/>
      </w:pPr>
      <w:r>
        <w:t>Guts readiness</w:t>
      </w:r>
    </w:p>
    <w:p w14:paraId="1CE0E531" w14:textId="77777777" w:rsidR="0093365C" w:rsidRDefault="0093365C" w:rsidP="0093365C">
      <w:pPr>
        <w:pStyle w:val="Heading4"/>
        <w:numPr>
          <w:ilvl w:val="0"/>
          <w:numId w:val="14"/>
        </w:numPr>
      </w:pPr>
      <w:r>
        <w:t>Operations disruption---disrupts training, nuclear tests, diplomacy---personnel have to get WITHDRAWN to testify---that’s Gartland</w:t>
      </w:r>
    </w:p>
    <w:p w14:paraId="7AC55633" w14:textId="77777777" w:rsidR="0093365C" w:rsidRPr="004C216D" w:rsidRDefault="0093365C" w:rsidP="0093365C">
      <w:pPr>
        <w:pStyle w:val="Heading4"/>
        <w:numPr>
          <w:ilvl w:val="0"/>
          <w:numId w:val="14"/>
        </w:numPr>
      </w:pPr>
      <w:r>
        <w:t>Overdeterrence---military will be hesitant about doing missions it ordinarily wouldn’t think twice about for fear of lawsuits</w:t>
      </w:r>
    </w:p>
    <w:p w14:paraId="7F88D4B7" w14:textId="77777777" w:rsidR="0093365C" w:rsidRDefault="0093365C" w:rsidP="0093365C">
      <w:pPr>
        <w:pStyle w:val="Heading4"/>
        <w:numPr>
          <w:ilvl w:val="0"/>
          <w:numId w:val="14"/>
        </w:numPr>
      </w:pPr>
      <w:r>
        <w:rPr>
          <w:b w:val="0"/>
          <w:bCs w:val="0"/>
        </w:rPr>
        <w:t>Uncertainty regarding NEPA restrictions causes revolving door of litigation</w:t>
      </w:r>
    </w:p>
    <w:p w14:paraId="3F5569CA" w14:textId="77777777" w:rsidR="0093365C" w:rsidRDefault="0093365C" w:rsidP="0093365C">
      <w:r>
        <w:t xml:space="preserve">Aaron </w:t>
      </w:r>
      <w:r>
        <w:rPr>
          <w:rStyle w:val="StyleStyleBold12pt"/>
        </w:rPr>
        <w:t>Riggio 09</w:t>
      </w:r>
      <w:r>
        <w:t>, J.D. Candidate, Seattle University School of Law, Fall 2009, “Whale Watching from 200 Feet Below: A New Approach to Resolving Operational Encroachment Issues,” 33 Seattle Univ. L. R. 229</w:t>
      </w:r>
    </w:p>
    <w:p w14:paraId="4AC84738" w14:textId="77777777" w:rsidR="0093365C" w:rsidRDefault="0093365C" w:rsidP="0093365C">
      <w:pPr>
        <w:rPr>
          <w:rStyle w:val="StyleBoldUnderline"/>
        </w:rPr>
      </w:pPr>
      <w:r>
        <w:rPr>
          <w:rStyle w:val="StyleBoldUnderline"/>
        </w:rPr>
        <w:t xml:space="preserve">The Winter decision brought to light several </w:t>
      </w:r>
      <w:r>
        <w:rPr>
          <w:rStyle w:val="Emphasis"/>
        </w:rPr>
        <w:t>significant failings</w:t>
      </w:r>
      <w:r>
        <w:rPr>
          <w:rStyle w:val="StyleBoldUnderline"/>
        </w:rPr>
        <w:t xml:space="preserve"> associated with granting environmental law exemptions to the military.</w:t>
      </w:r>
      <w:r>
        <w:rPr>
          <w:sz w:val="16"/>
        </w:rPr>
        <w:t xml:space="preserve"> First, although the district court opined that the President's waiver of the CZMA was unconstitutional, the constitutionality of such executive action was never addressed due to the validity of the NEPA claim. n105 Had NEPA been written with a national security exemption, the constitutionality of the President's waiver could have been decided. n106 As written, however, </w:t>
      </w:r>
      <w:r>
        <w:rPr>
          <w:rStyle w:val="StyleBoldUnderline"/>
        </w:rPr>
        <w:t xml:space="preserve">the nation's </w:t>
      </w:r>
      <w:r>
        <w:rPr>
          <w:rStyle w:val="StyleBoldUnderline"/>
          <w:highlight w:val="yellow"/>
        </w:rPr>
        <w:t>environmental laws do not promote a clear</w:t>
      </w:r>
      <w:r>
        <w:rPr>
          <w:rStyle w:val="StyleBoldUnderline"/>
        </w:rPr>
        <w:t xml:space="preserve"> and </w:t>
      </w:r>
      <w:r>
        <w:rPr>
          <w:rStyle w:val="StyleBoldUnderline"/>
          <w:highlight w:val="yellow"/>
        </w:rPr>
        <w:t>unified policy</w:t>
      </w:r>
      <w:r>
        <w:rPr>
          <w:rStyle w:val="StyleBoldUnderline"/>
        </w:rPr>
        <w:t xml:space="preserve"> regarding the balancing of national security interests.</w:t>
      </w:r>
      <w:r>
        <w:rPr>
          <w:rStyle w:val="StyleBoldUnderline"/>
          <w:sz w:val="12"/>
        </w:rPr>
        <w:t xml:space="preserve">¶ </w:t>
      </w:r>
      <w:r>
        <w:rPr>
          <w:sz w:val="16"/>
        </w:rPr>
        <w:t xml:space="preserve">Second, </w:t>
      </w:r>
      <w:r>
        <w:rPr>
          <w:rStyle w:val="StyleBoldUnderline"/>
          <w:highlight w:val="yellow"/>
        </w:rPr>
        <w:t>despite the Navy's best efforts to comply</w:t>
      </w:r>
      <w:r>
        <w:rPr>
          <w:rStyle w:val="StyleBoldUnderline"/>
        </w:rPr>
        <w:t xml:space="preserve"> with the statutory exemptions</w:t>
      </w:r>
      <w:r>
        <w:rPr>
          <w:sz w:val="16"/>
        </w:rPr>
        <w:t xml:space="preserve"> as written, </w:t>
      </w:r>
      <w:r>
        <w:rPr>
          <w:rStyle w:val="StyleBoldUnderline"/>
          <w:highlight w:val="yellow"/>
        </w:rPr>
        <w:t>it was still forced to defend against the plaintiffs'</w:t>
      </w:r>
      <w:r>
        <w:rPr>
          <w:rStyle w:val="StyleBoldUnderline"/>
        </w:rPr>
        <w:t xml:space="preserve"> </w:t>
      </w:r>
      <w:r>
        <w:rPr>
          <w:sz w:val="16"/>
        </w:rPr>
        <w:t xml:space="preserve">ESA and CZMA </w:t>
      </w:r>
      <w:r>
        <w:rPr>
          <w:rStyle w:val="StyleBoldUnderline"/>
          <w:highlight w:val="yellow"/>
        </w:rPr>
        <w:t>claims</w:t>
      </w:r>
      <w:r>
        <w:rPr>
          <w:sz w:val="16"/>
        </w:rPr>
        <w:t xml:space="preserve">. n107 </w:t>
      </w:r>
      <w:r>
        <w:rPr>
          <w:rStyle w:val="StyleBoldUnderline"/>
        </w:rPr>
        <w:t xml:space="preserve">Because </w:t>
      </w:r>
      <w:r>
        <w:rPr>
          <w:rStyle w:val="StyleBoldUnderline"/>
          <w:highlight w:val="yellow"/>
        </w:rPr>
        <w:t>the statutes</w:t>
      </w:r>
      <w:r>
        <w:rPr>
          <w:rStyle w:val="StyleBoldUnderline"/>
        </w:rPr>
        <w:t xml:space="preserve"> that authorize environmental law exemptions </w:t>
      </w:r>
      <w:r>
        <w:rPr>
          <w:rStyle w:val="Emphasis"/>
          <w:highlight w:val="yellow"/>
        </w:rPr>
        <w:t>each have different requirements and citizen suit provisions</w:t>
      </w:r>
      <w:r>
        <w:rPr>
          <w:rStyle w:val="StyleBoldUnderline"/>
          <w:highlight w:val="yellow"/>
        </w:rPr>
        <w:t xml:space="preserve">, the military will experience a </w:t>
      </w:r>
      <w:r>
        <w:rPr>
          <w:rStyle w:val="Emphasis"/>
          <w:highlight w:val="yellow"/>
        </w:rPr>
        <w:t>revolving door of litigation</w:t>
      </w:r>
      <w:r>
        <w:rPr>
          <w:rStyle w:val="StyleBoldUnderline"/>
        </w:rPr>
        <w:t xml:space="preserve"> whenever it plans a large-scale training operation.</w:t>
      </w:r>
      <w:r>
        <w:rPr>
          <w:sz w:val="16"/>
        </w:rPr>
        <w:t xml:space="preserve"> n108</w:t>
      </w:r>
      <w:r>
        <w:rPr>
          <w:sz w:val="12"/>
        </w:rPr>
        <w:t>¶</w:t>
      </w:r>
      <w:r>
        <w:rPr>
          <w:sz w:val="16"/>
        </w:rPr>
        <w:t xml:space="preserve"> Third, </w:t>
      </w:r>
      <w:r>
        <w:rPr>
          <w:rStyle w:val="StyleBoldUnderline"/>
          <w:highlight w:val="yellow"/>
        </w:rPr>
        <w:t>the ability of a single district court</w:t>
      </w:r>
      <w:r>
        <w:rPr>
          <w:rStyle w:val="StyleBoldUnderline"/>
        </w:rPr>
        <w:t xml:space="preserve"> judge </w:t>
      </w:r>
      <w:r>
        <w:rPr>
          <w:rStyle w:val="StyleBoldUnderline"/>
          <w:highlight w:val="yellow"/>
        </w:rPr>
        <w:t>to enjoin a naval exercise</w:t>
      </w:r>
      <w:r>
        <w:rPr>
          <w:rStyle w:val="StyleBoldUnderline"/>
        </w:rPr>
        <w:t xml:space="preserve"> that is reportedly </w:t>
      </w:r>
      <w:r>
        <w:rPr>
          <w:rStyle w:val="StyleBoldUnderline"/>
          <w:highlight w:val="yellow"/>
        </w:rPr>
        <w:t>necessary for national defense tends to generate uneasiness</w:t>
      </w:r>
      <w:r>
        <w:rPr>
          <w:rStyle w:val="StyleBoldUnderline"/>
        </w:rPr>
        <w:t xml:space="preserve">. </w:t>
      </w:r>
      <w:r>
        <w:rPr>
          <w:sz w:val="16"/>
        </w:rPr>
        <w:t xml:space="preserve">While judges are frequently required to make determinative rulings on issues they lack expertise on, </w:t>
      </w:r>
      <w:r>
        <w:rPr>
          <w:rStyle w:val="StyleBoldUnderline"/>
        </w:rPr>
        <w:t xml:space="preserve">the costs of misjudging the import of naval operations is considerably greater when their </w:t>
      </w:r>
      <w:r>
        <w:rPr>
          <w:rStyle w:val="Emphasis"/>
          <w:highlight w:val="yellow"/>
        </w:rPr>
        <w:t>rulings have significant effects on the safety and security of the nation</w:t>
      </w:r>
      <w:r>
        <w:rPr>
          <w:rStyle w:val="StyleBoldUnderline"/>
        </w:rPr>
        <w:t>.</w:t>
      </w:r>
      <w:r>
        <w:rPr>
          <w:sz w:val="16"/>
        </w:rPr>
        <w:t xml:space="preserve"> n109</w:t>
      </w:r>
      <w:r>
        <w:rPr>
          <w:sz w:val="12"/>
        </w:rPr>
        <w:t>¶</w:t>
      </w:r>
      <w:r>
        <w:rPr>
          <w:sz w:val="16"/>
        </w:rPr>
        <w:t xml:space="preserve"> [*244] Finally, partially due to the previous three problems, the </w:t>
      </w:r>
      <w:r>
        <w:rPr>
          <w:rStyle w:val="StyleBoldUnderline"/>
        </w:rPr>
        <w:t xml:space="preserve">federal </w:t>
      </w:r>
      <w:r>
        <w:rPr>
          <w:rStyle w:val="Emphasis"/>
          <w:highlight w:val="yellow"/>
        </w:rPr>
        <w:t>court system is not the proper venue to resolve these issues</w:t>
      </w:r>
      <w:r>
        <w:rPr>
          <w:rStyle w:val="StyleBoldUnderline"/>
        </w:rPr>
        <w:t>.</w:t>
      </w:r>
      <w:r>
        <w:rPr>
          <w:sz w:val="16"/>
        </w:rPr>
        <w:t xml:space="preserve"> In announcing the Court's decision, Chief Justice Roberts made the exact same determination that the district court could have--the Commander in Chief determined that this training was of paramount interest to national security. n110 </w:t>
      </w:r>
      <w:r>
        <w:rPr>
          <w:rStyle w:val="StyleBoldUnderline"/>
        </w:rPr>
        <w:t>It seems implausible that such an easy determination, resting not on the discretion of necessarily biased military leaders or factually limited judges, but on the determination of the Commander in Chief, would require the Supreme Court to resolve.</w:t>
      </w:r>
    </w:p>
    <w:p w14:paraId="00610B36" w14:textId="77777777" w:rsidR="0093365C" w:rsidRDefault="0093365C" w:rsidP="0093365C">
      <w:pPr>
        <w:pStyle w:val="Heading4"/>
      </w:pPr>
      <w:r>
        <w:rPr>
          <w:b w:val="0"/>
          <w:bCs w:val="0"/>
        </w:rPr>
        <w:t xml:space="preserve">Civil suits result in the </w:t>
      </w:r>
      <w:r>
        <w:rPr>
          <w:b w:val="0"/>
          <w:bCs w:val="0"/>
          <w:u w:val="single"/>
        </w:rPr>
        <w:t>death by a thousand cuts</w:t>
      </w:r>
      <w:r>
        <w:rPr>
          <w:b w:val="0"/>
          <w:bCs w:val="0"/>
        </w:rPr>
        <w:t xml:space="preserve"> of the military</w:t>
      </w:r>
    </w:p>
    <w:p w14:paraId="25F7BE42" w14:textId="77777777" w:rsidR="0093365C" w:rsidRDefault="0093365C" w:rsidP="0093365C">
      <w:r>
        <w:t xml:space="preserve">Aaron </w:t>
      </w:r>
      <w:r>
        <w:rPr>
          <w:rStyle w:val="StyleStyleBold12pt"/>
        </w:rPr>
        <w:t>Riggio 09</w:t>
      </w:r>
      <w:r>
        <w:t>, J.D. Candidate, Seattle University School of Law, Fall 2009, “Whale Watching from 200 Feet Below: A New Approach to Resolving Operational Encroachment Issues,” 33 Seattle Univ. L. R. 229</w:t>
      </w:r>
    </w:p>
    <w:p w14:paraId="2C4AA0D4" w14:textId="77777777" w:rsidR="0093365C" w:rsidRDefault="0093365C" w:rsidP="0093365C">
      <w:pPr>
        <w:rPr>
          <w:sz w:val="16"/>
        </w:rPr>
      </w:pPr>
      <w:r>
        <w:rPr>
          <w:rStyle w:val="StyleBoldUnderline"/>
        </w:rPr>
        <w:t xml:space="preserve">From the military's perspective, </w:t>
      </w:r>
      <w:r>
        <w:rPr>
          <w:rStyle w:val="StyleBoldUnderline"/>
          <w:highlight w:val="yellow"/>
        </w:rPr>
        <w:t>there are many problems</w:t>
      </w:r>
      <w:r>
        <w:rPr>
          <w:rStyle w:val="StyleBoldUnderline"/>
        </w:rPr>
        <w:t xml:space="preserve"> associated </w:t>
      </w:r>
      <w:r>
        <w:rPr>
          <w:rStyle w:val="StyleBoldUnderline"/>
          <w:highlight w:val="yellow"/>
        </w:rPr>
        <w:t>with</w:t>
      </w:r>
      <w:r>
        <w:rPr>
          <w:rStyle w:val="StyleBoldUnderline"/>
        </w:rPr>
        <w:t xml:space="preserve"> the way </w:t>
      </w:r>
      <w:r>
        <w:rPr>
          <w:rStyle w:val="StyleBoldUnderline"/>
          <w:highlight w:val="yellow"/>
        </w:rPr>
        <w:t>exemptions</w:t>
      </w:r>
      <w:r>
        <w:rPr>
          <w:rStyle w:val="StyleBoldUnderline"/>
        </w:rPr>
        <w:t xml:space="preserve"> are currently implemented </w:t>
      </w:r>
      <w:r>
        <w:rPr>
          <w:sz w:val="16"/>
        </w:rPr>
        <w:t xml:space="preserve">under the previously discussed Acts. n38 The most obvious problem with the current [*235] exemption framework is that it generally requires intervention from the highest level of the Executive Branch. n39 This problem is closely related to the next. </w:t>
      </w:r>
      <w:r>
        <w:rPr>
          <w:rStyle w:val="StyleBoldUnderline"/>
          <w:highlight w:val="yellow"/>
        </w:rPr>
        <w:t>The current system is suited to one-time, isolated events</w:t>
      </w:r>
      <w:r>
        <w:rPr>
          <w:rStyle w:val="StyleBoldUnderline"/>
        </w:rPr>
        <w:t xml:space="preserve"> that are </w:t>
      </w:r>
      <w:r>
        <w:rPr>
          <w:rStyle w:val="Emphasis"/>
          <w:highlight w:val="yellow"/>
        </w:rPr>
        <w:t>irreconcilable with environmental laws</w:t>
      </w:r>
      <w:r>
        <w:rPr>
          <w:rStyle w:val="StyleBoldUnderline"/>
        </w:rPr>
        <w:t xml:space="preserve">. </w:t>
      </w:r>
      <w:r>
        <w:rPr>
          <w:sz w:val="16"/>
        </w:rPr>
        <w:t xml:space="preserve">When such isolated events arise, it may be appropriate to require the President to intervene and balance the importance of the military mission with the potential environmental impact. However, </w:t>
      </w:r>
      <w:r>
        <w:rPr>
          <w:rStyle w:val="StyleBoldUnderline"/>
          <w:highlight w:val="yellow"/>
        </w:rPr>
        <w:t>operational encroachment rarely involves a one-time</w:t>
      </w:r>
      <w:r>
        <w:rPr>
          <w:rStyle w:val="StyleBoldUnderline"/>
        </w:rPr>
        <w:t xml:space="preserve">, isolated </w:t>
      </w:r>
      <w:r>
        <w:rPr>
          <w:rStyle w:val="StyleBoldUnderline"/>
          <w:highlight w:val="yellow"/>
        </w:rPr>
        <w:t xml:space="preserve">event; it is far more likely to occur with </w:t>
      </w:r>
      <w:r>
        <w:rPr>
          <w:rStyle w:val="Emphasis"/>
          <w:highlight w:val="yellow"/>
        </w:rPr>
        <w:t>regular and recurring training events</w:t>
      </w:r>
      <w:r>
        <w:rPr>
          <w:rStyle w:val="StyleBoldUnderline"/>
        </w:rPr>
        <w:t>.</w:t>
      </w:r>
      <w:r>
        <w:rPr>
          <w:sz w:val="16"/>
        </w:rPr>
        <w:t xml:space="preserve"> In recognition of the unsuitability of current exemptions to one-time scenarios, the DOD has commented that, while being "a valuable hedge against unexpected future emergencies, [the current statutory scheme of exemptions] cannot provide the legal basis for the Nation's everyday military readiness activities . . . ." n40 </w:t>
      </w:r>
      <w:r>
        <w:rPr>
          <w:rStyle w:val="StyleBoldUnderline"/>
          <w:highlight w:val="yellow"/>
        </w:rPr>
        <w:t>The result is "</w:t>
      </w:r>
      <w:r>
        <w:rPr>
          <w:rStyle w:val="Emphasis"/>
          <w:highlight w:val="yellow"/>
        </w:rPr>
        <w:t>death by a thousand cuts</w:t>
      </w:r>
      <w:r>
        <w:rPr>
          <w:rStyle w:val="StyleBoldUnderline"/>
          <w:highlight w:val="yellow"/>
        </w:rPr>
        <w:t>" from "having</w:t>
      </w:r>
      <w:r>
        <w:rPr>
          <w:rStyle w:val="StyleBoldUnderline"/>
        </w:rPr>
        <w:t xml:space="preserve"> to employ these exemptions on a </w:t>
      </w:r>
      <w:r>
        <w:rPr>
          <w:rStyle w:val="StyleBoldUnderline"/>
          <w:highlight w:val="yellow"/>
        </w:rPr>
        <w:t>case-by-case basis</w:t>
      </w:r>
      <w:r>
        <w:rPr>
          <w:rStyle w:val="StyleBoldUnderline"/>
        </w:rPr>
        <w:t>."</w:t>
      </w:r>
      <w:r>
        <w:rPr>
          <w:sz w:val="16"/>
        </w:rPr>
        <w:t xml:space="preserve"> n41</w:t>
      </w:r>
      <w:r>
        <w:rPr>
          <w:sz w:val="12"/>
        </w:rPr>
        <w:t>¶</w:t>
      </w:r>
      <w:r>
        <w:rPr>
          <w:sz w:val="16"/>
        </w:rPr>
        <w:t xml:space="preserve"> </w:t>
      </w:r>
      <w:r>
        <w:rPr>
          <w:rStyle w:val="StyleBoldUnderline"/>
          <w:highlight w:val="yellow"/>
        </w:rPr>
        <w:t>Other military concerns are</w:t>
      </w:r>
      <w:r>
        <w:rPr>
          <w:rStyle w:val="StyleBoldUnderline"/>
        </w:rPr>
        <w:t xml:space="preserve"> notable, including the potential for </w:t>
      </w:r>
      <w:r>
        <w:rPr>
          <w:rStyle w:val="Emphasis"/>
          <w:highlight w:val="yellow"/>
        </w:rPr>
        <w:t>release of classified info</w:t>
      </w:r>
      <w:r>
        <w:rPr>
          <w:rStyle w:val="StyleBoldUnderline"/>
        </w:rPr>
        <w:t xml:space="preserve">rmation </w:t>
      </w:r>
      <w:r>
        <w:rPr>
          <w:rStyle w:val="StyleBoldUnderline"/>
          <w:highlight w:val="yellow"/>
        </w:rPr>
        <w:t>due to</w:t>
      </w:r>
      <w:r>
        <w:rPr>
          <w:rStyle w:val="StyleBoldUnderline"/>
        </w:rPr>
        <w:t xml:space="preserve"> exemption </w:t>
      </w:r>
      <w:r>
        <w:rPr>
          <w:rStyle w:val="StyleBoldUnderline"/>
          <w:highlight w:val="yellow"/>
        </w:rPr>
        <w:t>reporting requirements</w:t>
      </w:r>
      <w:r>
        <w:rPr>
          <w:sz w:val="16"/>
        </w:rPr>
        <w:t xml:space="preserve">; n42 </w:t>
      </w:r>
      <w:r>
        <w:rPr>
          <w:rStyle w:val="StyleBoldUnderline"/>
        </w:rPr>
        <w:t>so-called "</w:t>
      </w:r>
      <w:r>
        <w:rPr>
          <w:rStyle w:val="StyleBoldUnderline"/>
          <w:highlight w:val="yellow"/>
        </w:rPr>
        <w:t>negative training</w:t>
      </w:r>
      <w:r>
        <w:rPr>
          <w:rStyle w:val="StyleBoldUnderline"/>
        </w:rPr>
        <w:t>";</w:t>
      </w:r>
      <w:r>
        <w:rPr>
          <w:sz w:val="16"/>
        </w:rPr>
        <w:t xml:space="preserve"> n43 </w:t>
      </w:r>
      <w:r>
        <w:rPr>
          <w:rStyle w:val="Emphasis"/>
          <w:highlight w:val="yellow"/>
        </w:rPr>
        <w:t>increased wear and tear when equipment</w:t>
      </w:r>
      <w:r>
        <w:rPr>
          <w:rStyle w:val="StyleBoldUnderline"/>
        </w:rPr>
        <w:t xml:space="preserve"> is shipped to locations suitable for an exercise</w:t>
      </w:r>
      <w:r>
        <w:rPr>
          <w:sz w:val="16"/>
        </w:rPr>
        <w:t xml:space="preserve">; n44 </w:t>
      </w:r>
      <w:r>
        <w:rPr>
          <w:rStyle w:val="StyleBoldUnderline"/>
          <w:highlight w:val="yellow"/>
        </w:rPr>
        <w:t>and</w:t>
      </w:r>
      <w:r>
        <w:rPr>
          <w:rStyle w:val="StyleBoldUnderline"/>
        </w:rPr>
        <w:t xml:space="preserve"> the significant </w:t>
      </w:r>
      <w:r>
        <w:rPr>
          <w:rStyle w:val="StyleBoldUnderline"/>
          <w:highlight w:val="yellow"/>
        </w:rPr>
        <w:t>financial costs</w:t>
      </w:r>
      <w:r>
        <w:rPr>
          <w:rStyle w:val="StyleBoldUnderline"/>
        </w:rPr>
        <w:t xml:space="preserve"> involved in attempting to comply with exemption requirements. </w:t>
      </w:r>
      <w:r>
        <w:rPr>
          <w:sz w:val="16"/>
        </w:rPr>
        <w:t>n45</w:t>
      </w:r>
    </w:p>
    <w:p w14:paraId="4608A561" w14:textId="77777777" w:rsidR="0093365C" w:rsidRDefault="0093365C" w:rsidP="0093365C">
      <w:pPr>
        <w:pStyle w:val="Heading4"/>
        <w:numPr>
          <w:ilvl w:val="0"/>
          <w:numId w:val="14"/>
        </w:numPr>
      </w:pPr>
      <w:r>
        <w:t>Courts on principle will favor the environment over national security---crushes readiness</w:t>
      </w:r>
    </w:p>
    <w:p w14:paraId="54BD5533" w14:textId="77777777" w:rsidR="0093365C" w:rsidRDefault="0093365C" w:rsidP="0093365C">
      <w:r>
        <w:t xml:space="preserve">Major Charles </w:t>
      </w:r>
      <w:r>
        <w:rPr>
          <w:rStyle w:val="StyleStyleBold12pt"/>
        </w:rPr>
        <w:t>Gartland 12</w:t>
      </w:r>
      <w:r>
        <w:t>, J.D., United States Air Force judge advocate currently serving as the Environmental Liaison Officer for the Air Force Materiel Command, “AT WAR AND PEACE WITH THE NATIONAL ENVIRONMENTAL POLICY ACT: WHEN POLITICAL QUESTIONS AND THE ENVIRONMENT COLLIDE,” 68 A.F. L. Rev. 27</w:t>
      </w:r>
    </w:p>
    <w:p w14:paraId="7E7A72FE" w14:textId="77777777" w:rsidR="0093365C" w:rsidRDefault="0093365C" w:rsidP="0093365C">
      <w:pPr>
        <w:rPr>
          <w:sz w:val="16"/>
        </w:rPr>
      </w:pPr>
      <w:r>
        <w:rPr>
          <w:sz w:val="16"/>
        </w:rPr>
        <w:t xml:space="preserve">On the third prong of the injunction test regarding hardships to the parties, the Ninth Circuit cited the Supreme Court case of Amoco Prod. Co. v. Vill. of Gambell for the notion that environmental injury is often permanent or of extended duration, which inherently favors injunction issuance. n331 Viewing the relative hardships of an injunction in that light, </w:t>
      </w:r>
      <w:r>
        <w:rPr>
          <w:rStyle w:val="StyleBoldUnderline"/>
        </w:rPr>
        <w:t xml:space="preserve">the Ninth Circuit held that the impact to the Navy was "speculative" because the Navy had no experience operating under the two remaining injunction conditions to which it objected. </w:t>
      </w:r>
      <w:r>
        <w:rPr>
          <w:sz w:val="16"/>
        </w:rPr>
        <w:t>n332 In support of that view, the Ninth Circuit noted that the Navy had not threatened to cease the exercises altogether instead of bearing with the injunction terms. n333</w:t>
      </w:r>
      <w:r>
        <w:rPr>
          <w:sz w:val="12"/>
        </w:rPr>
        <w:t>¶</w:t>
      </w:r>
      <w:r>
        <w:rPr>
          <w:sz w:val="16"/>
        </w:rPr>
        <w:t xml:space="preserve"> However, </w:t>
      </w:r>
      <w:r>
        <w:rPr>
          <w:rStyle w:val="StyleBoldUnderline"/>
          <w:highlight w:val="yellow"/>
        </w:rPr>
        <w:t>the Navy had presented declarations</w:t>
      </w:r>
      <w:r>
        <w:rPr>
          <w:sz w:val="16"/>
        </w:rPr>
        <w:t xml:space="preserve"> during the District Court proceeding from numerous Navy admirals </w:t>
      </w:r>
      <w:r>
        <w:rPr>
          <w:rStyle w:val="StyleBoldUnderline"/>
          <w:highlight w:val="yellow"/>
        </w:rPr>
        <w:t>that the injunction terms were "crippling" to</w:t>
      </w:r>
      <w:r>
        <w:rPr>
          <w:rStyle w:val="StyleBoldUnderline"/>
        </w:rPr>
        <w:t xml:space="preserve"> realistic </w:t>
      </w:r>
      <w:r>
        <w:rPr>
          <w:rStyle w:val="StyleBoldUnderline"/>
          <w:highlight w:val="yellow"/>
        </w:rPr>
        <w:t xml:space="preserve">training and posed </w:t>
      </w:r>
      <w:r>
        <w:rPr>
          <w:rStyle w:val="StyleBoldUnderline"/>
        </w:rPr>
        <w:t>an "</w:t>
      </w:r>
      <w:r>
        <w:rPr>
          <w:rStyle w:val="Emphasis"/>
          <w:highlight w:val="yellow"/>
        </w:rPr>
        <w:t>unacceptable risk</w:t>
      </w:r>
      <w:r>
        <w:rPr>
          <w:rStyle w:val="StyleBoldUnderline"/>
          <w:highlight w:val="yellow"/>
        </w:rPr>
        <w:t>" to the</w:t>
      </w:r>
      <w:r>
        <w:rPr>
          <w:rStyle w:val="StyleBoldUnderline"/>
        </w:rPr>
        <w:t xml:space="preserve"> Navy's </w:t>
      </w:r>
      <w:r>
        <w:rPr>
          <w:rStyle w:val="StyleBoldUnderline"/>
          <w:highlight w:val="yellow"/>
        </w:rPr>
        <w:t xml:space="preserve">ability to </w:t>
      </w:r>
      <w:r>
        <w:rPr>
          <w:rStyle w:val="Emphasis"/>
          <w:highlight w:val="yellow"/>
        </w:rPr>
        <w:t>certify</w:t>
      </w:r>
      <w:r>
        <w:rPr>
          <w:rStyle w:val="StyleBoldUnderline"/>
          <w:highlight w:val="yellow"/>
        </w:rPr>
        <w:t xml:space="preserve"> the strike groups.</w:t>
      </w:r>
      <w:r>
        <w:rPr>
          <w:sz w:val="16"/>
        </w:rPr>
        <w:t xml:space="preserve"> n334 </w:t>
      </w:r>
      <w:r>
        <w:rPr>
          <w:rStyle w:val="StyleBoldUnderline"/>
        </w:rPr>
        <w:t xml:space="preserve">According to those declarations, </w:t>
      </w:r>
      <w:r>
        <w:rPr>
          <w:rStyle w:val="Emphasis"/>
          <w:highlight w:val="yellow"/>
        </w:rPr>
        <w:t>the consequence to national security was profound.</w:t>
      </w:r>
      <w:r>
        <w:rPr>
          <w:rStyle w:val="StyleBoldUnderline"/>
        </w:rPr>
        <w:t xml:space="preserve"> </w:t>
      </w:r>
      <w:r>
        <w:rPr>
          <w:sz w:val="16"/>
        </w:rPr>
        <w:t>n335 The Ninth Circuit countered those declarations by comparatively applying the two contested injunction terms to data on exercise interruptions available from past exercises, and theorized that had the injunction terms applied to the set of exercises subject to the instant litigation, only two to three additional MFA sonar shut-downs per exercise would have been experienced. n336 Two to three shutdowns per exercise would not have rendered the exercises "ineffective," even though the District Court had noted earlier that its injunction terms constituted a "substantial challenge" to the way it conducted anti-submarine warfare training. n337</w:t>
      </w:r>
      <w:r>
        <w:rPr>
          <w:sz w:val="12"/>
        </w:rPr>
        <w:t>¶</w:t>
      </w:r>
      <w:r>
        <w:rPr>
          <w:sz w:val="16"/>
        </w:rPr>
        <w:t xml:space="preserve"> </w:t>
      </w:r>
      <w:r>
        <w:rPr>
          <w:rStyle w:val="StyleBoldUnderline"/>
        </w:rPr>
        <w:t xml:space="preserve">The Ninth </w:t>
      </w:r>
      <w:r>
        <w:rPr>
          <w:rStyle w:val="StyleBoldUnderline"/>
          <w:highlight w:val="yellow"/>
        </w:rPr>
        <w:t>Circuit</w:t>
      </w:r>
      <w:r>
        <w:rPr>
          <w:rStyle w:val="StyleBoldUnderline"/>
        </w:rPr>
        <w:t xml:space="preserve"> </w:t>
      </w:r>
      <w:r>
        <w:rPr>
          <w:rStyle w:val="Emphasis"/>
        </w:rPr>
        <w:t xml:space="preserve">balance of interests thus </w:t>
      </w:r>
      <w:r>
        <w:rPr>
          <w:rStyle w:val="Emphasis"/>
          <w:highlight w:val="yellow"/>
        </w:rPr>
        <w:t>resulted in imbalance</w:t>
      </w:r>
      <w:r>
        <w:rPr>
          <w:sz w:val="16"/>
        </w:rPr>
        <w:t xml:space="preserve">: on the plaintiffs' side was a "near certainty" of irreparable harm, while on Navy's there was nothing more than the mere inconvenience of altering a training exercise. n338 </w:t>
      </w:r>
      <w:r>
        <w:rPr>
          <w:rStyle w:val="Emphasis"/>
          <w:highlight w:val="yellow"/>
        </w:rPr>
        <w:t>National security did not</w:t>
      </w:r>
      <w:r>
        <w:rPr>
          <w:rStyle w:val="Emphasis"/>
        </w:rPr>
        <w:t xml:space="preserve"> therefore figure as a theme </w:t>
      </w:r>
      <w:r>
        <w:rPr>
          <w:rStyle w:val="Emphasis"/>
          <w:highlight w:val="yellow"/>
        </w:rPr>
        <w:t>in the decision</w:t>
      </w:r>
      <w:r>
        <w:rPr>
          <w:sz w:val="16"/>
        </w:rPr>
        <w:t xml:space="preserve">; both the Evans case and Malama Makua were cited for the proposition that </w:t>
      </w:r>
      <w:r>
        <w:rPr>
          <w:rStyle w:val="StyleBoldUnderline"/>
          <w:highlight w:val="yellow"/>
        </w:rPr>
        <w:t>"courts have</w:t>
      </w:r>
      <w:r>
        <w:rPr>
          <w:rStyle w:val="StyleBoldUnderline"/>
        </w:rPr>
        <w:t xml:space="preserve"> often </w:t>
      </w:r>
      <w:r>
        <w:rPr>
          <w:rStyle w:val="StyleBoldUnderline"/>
          <w:highlight w:val="yellow"/>
        </w:rPr>
        <w:t>held" that "precautionary measures to follow the law" can trump</w:t>
      </w:r>
      <w:r>
        <w:rPr>
          <w:rStyle w:val="StyleBoldUnderline"/>
        </w:rPr>
        <w:t xml:space="preserve"> assertions of </w:t>
      </w:r>
      <w:r>
        <w:rPr>
          <w:rStyle w:val="StyleBoldUnderline"/>
          <w:highlight w:val="yellow"/>
        </w:rPr>
        <w:t>national security</w:t>
      </w:r>
      <w:r>
        <w:rPr>
          <w:sz w:val="16"/>
        </w:rPr>
        <w:t>. n339</w:t>
      </w:r>
      <w:r>
        <w:rPr>
          <w:sz w:val="12"/>
        </w:rPr>
        <w:t>¶</w:t>
      </w:r>
      <w:r>
        <w:rPr>
          <w:sz w:val="16"/>
        </w:rPr>
        <w:t xml:space="preserve"> On appeal to the Supreme Court, the Court conducted analysis of the District Court and Ninth Circuit decisions that is a microcosm of the injunction themes explored in this article. First, from a purely legal standpoint, the Supreme Court held [*64] that the lower courts erred in their irreparable harm standard. n340 The Ninth Circuit's "possibility" threshold ran counter to the Supreme Court's "frequently reiterated standard" that irreparable harm must be likely. n341 The "possibility" standard was "too lenient," and as such, "inconsistent with our characterization of injunctive relief as an extraordinary remedy . . . ." n342</w:t>
      </w:r>
      <w:r>
        <w:rPr>
          <w:sz w:val="12"/>
        </w:rPr>
        <w:t>¶</w:t>
      </w:r>
      <w:r>
        <w:rPr>
          <w:sz w:val="16"/>
        </w:rPr>
        <w:t xml:space="preserve"> Second, </w:t>
      </w:r>
      <w:r>
        <w:rPr>
          <w:rStyle w:val="StyleBoldUnderline"/>
        </w:rPr>
        <w:t>the lower courts erred in their weighing of the equities because they significantly understated the burden of the injunction to the Navy.</w:t>
      </w:r>
      <w:r>
        <w:rPr>
          <w:sz w:val="16"/>
        </w:rPr>
        <w:t xml:space="preserve"> n343 </w:t>
      </w:r>
      <w:r>
        <w:rPr>
          <w:rStyle w:val="StyleBoldUnderline"/>
        </w:rPr>
        <w:t xml:space="preserve">That burden was understated because "[t]he lower </w:t>
      </w:r>
      <w:r>
        <w:rPr>
          <w:rStyle w:val="Emphasis"/>
          <w:highlight w:val="yellow"/>
        </w:rPr>
        <w:t>courts failed properly to defer to senior Navy officers'</w:t>
      </w:r>
      <w:r>
        <w:rPr>
          <w:rStyle w:val="StyleBoldUnderline"/>
        </w:rPr>
        <w:t xml:space="preserve"> specific, predictive </w:t>
      </w:r>
      <w:r>
        <w:rPr>
          <w:rStyle w:val="StyleBoldUnderline"/>
          <w:highlight w:val="yellow"/>
        </w:rPr>
        <w:t>judgments about how the</w:t>
      </w:r>
      <w:r>
        <w:rPr>
          <w:rStyle w:val="StyleBoldUnderline"/>
        </w:rPr>
        <w:t xml:space="preserve"> preliminary </w:t>
      </w:r>
      <w:r>
        <w:rPr>
          <w:rStyle w:val="StyleBoldUnderline"/>
          <w:highlight w:val="yellow"/>
        </w:rPr>
        <w:t>injunction would reduce the effectiveness of</w:t>
      </w:r>
      <w:r>
        <w:rPr>
          <w:rStyle w:val="StyleBoldUnderline"/>
        </w:rPr>
        <w:t xml:space="preserve"> the Navy's SOCAL </w:t>
      </w:r>
      <w:r>
        <w:rPr>
          <w:rStyle w:val="StyleBoldUnderline"/>
          <w:highlight w:val="yellow"/>
        </w:rPr>
        <w:t>training exercises</w:t>
      </w:r>
      <w:r>
        <w:rPr>
          <w:rStyle w:val="StyleBoldUnderline"/>
        </w:rPr>
        <w:t>."</w:t>
      </w:r>
      <w:r>
        <w:rPr>
          <w:sz w:val="16"/>
        </w:rPr>
        <w:t xml:space="preserve"> n344 The District Court's lack of deference to agency judgment was reflected in its fleeting attention to equities balancing, which the Supreme Court calculated to be precisely one sentence in length. n345</w:t>
      </w:r>
      <w:r>
        <w:rPr>
          <w:sz w:val="12"/>
        </w:rPr>
        <w:t>¶</w:t>
      </w:r>
      <w:r>
        <w:rPr>
          <w:sz w:val="16"/>
        </w:rPr>
        <w:t xml:space="preserve"> Third, from a public policy standpoint, the lower courts severely understated the public interest in military readiness. n346 "The public interest in conducting training exercises with active sonar under realistic conditions plainly outweighs the interests advanced by the plaintiffs . . . . In this case, however, the proper determination of where the public interest lies does not strike us as a close question." n347</w:t>
      </w:r>
      <w:r>
        <w:rPr>
          <w:sz w:val="12"/>
        </w:rPr>
        <w:t>¶</w:t>
      </w:r>
      <w:r>
        <w:rPr>
          <w:sz w:val="16"/>
        </w:rPr>
        <w:t xml:space="preserve"> Based on the foregoing, the Court overruled the Ninth Circuit and vacated the two points of the six-part injunction challenged by the Navy. n348 But even victories come at a cost, and for the Navy ultimate triumph at the Supreme Court was not painless. Similar to Evans and Malama Makua, the case had ping-ponged back and forth between the District Court and Ninth Circuit multiple times. n349 From the time the injunction was originally entered to the day the Supreme Court issued its decision, a year and a half of bruising litigation unraveled. The alternative was to operate under injunction terms similar to those in Evans n350 --or even worse, not operate at all, as was the case in Malama Makua for three years. n351</w:t>
      </w:r>
      <w:r>
        <w:rPr>
          <w:sz w:val="12"/>
        </w:rPr>
        <w:t>¶</w:t>
      </w:r>
      <w:r>
        <w:rPr>
          <w:sz w:val="16"/>
        </w:rPr>
        <w:t xml:space="preserve"> Victory was also not complete: the Winter decision simply remanded the case back to the District Court with instructions to vacate the two conditions the Navy had challenged; the other four conditions remained in place. n352 And by no means was this the last time that Navy sonar training would visit the courtroom. [*65] On January 26, 2012 environmental plaintiffs filed suit seeking an injunction to halt similar exercises off the coasts of Washington, Oregon, and California. n353</w:t>
      </w:r>
      <w:r>
        <w:rPr>
          <w:sz w:val="12"/>
        </w:rPr>
        <w:t>¶</w:t>
      </w:r>
      <w:r>
        <w:rPr>
          <w:sz w:val="16"/>
        </w:rPr>
        <w:t xml:space="preserve"> D. Before and After Winter: NEPA National Defense</w:t>
      </w:r>
      <w:r>
        <w:rPr>
          <w:sz w:val="12"/>
        </w:rPr>
        <w:t>¶</w:t>
      </w:r>
      <w:r>
        <w:rPr>
          <w:sz w:val="16"/>
        </w:rPr>
        <w:t xml:space="preserve"> Winter is not all that it appears to be for national defense vis-à-vis NEPA, despite its resonant notes on the importance of national defense. n354 At a casual glance, the decision certainly says much to benefit the national defense cause. n355 It thoroughly evaluated the equities, discussed deference to military judgment, and discussed the public interest as it relates to national defense. n356 Contrasted with decisions such as Enewetak or Callaway, Winter does seem remarkable; it stands as a firm refutation of the casual, almost undisciplined, manner with which lower courts viewed national defense interests, especially in the sonar cases. Some commentators have consequently concluded that Winter v. NRDC represents a blow to NEPA, n357 and even that an implied national defense exemption is on the horizon. n358</w:t>
      </w:r>
      <w:r>
        <w:rPr>
          <w:sz w:val="12"/>
        </w:rPr>
        <w:t>¶</w:t>
      </w:r>
      <w:r>
        <w:rPr>
          <w:sz w:val="16"/>
        </w:rPr>
        <w:t xml:space="preserve"> Yet, as measured by the three dimensions outlined in Section III of this article--the political question doctrine, national defense exceptionalism, and injunction law--</w:t>
      </w:r>
      <w:r>
        <w:rPr>
          <w:rStyle w:val="StyleBoldUnderline"/>
        </w:rPr>
        <w:t xml:space="preserve">national defense activities have little reason to believe they'll be spared a NEPA injunction in the future. </w:t>
      </w:r>
      <w:r>
        <w:rPr>
          <w:rStyle w:val="StyleBoldUnderline"/>
          <w:highlight w:val="yellow"/>
        </w:rPr>
        <w:t>On the political question front, the</w:t>
      </w:r>
      <w:r>
        <w:rPr>
          <w:rStyle w:val="StyleBoldUnderline"/>
        </w:rPr>
        <w:t xml:space="preserve"> Supreme </w:t>
      </w:r>
      <w:r>
        <w:rPr>
          <w:rStyle w:val="StyleBoldUnderline"/>
          <w:highlight w:val="yellow"/>
        </w:rPr>
        <w:t>Court made no</w:t>
      </w:r>
      <w:r>
        <w:rPr>
          <w:rStyle w:val="StyleBoldUnderline"/>
        </w:rPr>
        <w:t xml:space="preserve"> direct </w:t>
      </w:r>
      <w:r>
        <w:rPr>
          <w:rStyle w:val="StyleBoldUnderline"/>
          <w:highlight w:val="yellow"/>
        </w:rPr>
        <w:t>mention</w:t>
      </w:r>
      <w:r>
        <w:rPr>
          <w:rStyle w:val="StyleBoldUnderline"/>
        </w:rPr>
        <w:t xml:space="preserve"> of the doctrine.</w:t>
      </w:r>
      <w:r>
        <w:rPr>
          <w:sz w:val="16"/>
        </w:rPr>
        <w:t xml:space="preserve"> n359 The Court's recognition that lower courts failed to grant due deference to the Navy's position on the necessity of MFR sonar training and its impact to national security is better viewed as a statement on proper Administrative Procedure Act practice--not separation of powers talk. n360 </w:t>
      </w:r>
      <w:r>
        <w:rPr>
          <w:rStyle w:val="StyleBoldUnderline"/>
        </w:rPr>
        <w:t>The holding in Winter was not that courts owe any more deference to the military than any other Federal agency</w:t>
      </w:r>
      <w:r>
        <w:rPr>
          <w:sz w:val="16"/>
        </w:rPr>
        <w:t xml:space="preserve">, n361 </w:t>
      </w:r>
      <w:r>
        <w:rPr>
          <w:rStyle w:val="StyleBoldUnderline"/>
        </w:rPr>
        <w:t xml:space="preserve">or that national defense concerns should prevail over NEPA procedural compliance. </w:t>
      </w:r>
      <w:r>
        <w:rPr>
          <w:sz w:val="16"/>
        </w:rPr>
        <w:t xml:space="preserve">n362 </w:t>
      </w:r>
      <w:r>
        <w:rPr>
          <w:rStyle w:val="StyleBoldUnderline"/>
        </w:rPr>
        <w:t>In that sense, Winter is a far cry from the military</w:t>
      </w:r>
      <w:r>
        <w:rPr>
          <w:sz w:val="16"/>
        </w:rPr>
        <w:t xml:space="preserve"> [*66] </w:t>
      </w:r>
      <w:r>
        <w:rPr>
          <w:rStyle w:val="StyleBoldUnderline"/>
        </w:rPr>
        <w:t>exceptionalism</w:t>
      </w:r>
      <w:r>
        <w:rPr>
          <w:sz w:val="16"/>
        </w:rPr>
        <w:t xml:space="preserve"> that thundered at the Trident District Court, n363 and was strongly implied in McQueary v. Laird n364 and Barcelo v. Brown. n365</w:t>
      </w:r>
      <w:r>
        <w:rPr>
          <w:sz w:val="12"/>
        </w:rPr>
        <w:t>¶</w:t>
      </w:r>
      <w:r>
        <w:rPr>
          <w:sz w:val="16"/>
        </w:rPr>
        <w:t xml:space="preserve"> Even with respect to injunction balancing tests under NEPA, Winter is but a marginal improvement to national defense interests. The Court's holding was extremely narrow, primarily directed at the Ninth Circuit's application of the irreparable harm prong of the four-part injunction test. n366 The Ninth Circuit held that for an injunction to issue, irreparable harm must be "possible" whereas the Supreme Court mandated that it be "likely." n367 It takes no great stretch of the imagination to see what little difference such word parsing will make in practice, regardless of the significant literal distinction between those two words. n368 Moreover no bright-line rules were laid down on those matters beyond what already was the law. n369</w:t>
      </w:r>
      <w:r>
        <w:rPr>
          <w:sz w:val="12"/>
        </w:rPr>
        <w:t>¶</w:t>
      </w:r>
      <w:r>
        <w:rPr>
          <w:sz w:val="16"/>
        </w:rPr>
        <w:t xml:space="preserve"> Most importantly, </w:t>
      </w:r>
      <w:r>
        <w:rPr>
          <w:rStyle w:val="StyleBoldUnderline"/>
        </w:rPr>
        <w:t xml:space="preserve">while affirming the importance of national defense </w:t>
      </w:r>
      <w:r>
        <w:rPr>
          <w:rStyle w:val="StyleBoldUnderline"/>
          <w:highlight w:val="yellow"/>
        </w:rPr>
        <w:t>in</w:t>
      </w:r>
      <w:r>
        <w:rPr>
          <w:rStyle w:val="StyleBoldUnderline"/>
        </w:rPr>
        <w:t xml:space="preserve"> the context of </w:t>
      </w:r>
      <w:r>
        <w:rPr>
          <w:rStyle w:val="StyleBoldUnderline"/>
          <w:highlight w:val="yellow"/>
        </w:rPr>
        <w:t xml:space="preserve">NEPA compliance, the Court </w:t>
      </w:r>
      <w:r>
        <w:rPr>
          <w:rStyle w:val="Emphasis"/>
          <w:highlight w:val="yellow"/>
        </w:rPr>
        <w:t>failed to state why</w:t>
      </w:r>
      <w:r>
        <w:rPr>
          <w:rStyle w:val="Emphasis"/>
        </w:rPr>
        <w:t xml:space="preserve"> the </w:t>
      </w:r>
      <w:r>
        <w:rPr>
          <w:rStyle w:val="Emphasis"/>
          <w:highlight w:val="yellow"/>
        </w:rPr>
        <w:t>public interest aligns with</w:t>
      </w:r>
      <w:r>
        <w:rPr>
          <w:rStyle w:val="Emphasis"/>
        </w:rPr>
        <w:t xml:space="preserve"> the </w:t>
      </w:r>
      <w:r>
        <w:rPr>
          <w:rStyle w:val="Emphasis"/>
          <w:highlight w:val="yellow"/>
        </w:rPr>
        <w:t>national defense</w:t>
      </w:r>
      <w:r>
        <w:rPr>
          <w:rStyle w:val="Emphasis"/>
        </w:rPr>
        <w:t xml:space="preserve"> interest </w:t>
      </w:r>
      <w:r>
        <w:rPr>
          <w:rStyle w:val="Emphasis"/>
          <w:highlight w:val="yellow"/>
        </w:rPr>
        <w:t>instead of the environment</w:t>
      </w:r>
      <w:r>
        <w:rPr>
          <w:rStyle w:val="Emphasis"/>
        </w:rPr>
        <w:t>al interest.</w:t>
      </w:r>
      <w:r>
        <w:rPr>
          <w:rStyle w:val="StyleBoldUnderline"/>
        </w:rPr>
        <w:t xml:space="preserve"> </w:t>
      </w:r>
      <w:r>
        <w:rPr>
          <w:sz w:val="16"/>
        </w:rPr>
        <w:t xml:space="preserve">n370 Why is that alignment not even a "close question," as Justice Roberts posited? n371 The District Court in Trident stated its answer: there will be instances when one value is so fundamental to the perpetuation of the Republic that environmental planning falls subordinate to it; a judgment call will have to be made to select one value over another. n372 </w:t>
      </w:r>
      <w:r>
        <w:rPr>
          <w:rStyle w:val="StyleBoldUnderline"/>
        </w:rPr>
        <w:t>In Winter the Supreme Court effectively selected one value over another, but unlike Trident, declined to expressly say so</w:t>
      </w:r>
      <w:r>
        <w:rPr>
          <w:sz w:val="16"/>
        </w:rPr>
        <w:t xml:space="preserve">. n373 </w:t>
      </w:r>
      <w:r>
        <w:rPr>
          <w:rStyle w:val="StyleBoldUnderline"/>
        </w:rPr>
        <w:t xml:space="preserve">Without any such express endorsement, </w:t>
      </w:r>
      <w:r>
        <w:rPr>
          <w:rStyle w:val="Emphasis"/>
        </w:rPr>
        <w:t xml:space="preserve">national </w:t>
      </w:r>
      <w:r>
        <w:rPr>
          <w:rStyle w:val="Emphasis"/>
          <w:highlight w:val="yellow"/>
        </w:rPr>
        <w:t>defense is doomed to replay Enewetak, Malama Makua, Evans, and the lower stages of Winter</w:t>
      </w:r>
      <w:r>
        <w:rPr>
          <w:rStyle w:val="Emphasis"/>
        </w:rPr>
        <w:t>.</w:t>
      </w:r>
      <w:r>
        <w:rPr>
          <w:rStyle w:val="StyleBoldUnderline"/>
        </w:rPr>
        <w:t xml:space="preserve"> </w:t>
      </w:r>
      <w:r>
        <w:rPr>
          <w:sz w:val="16"/>
        </w:rPr>
        <w:t>n374</w:t>
      </w:r>
    </w:p>
    <w:p w14:paraId="3A9A88F0" w14:textId="77777777" w:rsidR="0093365C" w:rsidRDefault="0093365C" w:rsidP="0093365C">
      <w:pPr>
        <w:pStyle w:val="Heading4"/>
      </w:pPr>
      <w:r>
        <w:t>Link independently turns the case---endless litigation will deter the military from pursuing more environment policies</w:t>
      </w:r>
    </w:p>
    <w:p w14:paraId="55843308" w14:textId="77777777" w:rsidR="0093365C" w:rsidRDefault="0093365C" w:rsidP="0093365C">
      <w:pPr>
        <w:pStyle w:val="Heading4"/>
      </w:pPr>
      <w:r>
        <w:t>Guts international modeling---countries won’t want to be hampered by similar domestic lawsuits</w:t>
      </w:r>
    </w:p>
    <w:p w14:paraId="4BA69D8F" w14:textId="77777777" w:rsidR="0093365C" w:rsidRDefault="0093365C" w:rsidP="0093365C">
      <w:pPr>
        <w:pStyle w:val="Heading4"/>
      </w:pPr>
      <w:r>
        <w:t>They say it doesn’t hurt readiness---Holmes is about genero exec discretion, not about courts or litigation</w:t>
      </w:r>
    </w:p>
    <w:p w14:paraId="51F7671E" w14:textId="77777777" w:rsidR="0093365C" w:rsidRPr="004C216D" w:rsidRDefault="0093365C" w:rsidP="0093365C">
      <w:pPr>
        <w:pStyle w:val="Heading4"/>
      </w:pPr>
      <w:r>
        <w:t>Their judges can be secret arg is about the status quo, doesn’t assume FORCED COURTROOM DISCLOSURE---lawsuits require evidence to be coughed up publically</w:t>
      </w:r>
    </w:p>
    <w:p w14:paraId="1B3BC085" w14:textId="77777777" w:rsidR="0093365C" w:rsidRDefault="0093365C" w:rsidP="0093365C">
      <w:pPr>
        <w:pStyle w:val="Heading3"/>
      </w:pPr>
      <w:r>
        <w:t>AT: Basing</w:t>
      </w:r>
    </w:p>
    <w:p w14:paraId="5E5560E4" w14:textId="77777777" w:rsidR="0093365C" w:rsidRPr="004C216D" w:rsidRDefault="0093365C" w:rsidP="0093365C">
      <w:pPr>
        <w:pStyle w:val="Heading4"/>
      </w:pPr>
      <w:r>
        <w:t>No internal link—plan doesn’t increase access to basing…</w:t>
      </w:r>
    </w:p>
    <w:p w14:paraId="0C72FBF9" w14:textId="77777777" w:rsidR="0093365C" w:rsidRDefault="0093365C" w:rsidP="0093365C">
      <w:pPr>
        <w:pStyle w:val="Heading4"/>
      </w:pPr>
      <w:r>
        <w:t>They gut training---SEAL training key to bases---and to prevent terrorism – solves the nuke and bioterror scenarios</w:t>
      </w:r>
    </w:p>
    <w:p w14:paraId="32393D93" w14:textId="77777777" w:rsidR="0093365C" w:rsidRDefault="0093365C" w:rsidP="0093365C">
      <w:r>
        <w:rPr>
          <w:rStyle w:val="StyleStyleBold12pt"/>
        </w:rPr>
        <w:t>Peterson, 9</w:t>
      </w:r>
      <w:r>
        <w:t xml:space="preserve"> – Lieutenant Commander, United States Navy</w:t>
      </w:r>
    </w:p>
    <w:p w14:paraId="58FBFA21" w14:textId="77777777" w:rsidR="0093365C" w:rsidRDefault="0093365C" w:rsidP="0093365C">
      <w:r>
        <w:t>[Erick, "The Strategic Utility of U.S. Navy Seals," Naval Postgraduate School, June 2009, www.dtic.mil/cgi-bin/GetTRDoc?AD=ADA501950, accessed 2-6-13, mss]</w:t>
      </w:r>
    </w:p>
    <w:p w14:paraId="55B7BA00" w14:textId="77777777" w:rsidR="0093365C" w:rsidRDefault="0093365C" w:rsidP="0093365C">
      <w:pPr>
        <w:rPr>
          <w:sz w:val="16"/>
        </w:rPr>
      </w:pPr>
      <w:r>
        <w:rPr>
          <w:u w:val="single"/>
        </w:rPr>
        <w:t>Terror is likely to remain a threat in the foreseeable future.</w:t>
      </w:r>
      <w:r>
        <w:rPr>
          <w:sz w:val="16"/>
        </w:rPr>
        <w:t xml:space="preserve"> It may become, like Dick Couch proclaims in Sherriff of Ramadi, that </w:t>
      </w:r>
      <w:r>
        <w:rPr>
          <w:highlight w:val="yellow"/>
          <w:u w:val="single"/>
        </w:rPr>
        <w:t xml:space="preserve">terror will be </w:t>
      </w:r>
      <w:r>
        <w:rPr>
          <w:sz w:val="16"/>
        </w:rPr>
        <w:t xml:space="preserve">similar to illegal drugs, </w:t>
      </w:r>
      <w:r>
        <w:rPr>
          <w:highlight w:val="yellow"/>
          <w:u w:val="single"/>
        </w:rPr>
        <w:t>something we never eradicate, but requires constant attention.</w:t>
      </w:r>
      <w:r>
        <w:rPr>
          <w:u w:val="single"/>
        </w:rPr>
        <w:t xml:space="preserve"> For this reason, </w:t>
      </w:r>
      <w:r>
        <w:rPr>
          <w:highlight w:val="yellow"/>
          <w:u w:val="single"/>
        </w:rPr>
        <w:t xml:space="preserve">SEALs will always have a mission of removing terrorist leaders </w:t>
      </w:r>
      <w:r>
        <w:rPr>
          <w:u w:val="single"/>
        </w:rPr>
        <w:t xml:space="preserve">and </w:t>
      </w:r>
      <w:r>
        <w:rPr>
          <w:sz w:val="16"/>
        </w:rPr>
        <w:t>tenaciously</w:t>
      </w:r>
      <w:r>
        <w:rPr>
          <w:u w:val="single"/>
        </w:rPr>
        <w:t xml:space="preserve"> chasing terrorists across the globe</w:t>
      </w:r>
      <w:r>
        <w:rPr>
          <w:sz w:val="16"/>
        </w:rPr>
        <w:t xml:space="preserve">. </w:t>
      </w:r>
      <w:r>
        <w:rPr>
          <w:highlight w:val="yellow"/>
          <w:u w:val="single"/>
        </w:rPr>
        <w:t xml:space="preserve">This constant vigilance will </w:t>
      </w:r>
      <w:r>
        <w:rPr>
          <w:b/>
          <w:highlight w:val="yellow"/>
          <w:u w:val="single"/>
        </w:rPr>
        <w:t xml:space="preserve">systematically erode </w:t>
      </w:r>
      <w:r>
        <w:rPr>
          <w:u w:val="single"/>
        </w:rPr>
        <w:t xml:space="preserve">the </w:t>
      </w:r>
      <w:r>
        <w:rPr>
          <w:b/>
          <w:highlight w:val="yellow"/>
          <w:u w:val="single"/>
        </w:rPr>
        <w:t>terrorists’ ability to operate</w:t>
      </w:r>
      <w:r>
        <w:rPr>
          <w:sz w:val="16"/>
          <w:highlight w:val="yellow"/>
        </w:rPr>
        <w:t xml:space="preserve"> </w:t>
      </w:r>
      <w:r>
        <w:rPr>
          <w:sz w:val="16"/>
        </w:rPr>
        <w:t xml:space="preserve">(Couch 2008). This task is often seen as the domain of special mission units (SMUs), but SMUs are extremely limited. The “vanilla” or “white” SOF assets, </w:t>
      </w:r>
      <w:r>
        <w:rPr>
          <w:highlight w:val="yellow"/>
          <w:u w:val="single"/>
        </w:rPr>
        <w:t>specifically SEALs, can provide a responsive means of dealing with this threat</w:t>
      </w:r>
      <w:r>
        <w:rPr>
          <w:sz w:val="16"/>
        </w:rPr>
        <w:t xml:space="preserve">. Terrorism is akin to cancer. Like cancer there are multiple measures that must be taken to eliminate the disease. Some of the measures are non-invasive. For cancer these measures are nutrition, rest and pharmacological. For terrorism these are the activities surrounding civil affairs, psychological operations, and “nation building.” But invasive measures must also be taken and the deadly tumor removed. For cancer this is the work of the skilled surgeon, armed with the scalpel he uses with precision. </w:t>
      </w:r>
      <w:r>
        <w:rPr>
          <w:u w:val="single"/>
        </w:rPr>
        <w:t xml:space="preserve">For the military, </w:t>
      </w:r>
      <w:r>
        <w:rPr>
          <w:highlight w:val="yellow"/>
          <w:u w:val="single"/>
        </w:rPr>
        <w:t>the highly trained SEALs are the surgeon and the scalpel</w:t>
      </w:r>
      <w:r>
        <w:rPr>
          <w:sz w:val="16"/>
        </w:rPr>
        <w:t xml:space="preserve">. In order to ensure this capability remains a precision tool, SEAL mission focus should remain direct action in nature with a very good understanding of how the "kinetic scalpel of a surgical operation" should be used (Smith, 2009). And just as important, </w:t>
      </w:r>
      <w:r>
        <w:rPr>
          <w:u w:val="single"/>
        </w:rPr>
        <w:t xml:space="preserve">they must understand when </w:t>
      </w:r>
      <w:r>
        <w:rPr>
          <w:highlight w:val="yellow"/>
          <w:u w:val="single"/>
        </w:rPr>
        <w:t>a not-so-sharp scalpel can adversely affect the</w:t>
      </w:r>
      <w:r>
        <w:rPr>
          <w:sz w:val="16"/>
          <w:highlight w:val="yellow"/>
        </w:rPr>
        <w:t xml:space="preserve"> </w:t>
      </w:r>
      <w:r>
        <w:rPr>
          <w:sz w:val="16"/>
        </w:rPr>
        <w:t xml:space="preserve">indirect </w:t>
      </w:r>
      <w:r>
        <w:rPr>
          <w:highlight w:val="yellow"/>
          <w:u w:val="single"/>
        </w:rPr>
        <w:t>effort</w:t>
      </w:r>
      <w:r>
        <w:rPr>
          <w:sz w:val="16"/>
        </w:rPr>
        <w:t xml:space="preserve">. Therefore, </w:t>
      </w:r>
      <w:r>
        <w:rPr>
          <w:b/>
          <w:highlight w:val="yellow"/>
          <w:u w:val="single"/>
        </w:rPr>
        <w:t xml:space="preserve">this skill must remain </w:t>
      </w:r>
      <w:r>
        <w:rPr>
          <w:b/>
          <w:highlight w:val="yellow"/>
          <w:u w:val="single"/>
          <w:bdr w:val="single" w:sz="4" w:space="0" w:color="auto" w:frame="1"/>
        </w:rPr>
        <w:t>as sharp as possible</w:t>
      </w:r>
      <w:r>
        <w:rPr>
          <w:b/>
          <w:highlight w:val="yellow"/>
          <w:u w:val="single"/>
        </w:rPr>
        <w:t xml:space="preserve"> to ensure success</w:t>
      </w:r>
      <w:r>
        <w:rPr>
          <w:highlight w:val="yellow"/>
          <w:u w:val="single"/>
        </w:rPr>
        <w:t xml:space="preserve"> </w:t>
      </w:r>
      <w:r>
        <w:rPr>
          <w:sz w:val="16"/>
        </w:rPr>
        <w:t>(Smith, 2009).</w:t>
      </w:r>
    </w:p>
    <w:p w14:paraId="04676F11" w14:textId="77777777" w:rsidR="0093365C" w:rsidRDefault="0093365C" w:rsidP="0093365C">
      <w:pPr>
        <w:pStyle w:val="Heading3"/>
      </w:pPr>
      <w:r>
        <w:t>Naval Power</w:t>
      </w:r>
    </w:p>
    <w:p w14:paraId="0F1C8338" w14:textId="77777777" w:rsidR="0093365C" w:rsidRDefault="0093365C" w:rsidP="0093365C">
      <w:pPr>
        <w:pStyle w:val="Heading4"/>
      </w:pPr>
      <w:r>
        <w:rPr>
          <w:b w:val="0"/>
          <w:bCs w:val="0"/>
        </w:rPr>
        <w:t xml:space="preserve">Trainings also key to broader naval power </w:t>
      </w:r>
    </w:p>
    <w:p w14:paraId="53E2BCFB" w14:textId="77777777" w:rsidR="0093365C" w:rsidRDefault="0093365C" w:rsidP="0093365C">
      <w:r>
        <w:rPr>
          <w:rStyle w:val="StyleStyleBold12pt"/>
        </w:rPr>
        <w:t>US Navy 8</w:t>
      </w:r>
      <w:r>
        <w:t xml:space="preserve">, “U.S. Navy Mine Familiarizer,” </w:t>
      </w:r>
      <w:hyperlink r:id="rId15" w:anchor=".UQ_YCh19Iw8" w:history="1">
        <w:r>
          <w:rPr>
            <w:rStyle w:val="Hyperlink"/>
          </w:rPr>
          <w:t>http://www.public.navy.mil/surfor/comomag/Pages/conceptofoperations.aspx#.UQ_YCh19Iw8</w:t>
        </w:r>
      </w:hyperlink>
    </w:p>
    <w:p w14:paraId="3C78C785" w14:textId="77777777" w:rsidR="0093365C" w:rsidRDefault="0093365C" w:rsidP="0093365C">
      <w:pPr>
        <w:rPr>
          <w:b/>
          <w:bCs/>
          <w:u w:val="single"/>
        </w:rPr>
      </w:pPr>
      <w:r>
        <w:rPr>
          <w:rStyle w:val="StyleBoldUnderline"/>
        </w:rPr>
        <w:t>The Navy is</w:t>
      </w:r>
      <w:r>
        <w:rPr>
          <w:sz w:val="16"/>
        </w:rPr>
        <w:t xml:space="preserve"> seriously </w:t>
      </w:r>
      <w:r>
        <w:rPr>
          <w:rStyle w:val="StyleBoldUnderline"/>
        </w:rPr>
        <w:t>committed to</w:t>
      </w:r>
      <w:r>
        <w:rPr>
          <w:sz w:val="16"/>
        </w:rPr>
        <w:t xml:space="preserve"> maintaining a potent </w:t>
      </w:r>
      <w:r>
        <w:rPr>
          <w:rStyle w:val="StyleBoldUnderline"/>
        </w:rPr>
        <w:t>sea mining capability</w:t>
      </w:r>
      <w:r>
        <w:rPr>
          <w:sz w:val="16"/>
        </w:rPr>
        <w:t xml:space="preserve">. </w:t>
      </w:r>
      <w:r>
        <w:rPr>
          <w:rStyle w:val="StyleBoldUnderline"/>
          <w:highlight w:val="yellow"/>
        </w:rPr>
        <w:t>Mining can be</w:t>
      </w:r>
      <w:r>
        <w:rPr>
          <w:b/>
          <w:sz w:val="16"/>
        </w:rPr>
        <w:t xml:space="preserve"> </w:t>
      </w:r>
      <w:r>
        <w:rPr>
          <w:sz w:val="16"/>
        </w:rPr>
        <w:t xml:space="preserve">used as </w:t>
      </w:r>
      <w:r>
        <w:rPr>
          <w:rStyle w:val="StyleBoldUnderline"/>
          <w:highlight w:val="yellow"/>
        </w:rPr>
        <w:t>a</w:t>
      </w:r>
      <w:r>
        <w:rPr>
          <w:rStyle w:val="StyleBoldUnderline"/>
        </w:rPr>
        <w:t xml:space="preserve"> </w:t>
      </w:r>
      <w:r>
        <w:rPr>
          <w:rStyle w:val="StyleBoldUnderline"/>
          <w:highlight w:val="yellow"/>
        </w:rPr>
        <w:t>strategic deterrent and</w:t>
      </w:r>
      <w:r>
        <w:rPr>
          <w:sz w:val="16"/>
        </w:rPr>
        <w:t xml:space="preserve">/or as a </w:t>
      </w:r>
      <w:r>
        <w:rPr>
          <w:rStyle w:val="StyleBoldUnderline"/>
          <w:highlight w:val="yellow"/>
        </w:rPr>
        <w:t>force multiplier</w:t>
      </w:r>
      <w:r>
        <w:rPr>
          <w:b/>
          <w:sz w:val="16"/>
        </w:rPr>
        <w:t xml:space="preserve"> </w:t>
      </w:r>
      <w:r>
        <w:rPr>
          <w:sz w:val="16"/>
        </w:rPr>
        <w:t xml:space="preserve">in this era during which the Navy faces a continued reduction in platform numbers. The unique attributes of naval mines make them one of the most effective forms of naval warfare across the spectrum of conflict. Even the suggestion of the presence of mines in the water has deterred or delayed waterborne movement until the threat could be effectively assessed and neutralized. </w:t>
      </w:r>
      <w:r>
        <w:rPr>
          <w:rStyle w:val="StyleBoldUnderline"/>
          <w:highlight w:val="yellow"/>
        </w:rPr>
        <w:t xml:space="preserve">In the early stages </w:t>
      </w:r>
      <w:r>
        <w:rPr>
          <w:rStyle w:val="Emphasis"/>
          <w:highlight w:val="yellow"/>
        </w:rPr>
        <w:t>of future crises</w:t>
      </w:r>
      <w:r>
        <w:rPr>
          <w:sz w:val="16"/>
        </w:rPr>
        <w:t xml:space="preserve">, </w:t>
      </w:r>
      <w:r>
        <w:rPr>
          <w:rStyle w:val="StyleBoldUnderline"/>
          <w:highlight w:val="yellow"/>
        </w:rPr>
        <w:t>mines</w:t>
      </w:r>
      <w:r>
        <w:rPr>
          <w:sz w:val="16"/>
        </w:rPr>
        <w:t xml:space="preserve"> positioned either overtly or clandestinely, not necessarily in large numbers, </w:t>
      </w:r>
      <w:r>
        <w:rPr>
          <w:rStyle w:val="StyleBoldUnderline"/>
          <w:highlight w:val="yellow"/>
        </w:rPr>
        <w:t>could be a strategic tool</w:t>
      </w:r>
      <w:r>
        <w:rPr>
          <w:sz w:val="16"/>
        </w:rPr>
        <w:t xml:space="preserve"> in convincing an adversary to reassess its intentions, contributing </w:t>
      </w:r>
      <w:r>
        <w:rPr>
          <w:rStyle w:val="StyleBoldUnderline"/>
          <w:highlight w:val="yellow"/>
        </w:rPr>
        <w:t>to</w:t>
      </w:r>
      <w:r>
        <w:rPr>
          <w:sz w:val="16"/>
        </w:rPr>
        <w:t xml:space="preserve"> the </w:t>
      </w:r>
      <w:r>
        <w:rPr>
          <w:rStyle w:val="StyleBoldUnderline"/>
          <w:highlight w:val="yellow"/>
        </w:rPr>
        <w:t>establish</w:t>
      </w:r>
      <w:r>
        <w:rPr>
          <w:rStyle w:val="StyleBoldUnderline"/>
        </w:rPr>
        <w:t xml:space="preserve">ment of </w:t>
      </w:r>
      <w:r>
        <w:rPr>
          <w:rStyle w:val="StyleBoldUnderline"/>
          <w:highlight w:val="yellow"/>
        </w:rPr>
        <w:t>battlespace dominance</w:t>
      </w:r>
      <w:r>
        <w:rPr>
          <w:sz w:val="16"/>
        </w:rPr>
        <w:t>. Therefore, mining can be effective across many different levels of conflict, either as a stand</w:t>
      </w:r>
      <w:r>
        <w:rPr>
          <w:sz w:val="16"/>
        </w:rPr>
        <w:noBreakHyphen/>
        <w:t xml:space="preserve">alone option or as one element in a broader response. </w:t>
      </w:r>
      <w:r>
        <w:rPr>
          <w:rStyle w:val="StyleBoldUnderline"/>
        </w:rPr>
        <w:t xml:space="preserve">Our </w:t>
      </w:r>
      <w:r>
        <w:rPr>
          <w:rStyle w:val="StyleBoldUnderline"/>
          <w:highlight w:val="yellow"/>
        </w:rPr>
        <w:t xml:space="preserve">allies and adversaries recognize </w:t>
      </w:r>
      <w:r>
        <w:rPr>
          <w:rStyle w:val="StyleBoldUnderline"/>
        </w:rPr>
        <w:t xml:space="preserve">that </w:t>
      </w:r>
      <w:r>
        <w:rPr>
          <w:rStyle w:val="StyleBoldUnderline"/>
          <w:highlight w:val="yellow"/>
        </w:rPr>
        <w:t xml:space="preserve">mines are </w:t>
      </w:r>
      <w:r>
        <w:rPr>
          <w:rStyle w:val="StyleBoldUnderline"/>
        </w:rPr>
        <w:t xml:space="preserve">relatively </w:t>
      </w:r>
      <w:r>
        <w:rPr>
          <w:rStyle w:val="StyleBoldUnderline"/>
          <w:highlight w:val="yellow"/>
        </w:rPr>
        <w:t>low-cost weapons that can level the playing field</w:t>
      </w:r>
      <w:r>
        <w:rPr>
          <w:sz w:val="16"/>
        </w:rPr>
        <w:t xml:space="preserve"> between otherwise unequal opponents. </w:t>
      </w:r>
      <w:r>
        <w:rPr>
          <w:rStyle w:val="StyleBoldUnderline"/>
          <w:highlight w:val="yellow"/>
        </w:rPr>
        <w:t>To guarantee the effectiveness of our future forces, we must</w:t>
      </w:r>
      <w:r>
        <w:rPr>
          <w:sz w:val="16"/>
        </w:rPr>
        <w:t xml:space="preserve"> develop and maintain an inventory of modern weapons, </w:t>
      </w:r>
      <w:r>
        <w:rPr>
          <w:rStyle w:val="StyleBoldUnderline"/>
          <w:highlight w:val="yellow"/>
        </w:rPr>
        <w:t>integrate mining</w:t>
      </w:r>
      <w:r>
        <w:rPr>
          <w:sz w:val="16"/>
        </w:rPr>
        <w:t xml:space="preserve"> into the overall planning to shape the battlespace, and ensure the availability of a variety of delivery platforms in sufficient numbers to execute approved plans. Maintenance of a robust mining capability also provides a basic understanding of state-of-the-art sea mine technology that allows us to optimize development of an effective countermeasures force. Our Mining Concept of Operations (CONOPS) describes the top-level operational roles of mining as a key component of our overall naval operational structure. There are three stages of mining operations within which all aspects of mining are grouped. They are the planning, delivery, and campaign stages. Planning The planning stage of the mining CONOPS includes the following basic activities: · Determining mission requirements and maintaining mine assets · Identifying and planning priority minefields · Developing, acquiring, and prepositioning mining assets · Exercising and training in the mining area · Implementation of global mining alliances Requisite to the determination of mission requirements is threat assessment, collection of environmental and target data, and the development of algorithms for mine sensors. Effective minefield modeling is particularly important in this regard. The development and acquisition of mines is an extremely important component of the planning phase, as is maintenance of a modern mine stockpile. </w:t>
      </w:r>
      <w:r>
        <w:rPr>
          <w:rStyle w:val="StyleBoldUnderline"/>
          <w:highlight w:val="yellow"/>
        </w:rPr>
        <w:t xml:space="preserve">Rigorous </w:t>
      </w:r>
      <w:r>
        <w:rPr>
          <w:rStyle w:val="Emphasis"/>
          <w:highlight w:val="yellow"/>
        </w:rPr>
        <w:t>training and mining</w:t>
      </w:r>
      <w:r>
        <w:rPr>
          <w:rStyle w:val="StyleBoldUnderline"/>
          <w:highlight w:val="yellow"/>
        </w:rPr>
        <w:t xml:space="preserve"> exercises </w:t>
      </w:r>
      <w:r>
        <w:rPr>
          <w:rStyle w:val="Emphasis"/>
          <w:highlight w:val="yellow"/>
        </w:rPr>
        <w:t>are essential</w:t>
      </w:r>
      <w:r>
        <w:rPr>
          <w:rStyle w:val="StyleBoldUnderline"/>
          <w:highlight w:val="yellow"/>
        </w:rPr>
        <w:t xml:space="preserve"> to ensure our readiness to conduct mining operations.</w:t>
      </w:r>
    </w:p>
    <w:p w14:paraId="008B0719" w14:textId="77777777" w:rsidR="0093365C" w:rsidRDefault="0093365C" w:rsidP="0093365C">
      <w:pPr>
        <w:pStyle w:val="Heading4"/>
        <w:rPr>
          <w:b w:val="0"/>
          <w:bCs w:val="0"/>
        </w:rPr>
      </w:pPr>
      <w:r>
        <w:rPr>
          <w:b w:val="0"/>
          <w:bCs w:val="0"/>
        </w:rPr>
        <w:t xml:space="preserve">Global great power war </w:t>
      </w:r>
    </w:p>
    <w:p w14:paraId="709BEC06" w14:textId="77777777" w:rsidR="0093365C" w:rsidRDefault="0093365C" w:rsidP="0093365C">
      <w:r>
        <w:rPr>
          <w:rStyle w:val="StyleStyleBold12pt"/>
        </w:rPr>
        <w:t>Conway et al 7</w:t>
      </w:r>
      <w:r>
        <w:t xml:space="preserve"> James T., </w:t>
      </w:r>
      <w:r>
        <w:rPr>
          <w:iCs/>
        </w:rPr>
        <w:t>General, U.S. Marine Corps, Gary Roughead, Admiral, U.S. Navy, Thad W. Allen, Admiral, U.S. Coast Guard, “</w:t>
      </w:r>
      <w:r>
        <w:rPr>
          <w:rFonts w:cs="Sabon-Roman"/>
        </w:rPr>
        <w:t xml:space="preserve">A Cooperative Strategy for 21st Century Seapower,” October, </w:t>
      </w:r>
      <w:r>
        <w:t>http://www.navy.mil/maritime/MaritimeStrategy.pdf</w:t>
      </w:r>
    </w:p>
    <w:p w14:paraId="28BA86E3" w14:textId="77777777" w:rsidR="0093365C" w:rsidRDefault="0093365C" w:rsidP="0093365C">
      <w:r>
        <w:rPr>
          <w:sz w:val="14"/>
        </w:rPr>
        <w:t xml:space="preserve">This strategy reaffirms the use of seapower to influence actions and activities at sea and ashore. </w:t>
      </w:r>
      <w:r>
        <w:rPr>
          <w:u w:val="single"/>
        </w:rPr>
        <w:t>The</w:t>
      </w:r>
      <w:r>
        <w:rPr>
          <w:sz w:val="14"/>
        </w:rPr>
        <w:t xml:space="preserve"> expeditionary character and </w:t>
      </w:r>
      <w:r>
        <w:rPr>
          <w:u w:val="single"/>
        </w:rPr>
        <w:t xml:space="preserve">versatility of </w:t>
      </w:r>
      <w:r>
        <w:rPr>
          <w:highlight w:val="yellow"/>
          <w:u w:val="single"/>
        </w:rPr>
        <w:t xml:space="preserve">maritime forces provide the U.S. </w:t>
      </w:r>
      <w:r>
        <w:rPr>
          <w:u w:val="single"/>
        </w:rPr>
        <w:t xml:space="preserve">the </w:t>
      </w:r>
      <w:r>
        <w:rPr>
          <w:b/>
          <w:highlight w:val="yellow"/>
          <w:u w:val="single"/>
        </w:rPr>
        <w:t>asymmetric advantage</w:t>
      </w:r>
      <w:r>
        <w:rPr>
          <w:u w:val="single"/>
        </w:rPr>
        <w:t xml:space="preserve"> of enlarging </w:t>
      </w:r>
      <w:r>
        <w:rPr>
          <w:sz w:val="14"/>
        </w:rPr>
        <w:t xml:space="preserve">or contracting </w:t>
      </w:r>
      <w:r>
        <w:rPr>
          <w:u w:val="single"/>
        </w:rPr>
        <w:t>its military footprint in areas where access is</w:t>
      </w:r>
      <w:r>
        <w:rPr>
          <w:sz w:val="14"/>
        </w:rPr>
        <w:t xml:space="preserve"> denied or </w:t>
      </w:r>
      <w:r>
        <w:rPr>
          <w:u w:val="single"/>
        </w:rPr>
        <w:t>limited</w:t>
      </w:r>
      <w:r>
        <w:rPr>
          <w:sz w:val="14"/>
        </w:rPr>
        <w:t xml:space="preserve">. Permanent or prolonged basing of our military forces overseas often has unintended economic, social or political repercussions. </w:t>
      </w:r>
      <w:r>
        <w:rPr>
          <w:u w:val="single"/>
        </w:rPr>
        <w:t>The sea is a vast maneuver space, where the presence of</w:t>
      </w:r>
      <w:r>
        <w:rPr>
          <w:sz w:val="14"/>
        </w:rPr>
        <w:t xml:space="preserve"> maritime </w:t>
      </w:r>
      <w:r>
        <w:rPr>
          <w:u w:val="single"/>
        </w:rPr>
        <w:t xml:space="preserve">forces can be adjusted as conditions dictate </w:t>
      </w:r>
      <w:r>
        <w:rPr>
          <w:highlight w:val="yellow"/>
          <w:u w:val="single"/>
        </w:rPr>
        <w:t>to enable</w:t>
      </w:r>
      <w:r>
        <w:rPr>
          <w:u w:val="single"/>
        </w:rPr>
        <w:t xml:space="preserve"> </w:t>
      </w:r>
      <w:r>
        <w:rPr>
          <w:b/>
          <w:u w:val="single"/>
        </w:rPr>
        <w:t>flexible approaches</w:t>
      </w:r>
      <w:r>
        <w:rPr>
          <w:u w:val="single"/>
        </w:rPr>
        <w:t xml:space="preserve"> to</w:t>
      </w:r>
      <w:r>
        <w:rPr>
          <w:sz w:val="14"/>
        </w:rPr>
        <w:t xml:space="preserve"> escalation, </w:t>
      </w:r>
      <w:r>
        <w:rPr>
          <w:b/>
          <w:highlight w:val="yellow"/>
          <w:u w:val="single"/>
        </w:rPr>
        <w:t>de-escalation</w:t>
      </w:r>
      <w:r>
        <w:rPr>
          <w:highlight w:val="yellow"/>
          <w:u w:val="single"/>
        </w:rPr>
        <w:t xml:space="preserve"> </w:t>
      </w:r>
      <w:r>
        <w:rPr>
          <w:b/>
          <w:highlight w:val="yellow"/>
          <w:u w:val="single"/>
        </w:rPr>
        <w:t>and deterrence of conflicts</w:t>
      </w:r>
      <w:r>
        <w:rPr>
          <w:sz w:val="14"/>
        </w:rPr>
        <w:t xml:space="preserve">. </w:t>
      </w:r>
      <w:r>
        <w:rPr>
          <w:u w:val="single"/>
        </w:rPr>
        <w:t xml:space="preserve">The </w:t>
      </w:r>
      <w:r>
        <w:rPr>
          <w:highlight w:val="yellow"/>
          <w:u w:val="single"/>
        </w:rPr>
        <w:t>speed, flexibility</w:t>
      </w:r>
      <w:r>
        <w:rPr>
          <w:u w:val="single"/>
        </w:rPr>
        <w:t xml:space="preserve">, agility and scalability </w:t>
      </w:r>
      <w:r>
        <w:rPr>
          <w:highlight w:val="yellow"/>
          <w:u w:val="single"/>
        </w:rPr>
        <w:t xml:space="preserve">of maritime forces provide </w:t>
      </w:r>
      <w:r>
        <w:rPr>
          <w:sz w:val="14"/>
        </w:rPr>
        <w:t xml:space="preserve">joint or combined force commanders </w:t>
      </w:r>
      <w:r>
        <w:rPr>
          <w:u w:val="single"/>
        </w:rPr>
        <w:t xml:space="preserve">a range of </w:t>
      </w:r>
      <w:r>
        <w:rPr>
          <w:highlight w:val="yellow"/>
          <w:u w:val="single"/>
        </w:rPr>
        <w:t>options</w:t>
      </w:r>
      <w:r>
        <w:rPr>
          <w:u w:val="single"/>
        </w:rPr>
        <w:t xml:space="preserve"> for responding to crises.</w:t>
      </w:r>
      <w:r>
        <w:rPr>
          <w:sz w:val="14"/>
        </w:rPr>
        <w:t xml:space="preserve"> Additionally, integrated maritime operations, either within formal alliance structures (such as the North Atlantic Treaty Organization) or more informal arrangements (such as the Global Maritime Partnership initiative), send powerful messages to would-be aggressors that we will act with others to ensure collective security and prosperity. United States seapower will be globally postured to secure our homeland and citizens from direct attack and to advance our interests around the world. As our security and prosperity are inextricably linked with those of others, </w:t>
      </w:r>
      <w:r>
        <w:rPr>
          <w:u w:val="single"/>
        </w:rPr>
        <w:t>U.S. maritime forces will be deployed to protect and sustain the peaceful global system</w:t>
      </w:r>
      <w:r>
        <w:rPr>
          <w:sz w:val="14"/>
        </w:rPr>
        <w:t xml:space="preserve"> comprised of interdependent networks of trade, finance, information, law, people and governance. We will employ the global reach, persistent presence, and operational flexibility inherent in U.S. seapower to accomplish six key tasks, or strategic imperatives. Where tensions are high or where we wish to demonstrate to our friends and allies our commitment to security and stability, </w:t>
      </w:r>
      <w:r>
        <w:rPr>
          <w:u w:val="single"/>
        </w:rPr>
        <w:t xml:space="preserve">U.S. maritime forces will be characterized by </w:t>
      </w:r>
      <w:r>
        <w:rPr>
          <w:sz w:val="14"/>
        </w:rPr>
        <w:t xml:space="preserve">regionally concentrated, forward-deployed </w:t>
      </w:r>
      <w:r>
        <w:rPr>
          <w:rStyle w:val="StyleBoldUnderline"/>
        </w:rPr>
        <w:t>task</w:t>
      </w:r>
      <w:r>
        <w:rPr>
          <w:u w:val="single"/>
        </w:rPr>
        <w:t xml:space="preserve"> forces with the combat power to limit regional conflict, deter major power war,</w:t>
      </w:r>
      <w:r>
        <w:rPr>
          <w:sz w:val="14"/>
        </w:rPr>
        <w:t xml:space="preserve"> and should deterrence fail, win our Nation’s wars as part of a joint or combined campaign. In addition, persistent, mission-tailored maritime forces will be globally distributed in order to contribute to homeland defense-in-depth, foster and sustain cooperative relationships with an expanding set of international partners, and prevent or mitigate disruptions and crises. Credible combat power will be continuously postured in the Western Pacific and the Arabian Gulf/Indian Ocean to protect our vital interests, assure our friends and allies of our continuing commitment to regional security, and deter and dissuade potential adversaries and peer competitors. This </w:t>
      </w:r>
      <w:r>
        <w:rPr>
          <w:highlight w:val="yellow"/>
          <w:u w:val="single"/>
        </w:rPr>
        <w:t>combat power can be</w:t>
      </w:r>
      <w:r>
        <w:rPr>
          <w:u w:val="single"/>
        </w:rPr>
        <w:t xml:space="preserve"> selectively and </w:t>
      </w:r>
      <w:r>
        <w:rPr>
          <w:b/>
          <w:highlight w:val="yellow"/>
          <w:u w:val="single"/>
        </w:rPr>
        <w:t>rapidly repositioned to meet contingencies</w:t>
      </w:r>
      <w:r>
        <w:rPr>
          <w:u w:val="single"/>
        </w:rPr>
        <w:t xml:space="preserve"> that may arise elsewhere</w:t>
      </w:r>
      <w:r>
        <w:rPr>
          <w:sz w:val="14"/>
        </w:rPr>
        <w:t xml:space="preserve">. These forces will be sized and postured to fulfill the following strategic imperatives: Limit regional conflict with forward deployed, decisive maritime power. Today regional conflict has ramifications far beyond the area of conflict. </w:t>
      </w:r>
      <w:r>
        <w:rPr>
          <w:u w:val="single"/>
        </w:rPr>
        <w:t>Humanitarian crises, violence spreading across borders, pandemics, and the interruption of vital resources are all possible</w:t>
      </w:r>
      <w:r>
        <w:rPr>
          <w:sz w:val="14"/>
        </w:rPr>
        <w:t xml:space="preserve"> when regional crises erupt. While this strategy advocates a wide dispersal of networked maritime forces, we cannot be everywhere, and we cannot act to mitigate all regional conflict. </w:t>
      </w:r>
      <w:r>
        <w:rPr>
          <w:u w:val="single"/>
        </w:rPr>
        <w:t>Where conflict threatens the global system</w:t>
      </w:r>
      <w:r>
        <w:rPr>
          <w:sz w:val="14"/>
        </w:rPr>
        <w:t xml:space="preserve"> and our national interests, </w:t>
      </w:r>
      <w:r>
        <w:rPr>
          <w:u w:val="single"/>
        </w:rPr>
        <w:t>maritime forces will be ready to respond</w:t>
      </w:r>
      <w:r>
        <w:rPr>
          <w:sz w:val="14"/>
        </w:rPr>
        <w:t xml:space="preserve"> alongside other elements of national and multi-national power, </w:t>
      </w:r>
      <w:r>
        <w:rPr>
          <w:u w:val="single"/>
        </w:rPr>
        <w:t>to give political leaders a range of options for deterrence,</w:t>
      </w:r>
      <w:r>
        <w:rPr>
          <w:sz w:val="14"/>
        </w:rPr>
        <w:t xml:space="preserve"> escalation </w:t>
      </w:r>
      <w:r>
        <w:rPr>
          <w:u w:val="single"/>
        </w:rPr>
        <w:t>and de-escalation</w:t>
      </w:r>
      <w:r>
        <w:rPr>
          <w:sz w:val="14"/>
        </w:rPr>
        <w:t xml:space="preserve">. </w:t>
      </w:r>
      <w:r>
        <w:rPr>
          <w:u w:val="single"/>
        </w:rPr>
        <w:t>Maritime forces that are persistently</w:t>
      </w:r>
      <w:r>
        <w:rPr>
          <w:sz w:val="14"/>
        </w:rPr>
        <w:t xml:space="preserve"> present and </w:t>
      </w:r>
      <w:r>
        <w:rPr>
          <w:u w:val="single"/>
        </w:rPr>
        <w:t>combat-ready provide the Nation’s primary</w:t>
      </w:r>
      <w:r>
        <w:rPr>
          <w:sz w:val="14"/>
        </w:rPr>
        <w:t xml:space="preserve"> forcible entry </w:t>
      </w:r>
      <w:r>
        <w:rPr>
          <w:u w:val="single"/>
        </w:rPr>
        <w:t>option</w:t>
      </w:r>
      <w:r>
        <w:rPr>
          <w:sz w:val="14"/>
        </w:rPr>
        <w:t xml:space="preserve"> in an era of declining access, even as they provide the means for this Nation </w:t>
      </w:r>
      <w:r>
        <w:rPr>
          <w:u w:val="single"/>
        </w:rPr>
        <w:t>to respond quickly to</w:t>
      </w:r>
      <w:r>
        <w:rPr>
          <w:sz w:val="14"/>
        </w:rPr>
        <w:t xml:space="preserve"> other </w:t>
      </w:r>
      <w:r>
        <w:rPr>
          <w:u w:val="single"/>
        </w:rPr>
        <w:t>crises</w:t>
      </w:r>
      <w:r>
        <w:rPr>
          <w:sz w:val="14"/>
        </w:rPr>
        <w:t xml:space="preserve">. Whether over the horizon or powerfully arrayed in plain sight, maritime forces can deter the ambitions of regional aggressors, assure friends and allies, gain and maintain access, and protect our citizens while working to sustain the global order. </w:t>
      </w:r>
      <w:r>
        <w:rPr>
          <w:b/>
          <w:highlight w:val="yellow"/>
          <w:u w:val="single"/>
        </w:rPr>
        <w:t>Critical to this</w:t>
      </w:r>
      <w:r>
        <w:rPr>
          <w:highlight w:val="yellow"/>
          <w:u w:val="single"/>
        </w:rPr>
        <w:t xml:space="preserve"> </w:t>
      </w:r>
      <w:r>
        <w:rPr>
          <w:u w:val="single"/>
        </w:rPr>
        <w:t xml:space="preserve">notion </w:t>
      </w:r>
      <w:r>
        <w:rPr>
          <w:b/>
          <w:highlight w:val="yellow"/>
          <w:u w:val="single"/>
        </w:rPr>
        <w:t>is the maintenance of a powerful fleet</w:t>
      </w:r>
      <w:r>
        <w:rPr>
          <w:sz w:val="14"/>
        </w:rPr>
        <w:t>—ships, aircraft, Marine forces, and shore-based fleet activities—</w:t>
      </w:r>
      <w:r>
        <w:rPr>
          <w:u w:val="single"/>
        </w:rPr>
        <w:t xml:space="preserve">capable of </w:t>
      </w:r>
      <w:r>
        <w:rPr>
          <w:sz w:val="14"/>
        </w:rPr>
        <w:t xml:space="preserve">selectively controlling the seas, </w:t>
      </w:r>
      <w:r>
        <w:rPr>
          <w:u w:val="single"/>
        </w:rPr>
        <w:t>projecting power</w:t>
      </w:r>
      <w:r>
        <w:rPr>
          <w:sz w:val="14"/>
        </w:rPr>
        <w:t xml:space="preserve"> ashore, and protecting friendly forces and civilian populations from attack. Deter major power war. </w:t>
      </w:r>
      <w:r>
        <w:rPr>
          <w:highlight w:val="yellow"/>
          <w:u w:val="single"/>
        </w:rPr>
        <w:t>No other disruption is as</w:t>
      </w:r>
      <w:r>
        <w:rPr>
          <w:u w:val="single"/>
        </w:rPr>
        <w:t xml:space="preserve"> potentially </w:t>
      </w:r>
      <w:r>
        <w:rPr>
          <w:highlight w:val="yellow"/>
          <w:u w:val="single"/>
        </w:rPr>
        <w:t xml:space="preserve">disastrous to </w:t>
      </w:r>
      <w:r>
        <w:rPr>
          <w:b/>
          <w:highlight w:val="yellow"/>
          <w:u w:val="single"/>
          <w:bdr w:val="single" w:sz="4" w:space="0" w:color="auto" w:frame="1"/>
        </w:rPr>
        <w:t>global stability</w:t>
      </w:r>
      <w:r>
        <w:rPr>
          <w:highlight w:val="yellow"/>
          <w:u w:val="single"/>
        </w:rPr>
        <w:t xml:space="preserve"> as </w:t>
      </w:r>
      <w:r>
        <w:rPr>
          <w:b/>
          <w:highlight w:val="yellow"/>
          <w:u w:val="single"/>
          <w:bdr w:val="single" w:sz="4" w:space="0" w:color="auto" w:frame="1"/>
        </w:rPr>
        <w:t>war among major powers</w:t>
      </w:r>
      <w:r>
        <w:rPr>
          <w:highlight w:val="yellow"/>
          <w:u w:val="single"/>
        </w:rPr>
        <w:t xml:space="preserve">. </w:t>
      </w:r>
      <w:r>
        <w:rPr>
          <w:u w:val="single"/>
        </w:rPr>
        <w:t xml:space="preserve">Maintenance and extension of this Nation’s comparative </w:t>
      </w:r>
      <w:r>
        <w:rPr>
          <w:highlight w:val="yellow"/>
          <w:u w:val="single"/>
        </w:rPr>
        <w:t xml:space="preserve">seapower </w:t>
      </w:r>
      <w:r>
        <w:rPr>
          <w:u w:val="single"/>
        </w:rPr>
        <w:t xml:space="preserve">advantage </w:t>
      </w:r>
      <w:r>
        <w:rPr>
          <w:highlight w:val="yellow"/>
          <w:u w:val="single"/>
        </w:rPr>
        <w:t xml:space="preserve">is a </w:t>
      </w:r>
      <w:r>
        <w:rPr>
          <w:b/>
          <w:highlight w:val="yellow"/>
          <w:u w:val="single"/>
          <w:bdr w:val="single" w:sz="4" w:space="0" w:color="auto" w:frame="1"/>
        </w:rPr>
        <w:t>key component</w:t>
      </w:r>
      <w:r>
        <w:rPr>
          <w:highlight w:val="yellow"/>
          <w:u w:val="single"/>
        </w:rPr>
        <w:t xml:space="preserve"> of </w:t>
      </w:r>
      <w:r>
        <w:rPr>
          <w:rStyle w:val="Box"/>
          <w:highlight w:val="yellow"/>
        </w:rPr>
        <w:t>deterring major power war</w:t>
      </w:r>
      <w:r>
        <w:t xml:space="preserve">. </w:t>
      </w:r>
      <w:r>
        <w:rPr>
          <w:sz w:val="12"/>
        </w:rPr>
        <w:t>While war with another great power strikes many as improbable,</w:t>
      </w:r>
      <w:r>
        <w:t xml:space="preserve"> </w:t>
      </w:r>
      <w:r>
        <w:rPr>
          <w:u w:val="single"/>
        </w:rPr>
        <w:t>the near-</w:t>
      </w:r>
      <w:r>
        <w:rPr>
          <w:highlight w:val="yellow"/>
          <w:u w:val="single"/>
        </w:rPr>
        <w:t>certainty of its</w:t>
      </w:r>
      <w:r>
        <w:rPr>
          <w:u w:val="single"/>
        </w:rPr>
        <w:t xml:space="preserve"> ruinous </w:t>
      </w:r>
      <w:r>
        <w:rPr>
          <w:highlight w:val="yellow"/>
          <w:u w:val="single"/>
        </w:rPr>
        <w:t>effects demands</w:t>
      </w:r>
      <w:r>
        <w:rPr>
          <w:u w:val="single"/>
        </w:rPr>
        <w:t xml:space="preserve"> that </w:t>
      </w:r>
      <w:r>
        <w:rPr>
          <w:highlight w:val="yellow"/>
          <w:u w:val="single"/>
        </w:rPr>
        <w:t xml:space="preserve">it be </w:t>
      </w:r>
      <w:r>
        <w:rPr>
          <w:rStyle w:val="Emphasis"/>
          <w:highlight w:val="yellow"/>
        </w:rPr>
        <w:t>actively deterred</w:t>
      </w:r>
      <w:r>
        <w:rPr>
          <w:highlight w:val="yellow"/>
          <w:u w:val="single"/>
        </w:rPr>
        <w:t xml:space="preserve"> </w:t>
      </w:r>
      <w:r>
        <w:rPr>
          <w:u w:val="single"/>
        </w:rPr>
        <w:t>using all elements of national power</w:t>
      </w:r>
      <w:r>
        <w:t xml:space="preserve">. </w:t>
      </w:r>
      <w:r>
        <w:rPr>
          <w:sz w:val="12"/>
        </w:rPr>
        <w:t>The expeditionary character of maritime forces—our lethality, global reach, speed, endurance, ability to overcome barriers to access, and operational agility—provide the joint commander with a range of deterrent options.</w:t>
      </w:r>
      <w:r>
        <w:t xml:space="preserve"> </w:t>
      </w:r>
      <w:r>
        <w:rPr>
          <w:u w:val="single"/>
        </w:rPr>
        <w:t xml:space="preserve">We will pursue an approach to deterrence that includes a credible and scalable ability to retaliate against aggressors conventionally, unconventionally, and with nuclear forces. Win our Nation’s wars. In times of war, </w:t>
      </w:r>
      <w:r>
        <w:rPr>
          <w:highlight w:val="yellow"/>
          <w:u w:val="single"/>
        </w:rPr>
        <w:t xml:space="preserve">our ability to </w:t>
      </w:r>
      <w:r>
        <w:rPr>
          <w:rStyle w:val="Emphasis"/>
          <w:highlight w:val="yellow"/>
        </w:rPr>
        <w:t>impose</w:t>
      </w:r>
      <w:r>
        <w:rPr>
          <w:rStyle w:val="Emphasis"/>
        </w:rPr>
        <w:t xml:space="preserve"> local </w:t>
      </w:r>
      <w:r>
        <w:rPr>
          <w:rStyle w:val="Emphasis"/>
          <w:highlight w:val="yellow"/>
        </w:rPr>
        <w:t>sea control</w:t>
      </w:r>
      <w:r>
        <w:rPr>
          <w:u w:val="single"/>
        </w:rPr>
        <w:t xml:space="preserve">, overcome challenges to access, force entry, and project and sustain power ashore, </w:t>
      </w:r>
      <w:r>
        <w:rPr>
          <w:rStyle w:val="Emphasis"/>
          <w:highlight w:val="yellow"/>
        </w:rPr>
        <w:t xml:space="preserve">makes our maritime forces </w:t>
      </w:r>
      <w:r>
        <w:rPr>
          <w:rStyle w:val="Emphasis"/>
        </w:rPr>
        <w:t xml:space="preserve">an </w:t>
      </w:r>
      <w:r>
        <w:rPr>
          <w:rStyle w:val="Box"/>
          <w:highlight w:val="yellow"/>
        </w:rPr>
        <w:t xml:space="preserve">indispensable </w:t>
      </w:r>
      <w:r>
        <w:rPr>
          <w:rStyle w:val="Box"/>
        </w:rPr>
        <w:t>element of the joint or combined force</w:t>
      </w:r>
      <w:r>
        <w:rPr>
          <w:u w:val="single"/>
        </w:rPr>
        <w:t xml:space="preserve">. This expeditionary advantage must be maintained because it provides joint and combined force commanders with freedom of maneuver. Reinforced by a robust sealift capability that can </w:t>
      </w:r>
      <w:r>
        <w:rPr>
          <w:rStyle w:val="Box"/>
        </w:rPr>
        <w:t xml:space="preserve">concentrate and sustain forces, sea control and power projection </w:t>
      </w:r>
      <w:r>
        <w:rPr>
          <w:u w:val="single"/>
        </w:rPr>
        <w:t>enable extended campaigns ashore</w:t>
      </w:r>
      <w:r>
        <w:t>.</w:t>
      </w:r>
    </w:p>
    <w:p w14:paraId="16D57647" w14:textId="77777777" w:rsidR="0093365C" w:rsidRPr="00526B38" w:rsidRDefault="0093365C" w:rsidP="0093365C">
      <w:pPr>
        <w:pStyle w:val="Heading2"/>
      </w:pPr>
      <w:r w:rsidRPr="00526B38">
        <w:t>Deference DA</w:t>
      </w:r>
    </w:p>
    <w:p w14:paraId="16274408" w14:textId="77777777" w:rsidR="0093365C" w:rsidRDefault="0093365C" w:rsidP="0093365C">
      <w:pPr>
        <w:pStyle w:val="Heading4"/>
      </w:pPr>
      <w:r w:rsidRPr="00526B38">
        <w:t>Not going for it</w:t>
      </w:r>
      <w:r>
        <w:t>, we’ll concede rules don’t hurt exec flex---none of the 2AC ev is about litigation</w:t>
      </w:r>
    </w:p>
    <w:p w14:paraId="7B69B042" w14:textId="77777777" w:rsidR="0093365C" w:rsidRDefault="0093365C" w:rsidP="0093365C">
      <w:pPr>
        <w:pStyle w:val="Heading4"/>
      </w:pPr>
      <w:r>
        <w:t>Now the DOD abides arg</w:t>
      </w:r>
    </w:p>
    <w:p w14:paraId="209BCD83" w14:textId="77777777" w:rsidR="0093365C" w:rsidRDefault="0093365C" w:rsidP="0093365C">
      <w:pPr>
        <w:pStyle w:val="ListParagraph"/>
        <w:numPr>
          <w:ilvl w:val="0"/>
          <w:numId w:val="15"/>
        </w:numPr>
      </w:pPr>
      <w:r>
        <w:t>Exemptions nows</w:t>
      </w:r>
    </w:p>
    <w:p w14:paraId="1427E60C" w14:textId="77777777" w:rsidR="0093365C" w:rsidRDefault="0093365C" w:rsidP="0093365C">
      <w:pPr>
        <w:pStyle w:val="ListParagraph"/>
        <w:numPr>
          <w:ilvl w:val="0"/>
          <w:numId w:val="15"/>
        </w:numPr>
      </w:pPr>
      <w:r>
        <w:t>Opens up to being challenged</w:t>
      </w:r>
    </w:p>
    <w:p w14:paraId="59B10A76" w14:textId="77777777" w:rsidR="0093365C" w:rsidRPr="00526B38" w:rsidRDefault="0093365C" w:rsidP="0093365C">
      <w:pPr>
        <w:pStyle w:val="ListParagraph"/>
        <w:numPr>
          <w:ilvl w:val="0"/>
          <w:numId w:val="15"/>
        </w:numPr>
      </w:pPr>
      <w:r>
        <w:t>Increased restrictions</w:t>
      </w:r>
    </w:p>
    <w:p w14:paraId="77EB423B" w14:textId="77777777" w:rsidR="0093365C" w:rsidRDefault="0093365C" w:rsidP="0093365C">
      <w:pPr>
        <w:pStyle w:val="Heading4"/>
      </w:pPr>
      <w:r>
        <w:t>No spillover arg is about exec flex---readiness disad is distinct because it’s about military operations, not pres discretion</w:t>
      </w:r>
    </w:p>
    <w:p w14:paraId="1758CAD2" w14:textId="77777777" w:rsidR="0093365C" w:rsidRDefault="0093365C" w:rsidP="0093365C">
      <w:pPr>
        <w:pStyle w:val="Heading3"/>
      </w:pPr>
      <w:r>
        <w:rPr>
          <w:b w:val="0"/>
          <w:bCs w:val="0"/>
        </w:rPr>
        <w:t xml:space="preserve">1NC/2NC Deference Now </w:t>
      </w:r>
    </w:p>
    <w:p w14:paraId="446997A8" w14:textId="77777777" w:rsidR="0093365C" w:rsidRDefault="0093365C" w:rsidP="0093365C"/>
    <w:p w14:paraId="21EBD8CE" w14:textId="77777777" w:rsidR="0093365C" w:rsidRDefault="0093365C" w:rsidP="0093365C">
      <w:pPr>
        <w:pStyle w:val="Heading4"/>
      </w:pPr>
      <w:r>
        <w:rPr>
          <w:b w:val="0"/>
          <w:bCs w:val="0"/>
        </w:rPr>
        <w:t>We overwhelmingly control uniqueness---</w:t>
      </w:r>
      <w:r>
        <w:rPr>
          <w:b w:val="0"/>
          <w:bCs w:val="0"/>
          <w:u w:val="single"/>
        </w:rPr>
        <w:t>all federal courts</w:t>
      </w:r>
      <w:r>
        <w:rPr>
          <w:b w:val="0"/>
          <w:bCs w:val="0"/>
        </w:rPr>
        <w:t xml:space="preserve"> are either siding with the executive’s terror policies through </w:t>
      </w:r>
      <w:r>
        <w:rPr>
          <w:b w:val="0"/>
          <w:bCs w:val="0"/>
          <w:u w:val="single"/>
        </w:rPr>
        <w:t>narrow rulings</w:t>
      </w:r>
      <w:r>
        <w:rPr>
          <w:b w:val="0"/>
          <w:bCs w:val="0"/>
        </w:rPr>
        <w:t xml:space="preserve"> or declining to even hear the cases---past rulings are being distinguished </w:t>
      </w:r>
    </w:p>
    <w:p w14:paraId="6FE92954" w14:textId="77777777" w:rsidR="0093365C" w:rsidRDefault="0093365C" w:rsidP="0093365C">
      <w:r>
        <w:t xml:space="preserve">Jonathan L. </w:t>
      </w:r>
      <w:r>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14:paraId="5EE37B31" w14:textId="77777777" w:rsidR="0093365C" w:rsidRDefault="0093365C" w:rsidP="0093365C">
      <w:pPr>
        <w:rPr>
          <w:sz w:val="10"/>
        </w:rPr>
      </w:pPr>
      <w:r>
        <w:rPr>
          <w:sz w:val="10"/>
        </w:rPr>
        <w:t xml:space="preserve">Although these procedural and jurisdictional barriers to judicial review can be overcome, </w:t>
      </w:r>
      <w:r>
        <w:rPr>
          <w:rStyle w:val="StyleBoldUnderline"/>
        </w:rPr>
        <w:t>those who seek to limit what they regard as executive excess in military and foreign affairs should not count on the judiciary to serve as a consistent ally.</w:t>
      </w:r>
      <w:r>
        <w:rPr>
          <w:sz w:val="10"/>
        </w:rPr>
        <w:t xml:space="preserve"> </w:t>
      </w:r>
      <w:r>
        <w:rPr>
          <w:rStyle w:val="StyleBoldUnderline"/>
          <w:highlight w:val="yellow"/>
        </w:rPr>
        <w:t>The</w:t>
      </w:r>
      <w:r>
        <w:rPr>
          <w:rStyle w:val="StyleBoldUnderline"/>
        </w:rPr>
        <w:t xml:space="preserve"> Supreme </w:t>
      </w:r>
      <w:r>
        <w:rPr>
          <w:rStyle w:val="StyleBoldUnderline"/>
          <w:highlight w:val="yellow"/>
        </w:rPr>
        <w:t xml:space="preserve">Court has shown </w:t>
      </w:r>
      <w:r>
        <w:rPr>
          <w:rStyle w:val="Emphasis"/>
          <w:highlight w:val="yellow"/>
        </w:rPr>
        <w:t>substantial deference</w:t>
      </w:r>
      <w:r>
        <w:rPr>
          <w:sz w:val="10"/>
          <w:highlight w:val="yellow"/>
        </w:rPr>
        <w:t xml:space="preserve"> </w:t>
      </w:r>
      <w:r>
        <w:rPr>
          <w:rStyle w:val="StyleBoldUnderline"/>
          <w:highlight w:val="yellow"/>
        </w:rPr>
        <w:t xml:space="preserve">to the president in </w:t>
      </w:r>
      <w:r>
        <w:rPr>
          <w:rStyle w:val="StyleBoldUnderline"/>
        </w:rPr>
        <w:t xml:space="preserve">national </w:t>
      </w:r>
      <w:r>
        <w:rPr>
          <w:rStyle w:val="StyleBoldUnderline"/>
          <w:highlight w:val="yellow"/>
        </w:rPr>
        <w:t>security</w:t>
      </w:r>
      <w:r>
        <w:rPr>
          <w:sz w:val="10"/>
        </w:rPr>
        <w:t xml:space="preserve"> cases. </w:t>
      </w:r>
      <w:r>
        <w:rPr>
          <w:rStyle w:val="Emphasis"/>
          <w:highlight w:val="yellow"/>
        </w:rPr>
        <w:t>Even when the Court has rejected the executive</w:t>
      </w:r>
      <w:r>
        <w:rPr>
          <w:rStyle w:val="Emphasis"/>
        </w:rPr>
        <w:t xml:space="preserve">'s position, </w:t>
      </w:r>
      <w:r>
        <w:rPr>
          <w:rStyle w:val="Emphasis"/>
          <w:highlight w:val="yellow"/>
        </w:rPr>
        <w:t>it</w:t>
      </w:r>
      <w:r>
        <w:rPr>
          <w:sz w:val="10"/>
        </w:rPr>
        <w:t xml:space="preserve"> generally </w:t>
      </w:r>
      <w:r>
        <w:rPr>
          <w:rStyle w:val="Emphasis"/>
          <w:highlight w:val="yellow"/>
        </w:rPr>
        <w:t>has done so on</w:t>
      </w:r>
      <w:r>
        <w:rPr>
          <w:rStyle w:val="Emphasis"/>
        </w:rPr>
        <w:t xml:space="preserve"> </w:t>
      </w:r>
      <w:r>
        <w:rPr>
          <w:sz w:val="10"/>
        </w:rPr>
        <w:t xml:space="preserve">relatively </w:t>
      </w:r>
      <w:r>
        <w:rPr>
          <w:rStyle w:val="Emphasis"/>
          <w:highlight w:val="yellow"/>
          <w:bdr w:val="single" w:sz="4" w:space="0" w:color="auto" w:frame="1"/>
        </w:rPr>
        <w:t>narrow grounds</w:t>
      </w:r>
      <w:r>
        <w:rPr>
          <w:sz w:val="10"/>
        </w:rPr>
        <w:t>.</w:t>
      </w:r>
      <w:r>
        <w:rPr>
          <w:sz w:val="12"/>
        </w:rPr>
        <w:t>¶</w:t>
      </w:r>
      <w:r>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Pr>
          <w:sz w:val="12"/>
        </w:rPr>
        <w:t>¶</w:t>
      </w:r>
      <w:r>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Pr>
          <w:sz w:val="12"/>
        </w:rPr>
        <w:t>¶</w:t>
      </w:r>
      <w:r>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Pr>
          <w:sz w:val="12"/>
        </w:rPr>
        <w:t>¶</w:t>
      </w:r>
      <w:r>
        <w:rPr>
          <w:sz w:val="10"/>
        </w:rPr>
        <w:t xml:space="preserve"> The picture in the post-2001 era is less clear. In three different cases </w:t>
      </w:r>
      <w:r>
        <w:rPr>
          <w:rStyle w:val="StyleBoldUnderline"/>
        </w:rPr>
        <w:t>the Supreme Court has rejected the executive</w:t>
      </w:r>
      <w:r>
        <w:rPr>
          <w:sz w:val="10"/>
        </w:rPr>
        <w:t xml:space="preserve"> branch</w:t>
      </w:r>
      <w:r>
        <w:rPr>
          <w:rStyle w:val="StyleBoldUnderline"/>
        </w:rPr>
        <w:t>'s position, but all of those rulings were narrow</w:t>
      </w:r>
      <w:r>
        <w:rPr>
          <w:sz w:val="10"/>
        </w:rPr>
        <w:t xml:space="preserve"> </w:t>
      </w:r>
      <w:r>
        <w:rPr>
          <w:rStyle w:val="StyleBoldUnderline"/>
        </w:rPr>
        <w:t>in scope</w:t>
      </w:r>
      <w:r>
        <w:rPr>
          <w:sz w:val="10"/>
        </w:rPr>
        <w:t xml:space="preserve">. </w:t>
      </w:r>
      <w:r>
        <w:rPr>
          <w:rStyle w:val="StyleBoldUnderline"/>
          <w:highlight w:val="yellow"/>
        </w:rPr>
        <w:t>For</w:t>
      </w:r>
      <w:r>
        <w:rPr>
          <w:sz w:val="10"/>
        </w:rPr>
        <w:t xml:space="preserve"> example, </w:t>
      </w:r>
      <w:r>
        <w:rPr>
          <w:rStyle w:val="StyleBoldUnderline"/>
          <w:highlight w:val="yellow"/>
        </w:rPr>
        <w:t>Hamdi</w:t>
      </w:r>
      <w:r>
        <w:rPr>
          <w:rStyle w:val="StyleBoldUnderline"/>
        </w:rPr>
        <w:t xml:space="preserve"> v. Rumsfeld</w:t>
      </w:r>
      <w:r>
        <w:rPr>
          <w:sz w:val="10"/>
        </w:rPr>
        <w:t xml:space="preserve"> n81 held that a U.S. citizen held as an enemy combatant must be given a meaningful opportunity to have a neutral decision-maker determine the factual basis for his detention. </w:t>
      </w:r>
      <w:r>
        <w:rPr>
          <w:rStyle w:val="StyleBoldUnderline"/>
          <w:highlight w:val="yellow"/>
        </w:rPr>
        <w:t>There</w:t>
      </w:r>
      <w:r>
        <w:rPr>
          <w:rStyle w:val="StyleBoldUnderline"/>
        </w:rPr>
        <w:t xml:space="preserve"> </w:t>
      </w:r>
      <w:r>
        <w:rPr>
          <w:rStyle w:val="StyleBoldUnderline"/>
          <w:highlight w:val="yellow"/>
        </w:rPr>
        <w:t>was no majority opinion</w:t>
      </w:r>
      <w:r>
        <w:rPr>
          <w:rStyle w:val="StyleBoldUnderline"/>
        </w:rPr>
        <w:t xml:space="preserve">, however, </w:t>
      </w:r>
      <w:r>
        <w:rPr>
          <w:rStyle w:val="StyleBoldUnderline"/>
          <w:highlight w:val="yellow"/>
        </w:rPr>
        <w:t xml:space="preserve">so </w:t>
      </w:r>
      <w:r>
        <w:rPr>
          <w:rStyle w:val="Emphasis"/>
          <w:highlight w:val="yellow"/>
        </w:rPr>
        <w:t>the implications</w:t>
      </w:r>
      <w:r>
        <w:rPr>
          <w:rStyle w:val="Emphasis"/>
        </w:rPr>
        <w:t xml:space="preserve"> of the ruling </w:t>
      </w:r>
      <w:r>
        <w:rPr>
          <w:rStyle w:val="Emphasis"/>
          <w:highlight w:val="yellow"/>
        </w:rPr>
        <w:t xml:space="preserve">were </w:t>
      </w:r>
      <w:r>
        <w:rPr>
          <w:rStyle w:val="Emphasis"/>
          <w:highlight w:val="yellow"/>
          <w:bdr w:val="single" w:sz="4" w:space="0" w:color="auto" w:frame="1"/>
        </w:rPr>
        <w:t>ambiguous to say the least</w:t>
      </w:r>
      <w:r>
        <w:rPr>
          <w:rStyle w:val="StyleBoldUnderline"/>
        </w:rPr>
        <w:t>.</w:t>
      </w:r>
      <w:r>
        <w:rPr>
          <w:sz w:val="10"/>
        </w:rPr>
        <w:t xml:space="preserve"> Justice </w:t>
      </w:r>
      <w:r>
        <w:rPr>
          <w:rStyle w:val="StyleBoldUnderline"/>
          <w:highlight w:val="yellow"/>
        </w:rPr>
        <w:t>O'Connor</w:t>
      </w:r>
      <w:r>
        <w:rPr>
          <w:rStyle w:val="StyleBoldUnderline"/>
        </w:rPr>
        <w:t>'s</w:t>
      </w:r>
      <w:r>
        <w:rPr>
          <w:sz w:val="10"/>
        </w:rPr>
        <w:t xml:space="preserve"> plurality </w:t>
      </w:r>
      <w:r>
        <w:rPr>
          <w:rStyle w:val="StyleBoldUnderline"/>
        </w:rPr>
        <w:t>opinion</w:t>
      </w:r>
      <w:r>
        <w:rPr>
          <w:sz w:val="10"/>
        </w:rPr>
        <w:t xml:space="preserve"> for four members of the Court </w:t>
      </w:r>
      <w:r>
        <w:rPr>
          <w:rStyle w:val="StyleBoldUnderline"/>
          <w:highlight w:val="yellow"/>
        </w:rPr>
        <w:t>concluded that Congress</w:t>
      </w:r>
      <w:r>
        <w:rPr>
          <w:rStyle w:val="StyleBoldUnderline"/>
        </w:rPr>
        <w:t xml:space="preserve"> had </w:t>
      </w:r>
      <w:r>
        <w:rPr>
          <w:rStyle w:val="StyleBoldUnderline"/>
          <w:highlight w:val="yellow"/>
        </w:rPr>
        <w:t>authorized the president to detain</w:t>
      </w:r>
      <w:r>
        <w:rPr>
          <w:rStyle w:val="StyleBoldUnderline"/>
        </w:rPr>
        <w:t xml:space="preserve"> enemy </w:t>
      </w:r>
      <w:r>
        <w:rPr>
          <w:rStyle w:val="StyleBoldUnderline"/>
          <w:highlight w:val="yellow"/>
        </w:rPr>
        <w:t>combatants</w:t>
      </w:r>
      <w:r>
        <w:rPr>
          <w:sz w:val="10"/>
          <w:highlight w:val="yellow"/>
        </w:rPr>
        <w:t xml:space="preserve"> </w:t>
      </w:r>
      <w:r>
        <w:rPr>
          <w:rStyle w:val="StyleBoldUnderline"/>
          <w:highlight w:val="yellow"/>
        </w:rPr>
        <w:t>by passing the</w:t>
      </w:r>
      <w:r>
        <w:rPr>
          <w:sz w:val="10"/>
        </w:rPr>
        <w:t xml:space="preserve"> Authorization for Use of Military Force n82 and that the </w:t>
      </w:r>
      <w:r>
        <w:rPr>
          <w:rStyle w:val="StyleBoldUnderline"/>
          <w:highlight w:val="yellow"/>
        </w:rPr>
        <w:t>AUMF</w:t>
      </w:r>
      <w:r>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Pr>
          <w:rStyle w:val="StyleBoldUnderline"/>
        </w:rPr>
        <w:t>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w:t>
      </w:r>
      <w:r>
        <w:rPr>
          <w:sz w:val="10"/>
        </w:rPr>
        <w:t>. n87</w:t>
      </w:r>
      <w:r>
        <w:rPr>
          <w:sz w:val="12"/>
        </w:rPr>
        <w:t>¶</w:t>
      </w:r>
      <w:r>
        <w:rPr>
          <w:sz w:val="10"/>
        </w:rPr>
        <w:t xml:space="preserve"> Hamdi was atypical because that case involved a U.S. citizen who was detained. The vast majority of detainees have been foreign nationals. </w:t>
      </w:r>
      <w:r>
        <w:rPr>
          <w:rStyle w:val="StyleBoldUnderline"/>
        </w:rPr>
        <w:t xml:space="preserve">In </w:t>
      </w:r>
      <w:r>
        <w:rPr>
          <w:rStyle w:val="StyleBoldUnderline"/>
          <w:highlight w:val="yellow"/>
        </w:rPr>
        <w:t>Hamdan</w:t>
      </w:r>
      <w:r>
        <w:rPr>
          <w:rStyle w:val="StyleBoldUnderline"/>
        </w:rPr>
        <w:t xml:space="preserve"> v. Rumsfeld</w:t>
      </w:r>
      <w:r>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Pr>
          <w:rStyle w:val="StyleBoldUnderline"/>
        </w:rPr>
        <w:t xml:space="preserve">A concurring opinion </w:t>
      </w:r>
      <w:r>
        <w:rPr>
          <w:rStyle w:val="StyleBoldUnderline"/>
          <w:highlight w:val="yellow"/>
        </w:rPr>
        <w:t>made clear that the president could seek authorization</w:t>
      </w:r>
      <w:r>
        <w:rPr>
          <w:sz w:val="10"/>
        </w:rPr>
        <w:t xml:space="preserve"> from Congress </w:t>
      </w:r>
      <w:r>
        <w:rPr>
          <w:rStyle w:val="StyleBoldUnderline"/>
          <w:highlight w:val="yellow"/>
        </w:rPr>
        <w:t>to use</w:t>
      </w:r>
      <w:r>
        <w:rPr>
          <w:sz w:val="10"/>
        </w:rPr>
        <w:t xml:space="preserve"> the type of </w:t>
      </w:r>
      <w:r>
        <w:rPr>
          <w:rStyle w:val="StyleBoldUnderline"/>
        </w:rPr>
        <w:t xml:space="preserve">military </w:t>
      </w:r>
      <w:r>
        <w:rPr>
          <w:rStyle w:val="StyleBoldUnderline"/>
          <w:highlight w:val="yellow"/>
        </w:rPr>
        <w:t>commissions</w:t>
      </w:r>
      <w:r>
        <w:rPr>
          <w:rStyle w:val="StyleBoldUnderline"/>
        </w:rPr>
        <w:t xml:space="preserve"> that had been established unilaterally</w:t>
      </w:r>
      <w:r>
        <w:rPr>
          <w:sz w:val="10"/>
        </w:rPr>
        <w:t xml:space="preserve"> in this case. n90</w:t>
      </w:r>
      <w:r>
        <w:rPr>
          <w:sz w:val="12"/>
        </w:rPr>
        <w:t>¶</w:t>
      </w:r>
      <w:r>
        <w:rPr>
          <w:sz w:val="10"/>
        </w:rPr>
        <w:t xml:space="preserve"> </w:t>
      </w:r>
      <w:r>
        <w:rPr>
          <w:rStyle w:val="StyleBoldUnderline"/>
        </w:rPr>
        <w:t>Congress responded</w:t>
      </w:r>
      <w:r>
        <w:rPr>
          <w:sz w:val="10"/>
        </w:rPr>
        <w:t xml:space="preserve"> to that suggestion </w:t>
      </w:r>
      <w:r>
        <w:rPr>
          <w:rStyle w:val="StyleBoldUnderline"/>
        </w:rPr>
        <w:t>by enacting the Military Commissions Act of 2006</w:t>
      </w:r>
      <w:r>
        <w:rPr>
          <w:sz w:val="10"/>
        </w:rPr>
        <w:t xml:space="preserve">, n91 </w:t>
      </w:r>
      <w:r>
        <w:rPr>
          <w:rStyle w:val="StyleBoldUnderline"/>
        </w:rPr>
        <w:t>which sought to endorse the executive's detainee policies</w:t>
      </w:r>
      <w:r>
        <w:rPr>
          <w:sz w:val="10"/>
        </w:rPr>
        <w:t xml:space="preserve"> and to restrict judicial review of detainee cases. </w:t>
      </w:r>
      <w:r>
        <w:rPr>
          <w:rStyle w:val="StyleBoldUnderline"/>
          <w:highlight w:val="yellow"/>
        </w:rPr>
        <w:t>In Boumediene</w:t>
      </w:r>
      <w:r>
        <w:rPr>
          <w:rStyle w:val="StyleBoldUnderline"/>
        </w:rPr>
        <w:t xml:space="preserve"> v. Bush</w:t>
      </w:r>
      <w:r>
        <w:rPr>
          <w:sz w:val="10"/>
        </w:rPr>
        <w:t xml:space="preserve">, n92 </w:t>
      </w:r>
      <w:r>
        <w:rPr>
          <w:rStyle w:val="StyleBoldUnderline"/>
        </w:rPr>
        <w:t>the</w:t>
      </w:r>
      <w:r>
        <w:rPr>
          <w:sz w:val="10"/>
        </w:rPr>
        <w:t xml:space="preserve"> Supreme </w:t>
      </w:r>
      <w:r>
        <w:rPr>
          <w:rStyle w:val="StyleBoldUnderline"/>
        </w:rPr>
        <w:t>Court</w:t>
      </w:r>
      <w:r>
        <w:rPr>
          <w:sz w:val="10"/>
        </w:rPr>
        <w:t xml:space="preserve"> again </w:t>
      </w:r>
      <w:r>
        <w:rPr>
          <w:rStyle w:val="StyleBoldUnderline"/>
        </w:rPr>
        <w:t>rejected the government's position</w:t>
      </w:r>
      <w:r>
        <w:rPr>
          <w:sz w:val="10"/>
        </w:rPr>
        <w:t xml:space="preserve">. First, the statute did not suspend the writ of [*455] habeas corpus. n93 Second, the statutory procedures for hearing cases involving detainees were constitutionally inadequate. n94 </w:t>
      </w:r>
      <w:r>
        <w:rPr>
          <w:rStyle w:val="Emphasis"/>
        </w:rPr>
        <w:t xml:space="preserve">At the same time, </w:t>
      </w:r>
      <w:r>
        <w:rPr>
          <w:rStyle w:val="Emphasis"/>
          <w:highlight w:val="yellow"/>
        </w:rPr>
        <w:t>the Court emphasized that the judiciary should afford</w:t>
      </w:r>
      <w:r>
        <w:rPr>
          <w:sz w:val="10"/>
        </w:rPr>
        <w:t xml:space="preserve"> some </w:t>
      </w:r>
      <w:r>
        <w:rPr>
          <w:rStyle w:val="Emphasis"/>
          <w:highlight w:val="yellow"/>
        </w:rPr>
        <w:t>deference to the executive</w:t>
      </w:r>
      <w:r>
        <w:rPr>
          <w:sz w:val="10"/>
        </w:rPr>
        <w:t xml:space="preserve"> branch </w:t>
      </w:r>
      <w:r>
        <w:rPr>
          <w:rStyle w:val="StyleBoldUnderline"/>
          <w:highlight w:val="yellow"/>
        </w:rPr>
        <w:t xml:space="preserve">in </w:t>
      </w:r>
      <w:r>
        <w:rPr>
          <w:rStyle w:val="StyleBoldUnderline"/>
        </w:rPr>
        <w:t>dealing with</w:t>
      </w:r>
      <w:r>
        <w:rPr>
          <w:sz w:val="10"/>
        </w:rPr>
        <w:t xml:space="preserve"> the dangers of </w:t>
      </w:r>
      <w:r>
        <w:rPr>
          <w:rStyle w:val="StyleBoldUnderline"/>
          <w:highlight w:val="yellow"/>
        </w:rPr>
        <w:t>terrorism</w:t>
      </w:r>
      <w:r>
        <w:rPr>
          <w:sz w:val="10"/>
        </w:rPr>
        <w:t xml:space="preserve"> n95 and should respect the congressional decision to consolidate judicial review of detainee cases in the District of Columbia Circuit. n96</w:t>
      </w:r>
      <w:r>
        <w:rPr>
          <w:sz w:val="12"/>
        </w:rPr>
        <w:t>¶</w:t>
      </w:r>
      <w:r>
        <w:rPr>
          <w:sz w:val="10"/>
        </w:rPr>
        <w:t xml:space="preserve"> </w:t>
      </w:r>
      <w:r>
        <w:rPr>
          <w:rStyle w:val="StyleBoldUnderline"/>
        </w:rPr>
        <w:t>Detainees who have litigated in the lower federal courts</w:t>
      </w:r>
      <w:r>
        <w:rPr>
          <w:sz w:val="10"/>
        </w:rPr>
        <w:t xml:space="preserve"> </w:t>
      </w:r>
      <w:r>
        <w:rPr>
          <w:rStyle w:val="StyleBoldUnderline"/>
        </w:rPr>
        <w:t>in</w:t>
      </w:r>
      <w:r>
        <w:rPr>
          <w:sz w:val="10"/>
        </w:rPr>
        <w:t xml:space="preserve"> the </w:t>
      </w:r>
      <w:r>
        <w:rPr>
          <w:rStyle w:val="StyleBoldUnderline"/>
        </w:rPr>
        <w:t>D</w:t>
      </w:r>
      <w:r>
        <w:rPr>
          <w:sz w:val="10"/>
        </w:rPr>
        <w:t xml:space="preserve">istrict of </w:t>
      </w:r>
      <w:r>
        <w:rPr>
          <w:rStyle w:val="StyleBoldUnderline"/>
        </w:rPr>
        <w:t>C</w:t>
      </w:r>
      <w:r>
        <w:rPr>
          <w:sz w:val="10"/>
        </w:rPr>
        <w:t xml:space="preserve">olumbia </w:t>
      </w:r>
      <w:r>
        <w:rPr>
          <w:rStyle w:val="StyleBoldUnderline"/>
        </w:rPr>
        <w:t>have not found a sympathetic forum.</w:t>
      </w:r>
      <w:r>
        <w:rPr>
          <w:sz w:val="10"/>
        </w:rPr>
        <w:t xml:space="preserve"> </w:t>
      </w:r>
      <w:r>
        <w:rPr>
          <w:rStyle w:val="StyleBoldUnderline"/>
          <w:highlight w:val="yellow"/>
        </w:rPr>
        <w:t>The</w:t>
      </w:r>
      <w:r>
        <w:rPr>
          <w:rStyle w:val="StyleBoldUnderline"/>
        </w:rPr>
        <w:t xml:space="preserve"> U.S. </w:t>
      </w:r>
      <w:r>
        <w:rPr>
          <w:rStyle w:val="StyleBoldUnderline"/>
          <w:highlight w:val="yellow"/>
        </w:rPr>
        <w:t>C</w:t>
      </w:r>
      <w:r>
        <w:rPr>
          <w:rStyle w:val="StyleBoldUnderline"/>
        </w:rPr>
        <w:t xml:space="preserve">ourt </w:t>
      </w:r>
      <w:r>
        <w:rPr>
          <w:rStyle w:val="StyleBoldUnderline"/>
          <w:highlight w:val="yellow"/>
        </w:rPr>
        <w:t>o</w:t>
      </w:r>
      <w:r>
        <w:rPr>
          <w:rStyle w:val="StyleBoldUnderline"/>
        </w:rPr>
        <w:t xml:space="preserve">f </w:t>
      </w:r>
      <w:r>
        <w:rPr>
          <w:rStyle w:val="StyleBoldUnderline"/>
          <w:highlight w:val="yellow"/>
        </w:rPr>
        <w:t>A</w:t>
      </w:r>
      <w:r>
        <w:rPr>
          <w:rStyle w:val="StyleBoldUnderline"/>
        </w:rPr>
        <w:t>ppeals</w:t>
      </w:r>
      <w:r>
        <w:rPr>
          <w:sz w:val="10"/>
        </w:rPr>
        <w:t xml:space="preserve"> for the D.C. Circuit </w:t>
      </w:r>
      <w:r>
        <w:rPr>
          <w:rStyle w:val="Emphasis"/>
          <w:highlight w:val="yellow"/>
          <w:bdr w:val="single" w:sz="4" w:space="0" w:color="auto" w:frame="1"/>
        </w:rPr>
        <w:t>has not upheld a single district court ruling</w:t>
      </w:r>
      <w:r>
        <w:rPr>
          <w:rStyle w:val="Emphasis"/>
          <w:highlight w:val="yellow"/>
        </w:rPr>
        <w:t xml:space="preserve"> that granted any sort of relief</w:t>
      </w:r>
      <w:r>
        <w:rPr>
          <w:rStyle w:val="Emphasis"/>
        </w:rPr>
        <w:t xml:space="preserve"> to detainees, </w:t>
      </w:r>
      <w:r>
        <w:rPr>
          <w:rStyle w:val="Emphasis"/>
          <w:highlight w:val="yellow"/>
        </w:rPr>
        <w:t xml:space="preserve">and the Supreme Court has denied certiorari in </w:t>
      </w:r>
      <w:r>
        <w:rPr>
          <w:rStyle w:val="Emphasis"/>
          <w:highlight w:val="yellow"/>
          <w:bdr w:val="single" w:sz="4" w:space="0" w:color="auto" w:frame="1"/>
        </w:rPr>
        <w:t>every</w:t>
      </w:r>
      <w:r>
        <w:rPr>
          <w:rStyle w:val="Emphasis"/>
          <w:highlight w:val="yellow"/>
        </w:rPr>
        <w:t xml:space="preserve"> post-Boumediene</w:t>
      </w:r>
      <w:r>
        <w:rPr>
          <w:rStyle w:val="Emphasis"/>
        </w:rPr>
        <w:t xml:space="preserve"> detainee </w:t>
      </w:r>
      <w:r>
        <w:rPr>
          <w:rStyle w:val="Emphasis"/>
          <w:highlight w:val="yellow"/>
        </w:rPr>
        <w:t>case</w:t>
      </w:r>
      <w:r>
        <w:rPr>
          <w:rStyle w:val="Emphasis"/>
        </w:rPr>
        <w:t xml:space="preserve"> in which review was sought</w:t>
      </w:r>
      <w:r>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Pr>
          <w:sz w:val="12"/>
        </w:rPr>
        <w:t>¶</w:t>
      </w:r>
      <w:r>
        <w:rPr>
          <w:sz w:val="10"/>
        </w:rPr>
        <w:t xml:space="preserve"> Meanwhile, </w:t>
      </w:r>
      <w:r>
        <w:rPr>
          <w:rStyle w:val="StyleBoldUnderline"/>
          <w:highlight w:val="yellow"/>
        </w:rPr>
        <w:t>other challenges to</w:t>
      </w:r>
      <w:r>
        <w:rPr>
          <w:sz w:val="10"/>
        </w:rPr>
        <w:t xml:space="preserve"> post-2001 </w:t>
      </w:r>
      <w:r>
        <w:rPr>
          <w:rStyle w:val="StyleBoldUnderline"/>
          <w:highlight w:val="yellow"/>
        </w:rPr>
        <w:t>terrorism policies</w:t>
      </w:r>
      <w:r>
        <w:rPr>
          <w:sz w:val="10"/>
        </w:rPr>
        <w:t xml:space="preserve"> also </w:t>
      </w:r>
      <w:r>
        <w:rPr>
          <w:rStyle w:val="StyleBoldUnderline"/>
          <w:highlight w:val="yellow"/>
        </w:rPr>
        <w:t>have failed</w:t>
      </w:r>
      <w:r>
        <w:rPr>
          <w:rStyle w:val="StyleBoldUnderline"/>
        </w:rPr>
        <w:t xml:space="preserve">, and </w:t>
      </w:r>
      <w:r>
        <w:rPr>
          <w:rStyle w:val="StyleBoldUnderline"/>
          <w:highlight w:val="yellow"/>
        </w:rPr>
        <w:t xml:space="preserve">the </w:t>
      </w:r>
      <w:r>
        <w:rPr>
          <w:rStyle w:val="StyleBoldUnderline"/>
        </w:rPr>
        <w:t xml:space="preserve">Supreme </w:t>
      </w:r>
      <w:r>
        <w:rPr>
          <w:rStyle w:val="StyleBoldUnderline"/>
          <w:highlight w:val="yellow"/>
        </w:rPr>
        <w:t>Court</w:t>
      </w:r>
      <w:r>
        <w:rPr>
          <w:rStyle w:val="StyleBoldUnderline"/>
        </w:rPr>
        <w:t xml:space="preserve"> </w:t>
      </w:r>
      <w:r>
        <w:rPr>
          <w:rStyle w:val="StyleBoldUnderline"/>
          <w:highlight w:val="yellow"/>
        </w:rPr>
        <w:t xml:space="preserve">has </w:t>
      </w:r>
      <w:r>
        <w:rPr>
          <w:rStyle w:val="Emphasis"/>
          <w:highlight w:val="yellow"/>
        </w:rPr>
        <w:t>declined to review those rulings</w:t>
      </w:r>
      <w:r>
        <w:rPr>
          <w:rStyle w:val="Emphasis"/>
        </w:rPr>
        <w:t xml:space="preserve"> </w:t>
      </w:r>
      <w:r>
        <w:rPr>
          <w:rStyle w:val="StyleBoldUnderline"/>
        </w:rPr>
        <w:t>as well</w:t>
      </w:r>
      <w:r>
        <w:rPr>
          <w:sz w:val="10"/>
        </w:rPr>
        <w:t xml:space="preserve">. For example, </w:t>
      </w:r>
      <w:r>
        <w:rPr>
          <w:rStyle w:val="StyleBoldUnderline"/>
          <w:highlight w:val="yellow"/>
        </w:rPr>
        <w:t>the lower courts</w:t>
      </w:r>
      <w:r>
        <w:rPr>
          <w:rStyle w:val="StyleBoldUnderline"/>
        </w:rPr>
        <w:t xml:space="preserve"> have </w:t>
      </w:r>
      <w:r>
        <w:rPr>
          <w:rStyle w:val="StyleBoldUnderline"/>
          <w:highlight w:val="yellow"/>
        </w:rPr>
        <w:t>rebuffed claims</w:t>
      </w:r>
      <w:r>
        <w:rPr>
          <w:rStyle w:val="StyleBoldUnderline"/>
        </w:rPr>
        <w:t xml:space="preserve"> asserted </w:t>
      </w:r>
      <w:r>
        <w:rPr>
          <w:rStyle w:val="StyleBoldUnderline"/>
          <w:highlight w:val="yellow"/>
        </w:rPr>
        <w:t>by foreign nationals</w:t>
      </w:r>
      <w:r>
        <w:rPr>
          <w:sz w:val="10"/>
        </w:rPr>
        <w:t xml:space="preserve"> who were </w:t>
      </w:r>
      <w:r>
        <w:rPr>
          <w:rStyle w:val="StyleBoldUnderline"/>
        </w:rPr>
        <w:t>subject to extraordinary rendition.</w:t>
      </w:r>
      <w:r>
        <w:rPr>
          <w:sz w:val="10"/>
        </w:rPr>
        <w:t xml:space="preserve"> </w:t>
      </w:r>
      <w:r>
        <w:rPr>
          <w:rStyle w:val="StyleBoldUnderline"/>
        </w:rPr>
        <w:t>In Arar v. Ashcroft</w:t>
      </w:r>
      <w:r>
        <w:rPr>
          <w:sz w:val="10"/>
        </w:rPr>
        <w:t xml:space="preserve">, n102 </w:t>
      </w:r>
      <w:r>
        <w:rPr>
          <w:rStyle w:val="StyleBoldUnderline"/>
          <w:highlight w:val="yellow"/>
        </w:rPr>
        <w:t>the</w:t>
      </w:r>
      <w:r>
        <w:rPr>
          <w:sz w:val="10"/>
        </w:rPr>
        <w:t xml:space="preserve"> U.S. </w:t>
      </w:r>
      <w:r>
        <w:rPr>
          <w:rStyle w:val="StyleBoldUnderline"/>
          <w:highlight w:val="yellow"/>
        </w:rPr>
        <w:t>Court</w:t>
      </w:r>
      <w:r>
        <w:rPr>
          <w:rStyle w:val="StyleBoldUnderline"/>
        </w:rPr>
        <w:t xml:space="preserve"> of Appeals</w:t>
      </w:r>
      <w:r>
        <w:rPr>
          <w:sz w:val="10"/>
        </w:rPr>
        <w:t xml:space="preserve"> for the Second Circuit </w:t>
      </w:r>
      <w:r>
        <w:rPr>
          <w:rStyle w:val="StyleBoldUnderline"/>
          <w:highlight w:val="yellow"/>
        </w:rPr>
        <w:t xml:space="preserve">affirmed </w:t>
      </w:r>
      <w:r>
        <w:rPr>
          <w:rStyle w:val="StyleBoldUnderline"/>
        </w:rPr>
        <w:t>the dismissal of constitutional and statutory challenges brought by a plaintiff holding dual citizenship in Canada and the U</w:t>
      </w:r>
      <w:r>
        <w:rPr>
          <w:sz w:val="10"/>
        </w:rPr>
        <w:t xml:space="preserve">nited </w:t>
      </w:r>
      <w:r>
        <w:rPr>
          <w:rStyle w:val="StyleBoldUnderline"/>
        </w:rPr>
        <w:t>S</w:t>
      </w:r>
      <w:r>
        <w:rPr>
          <w:sz w:val="10"/>
        </w:rPr>
        <w:t xml:space="preserve">tates. n103 And </w:t>
      </w:r>
      <w:r>
        <w:rPr>
          <w:rStyle w:val="StyleBoldUnderline"/>
        </w:rPr>
        <w:t>in Mohamed v. Jeppesen</w:t>
      </w:r>
      <w:r>
        <w:rPr>
          <w:sz w:val="10"/>
        </w:rPr>
        <w:t xml:space="preserve"> Dataplan, Inc., n104 </w:t>
      </w:r>
      <w:r>
        <w:rPr>
          <w:rStyle w:val="StyleBoldUnderline"/>
        </w:rPr>
        <w:t>the</w:t>
      </w:r>
      <w:r>
        <w:rPr>
          <w:sz w:val="10"/>
        </w:rPr>
        <w:t xml:space="preserve"> U.S. </w:t>
      </w:r>
      <w:r>
        <w:rPr>
          <w:rStyle w:val="StyleBoldUnderline"/>
        </w:rPr>
        <w:t xml:space="preserve">Court of Appeals for the Ninth Circuit held </w:t>
      </w:r>
      <w:r>
        <w:rPr>
          <w:rStyle w:val="StyleBoldUnderline"/>
          <w:highlight w:val="yellow"/>
        </w:rPr>
        <w:t xml:space="preserve">that </w:t>
      </w:r>
      <w:r>
        <w:rPr>
          <w:rStyle w:val="StyleBoldUnderline"/>
        </w:rPr>
        <w:t xml:space="preserve">the </w:t>
      </w:r>
      <w:r>
        <w:rPr>
          <w:rStyle w:val="StyleBoldUnderline"/>
          <w:highlight w:val="yellow"/>
        </w:rPr>
        <w:t xml:space="preserve">state-secrets </w:t>
      </w:r>
      <w:r>
        <w:rPr>
          <w:rStyle w:val="StyleBoldUnderline"/>
        </w:rPr>
        <w:t xml:space="preserve">privilege </w:t>
      </w:r>
      <w:r>
        <w:rPr>
          <w:rStyle w:val="StyleBoldUnderline"/>
          <w:highlight w:val="yellow"/>
        </w:rPr>
        <w:t>barred a</w:t>
      </w:r>
      <w:r>
        <w:rPr>
          <w:sz w:val="10"/>
        </w:rPr>
        <w:t xml:space="preserve"> separate </w:t>
      </w:r>
      <w:r>
        <w:rPr>
          <w:rStyle w:val="StyleBoldUnderline"/>
          <w:highlight w:val="yellow"/>
        </w:rPr>
        <w:t>challenge to</w:t>
      </w:r>
      <w:r>
        <w:rPr>
          <w:rStyle w:val="StyleBoldUnderline"/>
        </w:rPr>
        <w:t xml:space="preserve"> extraordinary </w:t>
      </w:r>
      <w:r>
        <w:rPr>
          <w:rStyle w:val="StyleBoldUnderline"/>
          <w:highlight w:val="yellow"/>
        </w:rPr>
        <w:t>rendition brought by citizens of</w:t>
      </w:r>
      <w:r>
        <w:rPr>
          <w:rStyle w:val="StyleBoldUnderline"/>
        </w:rPr>
        <w:t xml:space="preserve"> </w:t>
      </w:r>
      <w:r>
        <w:rPr>
          <w:rStyle w:val="Emphasis"/>
          <w:highlight w:val="yellow"/>
        </w:rPr>
        <w:t xml:space="preserve">Egypt, </w:t>
      </w:r>
      <w:r>
        <w:rPr>
          <w:rStyle w:val="Emphasis"/>
        </w:rPr>
        <w:t xml:space="preserve">Morocco, </w:t>
      </w:r>
      <w:r>
        <w:rPr>
          <w:rStyle w:val="Emphasis"/>
          <w:highlight w:val="yellow"/>
        </w:rPr>
        <w:t>Ethiopia</w:t>
      </w:r>
      <w:r>
        <w:rPr>
          <w:rStyle w:val="Emphasis"/>
        </w:rPr>
        <w:t xml:space="preserve">, Iraq, </w:t>
      </w:r>
      <w:r>
        <w:rPr>
          <w:rStyle w:val="Emphasis"/>
          <w:highlight w:val="yellow"/>
        </w:rPr>
        <w:t>and Yemen</w:t>
      </w:r>
      <w:r>
        <w:rPr>
          <w:sz w:val="10"/>
        </w:rPr>
        <w:t xml:space="preserve">. n105 Unlike Arar, in which the defendants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Pr>
          <w:rStyle w:val="Emphasis"/>
        </w:rPr>
        <w:t xml:space="preserve">the Supreme Court declined to review either case. </w:t>
      </w:r>
      <w:r>
        <w:rPr>
          <w:sz w:val="10"/>
        </w:rPr>
        <w:t xml:space="preserve">n109 </w:t>
      </w:r>
    </w:p>
    <w:p w14:paraId="57F9F46B" w14:textId="77777777" w:rsidR="0093365C" w:rsidRDefault="0093365C" w:rsidP="0093365C"/>
    <w:p w14:paraId="2B22A31C" w14:textId="77777777" w:rsidR="0093365C" w:rsidRDefault="0093365C" w:rsidP="0093365C"/>
    <w:p w14:paraId="6AD834C6" w14:textId="77777777" w:rsidR="0093365C" w:rsidRDefault="0093365C" w:rsidP="0093365C">
      <w:pPr>
        <w:pStyle w:val="Heading2"/>
      </w:pPr>
      <w:r>
        <w:t>Bioterror</w:t>
      </w:r>
    </w:p>
    <w:p w14:paraId="036D7456" w14:textId="77777777" w:rsidR="0093365C" w:rsidRDefault="0093365C" w:rsidP="0093365C">
      <w:pPr>
        <w:pStyle w:val="Heading3"/>
      </w:pPr>
      <w:bookmarkStart w:id="0" w:name="_GoBack"/>
      <w:bookmarkEnd w:id="0"/>
      <w:r>
        <w:t>1NC</w:t>
      </w:r>
    </w:p>
    <w:p w14:paraId="1914CA02" w14:textId="77777777" w:rsidR="0093365C" w:rsidRPr="00526B38" w:rsidRDefault="0093365C" w:rsidP="0093365C">
      <w:pPr>
        <w:pStyle w:val="Heading4"/>
        <w:rPr>
          <w:i/>
        </w:rPr>
      </w:pPr>
      <w:r w:rsidRPr="00526B38">
        <w:rPr>
          <w:i/>
        </w:rPr>
        <w:t>The worst case scenario happened – no extinction</w:t>
      </w:r>
    </w:p>
    <w:p w14:paraId="4D965C22" w14:textId="77777777" w:rsidR="0093365C" w:rsidRPr="00526B38" w:rsidRDefault="0093365C" w:rsidP="0093365C">
      <w:pPr>
        <w:rPr>
          <w:i/>
        </w:rPr>
      </w:pPr>
      <w:r w:rsidRPr="00526B38">
        <w:rPr>
          <w:rStyle w:val="StyleStyleBold12pt"/>
          <w:i/>
        </w:rPr>
        <w:t>Dove 12</w:t>
      </w:r>
      <w:r w:rsidRPr="00526B38">
        <w:rPr>
          <w:i/>
        </w:rPr>
        <w:t xml:space="preserve"> [Alan Dove, PhD in Microbiology, science journalist and former Adjunct Professor at New York University, “Who’s Afraid of the Big, Bad Bioterrorist?” Jan 24 2012, http://alandove.com/content/2012/01/whos-afraid-of-the-big-bad-bioterrorist/]</w:t>
      </w:r>
    </w:p>
    <w:p w14:paraId="1C59610A" w14:textId="77777777" w:rsidR="0093365C" w:rsidRPr="00526B38" w:rsidRDefault="0093365C" w:rsidP="0093365C">
      <w:pPr>
        <w:ind w:left="270"/>
        <w:rPr>
          <w:rStyle w:val="StyleBoldUnderline"/>
          <w:i/>
        </w:rPr>
      </w:pPr>
      <w:r w:rsidRPr="00526B38">
        <w:rPr>
          <w:i/>
          <w:sz w:val="16"/>
        </w:rPr>
        <w:t xml:space="preserve">The second problem is much more serious. Eliminating the toxins, we’re left with a list of </w:t>
      </w:r>
      <w:r w:rsidRPr="00526B38">
        <w:rPr>
          <w:rStyle w:val="StyleBoldUnderline"/>
          <w:i/>
        </w:rPr>
        <w:t xml:space="preserve">infectious </w:t>
      </w:r>
      <w:r w:rsidRPr="00526B38">
        <w:rPr>
          <w:rStyle w:val="StyleBoldUnderline"/>
          <w:i/>
          <w:highlight w:val="yellow"/>
        </w:rPr>
        <w:t>bacteria and viruses</w:t>
      </w:r>
      <w:r w:rsidRPr="00526B38">
        <w:rPr>
          <w:i/>
          <w:sz w:val="16"/>
        </w:rPr>
        <w:t xml:space="preserve">. With a single exception, these organisms </w:t>
      </w:r>
      <w:r w:rsidRPr="00526B38">
        <w:rPr>
          <w:rStyle w:val="StyleBoldUnderline"/>
          <w:i/>
          <w:highlight w:val="yellow"/>
        </w:rPr>
        <w:t>are</w:t>
      </w:r>
      <w:r w:rsidRPr="00526B38">
        <w:rPr>
          <w:i/>
          <w:sz w:val="16"/>
        </w:rPr>
        <w:t xml:space="preserve"> probably </w:t>
      </w:r>
      <w:r w:rsidRPr="00526B38">
        <w:rPr>
          <w:rStyle w:val="StyleBoldUnderline"/>
          <w:i/>
        </w:rPr>
        <w:t>near-</w:t>
      </w:r>
      <w:r w:rsidRPr="00526B38">
        <w:rPr>
          <w:rStyle w:val="StyleBoldUnderline"/>
          <w:i/>
          <w:highlight w:val="yellow"/>
        </w:rPr>
        <w:t>useless as weapons, and history proves it</w:t>
      </w:r>
      <w:r w:rsidRPr="00526B38">
        <w:rPr>
          <w:i/>
          <w:sz w:val="16"/>
        </w:rPr>
        <w:t>.</w:t>
      </w:r>
      <w:r w:rsidRPr="00526B38">
        <w:rPr>
          <w:i/>
          <w:sz w:val="12"/>
        </w:rPr>
        <w:t>¶</w:t>
      </w:r>
      <w:r w:rsidRPr="00526B38">
        <w:rPr>
          <w:i/>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526B38">
        <w:rPr>
          <w:i/>
          <w:sz w:val="12"/>
        </w:rPr>
        <w:t>¶</w:t>
      </w:r>
      <w:r w:rsidRPr="00526B38">
        <w:rPr>
          <w:i/>
          <w:sz w:val="16"/>
        </w:rPr>
        <w:t xml:space="preserve"> </w:t>
      </w:r>
      <w:r w:rsidRPr="00526B38">
        <w:rPr>
          <w:rStyle w:val="StyleBoldUnderline"/>
          <w:i/>
          <w:highlight w:val="yellow"/>
        </w:rPr>
        <w:t>Of</w:t>
      </w:r>
      <w:r w:rsidRPr="00526B38">
        <w:rPr>
          <w:i/>
          <w:sz w:val="16"/>
        </w:rPr>
        <w:t xml:space="preserve"> the </w:t>
      </w:r>
      <w:r w:rsidRPr="00526B38">
        <w:rPr>
          <w:rStyle w:val="StyleBoldUnderline"/>
          <w:i/>
          <w:highlight w:val="yellow"/>
        </w:rPr>
        <w:t>four modern biowarfare incidents, two have been fatal</w:t>
      </w:r>
      <w:r w:rsidRPr="00526B38">
        <w:rPr>
          <w:i/>
          <w:sz w:val="16"/>
        </w:rPr>
        <w:t xml:space="preserve">. The first was the </w:t>
      </w:r>
      <w:r w:rsidRPr="00526B38">
        <w:rPr>
          <w:rStyle w:val="StyleBoldUnderline"/>
          <w:i/>
          <w:highlight w:val="yellow"/>
        </w:rPr>
        <w:t>1979</w:t>
      </w:r>
      <w:r w:rsidRPr="00526B38">
        <w:rPr>
          <w:rStyle w:val="StyleBoldUnderline"/>
          <w:i/>
        </w:rPr>
        <w:t xml:space="preserve"> Sverdlovsk </w:t>
      </w:r>
      <w:r w:rsidRPr="00526B38">
        <w:rPr>
          <w:rStyle w:val="StyleBoldUnderline"/>
          <w:i/>
          <w:highlight w:val="yellow"/>
        </w:rPr>
        <w:t>anthrax incident</w:t>
      </w:r>
      <w:r w:rsidRPr="00526B38">
        <w:rPr>
          <w:i/>
          <w:sz w:val="16"/>
        </w:rPr>
        <w:t xml:space="preserve">, which </w:t>
      </w:r>
      <w:r w:rsidRPr="00526B38">
        <w:rPr>
          <w:rStyle w:val="StyleBoldUnderline"/>
          <w:i/>
          <w:highlight w:val="yellow"/>
        </w:rPr>
        <w:t>killed</w:t>
      </w:r>
      <w:r w:rsidRPr="00526B38">
        <w:rPr>
          <w:i/>
          <w:sz w:val="16"/>
        </w:rPr>
        <w:t xml:space="preserve"> an estimated </w:t>
      </w:r>
      <w:r w:rsidRPr="00526B38">
        <w:rPr>
          <w:rStyle w:val="StyleBoldUnderline"/>
          <w:i/>
          <w:highlight w:val="yellow"/>
        </w:rPr>
        <w:t>100 people</w:t>
      </w:r>
      <w:r w:rsidRPr="00526B38">
        <w:rPr>
          <w:i/>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526B38">
        <w:rPr>
          <w:rStyle w:val="StyleBoldUnderline"/>
          <w:i/>
          <w:highlight w:val="yellow"/>
        </w:rPr>
        <w:t>second fatal incident also involved anthrax from a government-run lab</w:t>
      </w:r>
      <w:r w:rsidRPr="00526B38">
        <w:rPr>
          <w:i/>
          <w:sz w:val="16"/>
        </w:rPr>
        <w:t xml:space="preserve">: the 2001 “Amerithrax” attacks. That time, a rogue employee (or perhaps employees) of the government’s main bioweapons lab sent weaponized, powdered anthrax through the US postal service. </w:t>
      </w:r>
      <w:r w:rsidRPr="00526B38">
        <w:rPr>
          <w:rStyle w:val="StyleBoldUnderline"/>
          <w:i/>
          <w:highlight w:val="yellow"/>
        </w:rPr>
        <w:t>Five</w:t>
      </w:r>
      <w:r w:rsidRPr="00526B38">
        <w:rPr>
          <w:rStyle w:val="StyleBoldUnderline"/>
          <w:i/>
        </w:rPr>
        <w:t xml:space="preserve"> people </w:t>
      </w:r>
      <w:r w:rsidRPr="00526B38">
        <w:rPr>
          <w:rStyle w:val="StyleBoldUnderline"/>
          <w:i/>
          <w:highlight w:val="yellow"/>
        </w:rPr>
        <w:t>died.</w:t>
      </w:r>
      <w:r w:rsidRPr="00526B38">
        <w:rPr>
          <w:rStyle w:val="StyleBoldUnderline"/>
          <w:i/>
          <w:sz w:val="12"/>
          <w:highlight w:val="yellow"/>
        </w:rPr>
        <w:t>¶</w:t>
      </w:r>
      <w:r w:rsidRPr="00526B38">
        <w:rPr>
          <w:rStyle w:val="StyleBoldUnderline"/>
          <w:i/>
          <w:highlight w:val="yellow"/>
        </w:rPr>
        <w:t xml:space="preserve"> That gives us</w:t>
      </w:r>
      <w:r w:rsidRPr="00526B38">
        <w:rPr>
          <w:i/>
          <w:sz w:val="16"/>
        </w:rPr>
        <w:t xml:space="preserve"> a grand total of around </w:t>
      </w:r>
      <w:r w:rsidRPr="00526B38">
        <w:rPr>
          <w:rStyle w:val="StyleBoldUnderline"/>
          <w:i/>
          <w:highlight w:val="yellow"/>
        </w:rPr>
        <w:t>105 deaths, entirely from agents</w:t>
      </w:r>
      <w:r w:rsidRPr="00526B38">
        <w:rPr>
          <w:rStyle w:val="StyleBoldUnderline"/>
          <w:i/>
        </w:rPr>
        <w:t xml:space="preserve"> that were grown and </w:t>
      </w:r>
      <w:r w:rsidRPr="00526B38">
        <w:rPr>
          <w:rStyle w:val="StyleBoldUnderline"/>
          <w:i/>
          <w:highlight w:val="yellow"/>
        </w:rPr>
        <w:t>weaponized in officially-sanctioned and funded bioweapons</w:t>
      </w:r>
      <w:r w:rsidRPr="00526B38">
        <w:rPr>
          <w:rStyle w:val="StyleBoldUnderline"/>
          <w:i/>
        </w:rPr>
        <w:t xml:space="preserve"> research </w:t>
      </w:r>
      <w:r w:rsidRPr="00526B38">
        <w:rPr>
          <w:rStyle w:val="StyleBoldUnderline"/>
          <w:i/>
          <w:highlight w:val="yellow"/>
        </w:rPr>
        <w:t>labs</w:t>
      </w:r>
      <w:r w:rsidRPr="00526B38">
        <w:rPr>
          <w:i/>
          <w:sz w:val="16"/>
        </w:rPr>
        <w:t>. Remember that.</w:t>
      </w:r>
      <w:r w:rsidRPr="00526B38">
        <w:rPr>
          <w:i/>
          <w:sz w:val="12"/>
        </w:rPr>
        <w:t>¶</w:t>
      </w:r>
      <w:r w:rsidRPr="00526B38">
        <w:rPr>
          <w:i/>
          <w:sz w:val="16"/>
        </w:rPr>
        <w:t xml:space="preserve"> </w:t>
      </w:r>
      <w:r w:rsidRPr="00526B38">
        <w:rPr>
          <w:rStyle w:val="StyleBoldUnderline"/>
          <w:i/>
          <w:highlight w:val="yellow"/>
        </w:rPr>
        <w:t>Terrorist groups have</w:t>
      </w:r>
      <w:r w:rsidRPr="00526B38">
        <w:rPr>
          <w:i/>
          <w:sz w:val="16"/>
        </w:rPr>
        <w:t xml:space="preserve"> also </w:t>
      </w:r>
      <w:r w:rsidRPr="00526B38">
        <w:rPr>
          <w:rStyle w:val="StyleBoldUnderline"/>
          <w:i/>
          <w:highlight w:val="yellow"/>
        </w:rPr>
        <w:t>deployed</w:t>
      </w:r>
      <w:r w:rsidRPr="00526B38">
        <w:rPr>
          <w:rStyle w:val="StyleBoldUnderline"/>
          <w:i/>
        </w:rPr>
        <w:t xml:space="preserve"> </w:t>
      </w:r>
      <w:r w:rsidRPr="00526B38">
        <w:rPr>
          <w:rStyle w:val="StyleBoldUnderline"/>
          <w:i/>
          <w:highlight w:val="yellow"/>
        </w:rPr>
        <w:t>bio</w:t>
      </w:r>
      <w:r w:rsidRPr="00526B38">
        <w:rPr>
          <w:rStyle w:val="StyleBoldUnderline"/>
          <w:i/>
        </w:rPr>
        <w:t xml:space="preserve">logical </w:t>
      </w:r>
      <w:r w:rsidRPr="00526B38">
        <w:rPr>
          <w:rStyle w:val="StyleBoldUnderline"/>
          <w:i/>
          <w:highlight w:val="yellow"/>
        </w:rPr>
        <w:t>weapons twice</w:t>
      </w:r>
      <w:r w:rsidRPr="00526B38">
        <w:rPr>
          <w:i/>
          <w:sz w:val="16"/>
        </w:rPr>
        <w:t xml:space="preserve">, and these cases are very instructive. The first was </w:t>
      </w:r>
      <w:r w:rsidRPr="00526B38">
        <w:rPr>
          <w:rStyle w:val="StyleBoldUnderline"/>
          <w:i/>
        </w:rPr>
        <w:t>the</w:t>
      </w:r>
      <w:r w:rsidRPr="00526B38">
        <w:rPr>
          <w:i/>
          <w:sz w:val="16"/>
        </w:rPr>
        <w:t xml:space="preserve"> 1984 </w:t>
      </w:r>
      <w:r w:rsidRPr="00526B38">
        <w:rPr>
          <w:rStyle w:val="StyleBoldUnderline"/>
          <w:i/>
        </w:rPr>
        <w:t>Rajneeshee</w:t>
      </w:r>
      <w:r w:rsidRPr="00526B38">
        <w:rPr>
          <w:i/>
          <w:sz w:val="16"/>
        </w:rPr>
        <w:t xml:space="preserve"> bioterror attack, in which members of </w:t>
      </w:r>
      <w:r w:rsidRPr="00526B38">
        <w:rPr>
          <w:rStyle w:val="StyleBoldUnderline"/>
          <w:i/>
          <w:highlight w:val="yellow"/>
        </w:rPr>
        <w:t>a</w:t>
      </w:r>
      <w:r w:rsidRPr="00526B38">
        <w:rPr>
          <w:i/>
          <w:sz w:val="16"/>
          <w:highlight w:val="yellow"/>
        </w:rPr>
        <w:t xml:space="preserve"> </w:t>
      </w:r>
      <w:r w:rsidRPr="00526B38">
        <w:rPr>
          <w:rStyle w:val="StyleBoldUnderline"/>
          <w:i/>
          <w:highlight w:val="yellow"/>
        </w:rPr>
        <w:t>cult in Oregon inoculated</w:t>
      </w:r>
      <w:r w:rsidRPr="00526B38">
        <w:rPr>
          <w:rStyle w:val="StyleBoldUnderline"/>
          <w:i/>
        </w:rPr>
        <w:t xml:space="preserve"> restaurant </w:t>
      </w:r>
      <w:r w:rsidRPr="00526B38">
        <w:rPr>
          <w:rStyle w:val="StyleBoldUnderline"/>
          <w:i/>
          <w:highlight w:val="yellow"/>
        </w:rPr>
        <w:t>salad bars with Salmonella</w:t>
      </w:r>
      <w:r w:rsidRPr="00526B38">
        <w:rPr>
          <w:i/>
          <w:sz w:val="16"/>
        </w:rPr>
        <w:t xml:space="preserve"> bacteria (an agent that’s not on the “select” list). </w:t>
      </w:r>
      <w:r w:rsidRPr="00526B38">
        <w:rPr>
          <w:rStyle w:val="StyleBoldUnderline"/>
          <w:i/>
        </w:rPr>
        <w:t xml:space="preserve">751 people got sick, but </w:t>
      </w:r>
      <w:r w:rsidRPr="00526B38">
        <w:rPr>
          <w:rStyle w:val="StyleBoldUnderline"/>
          <w:i/>
          <w:highlight w:val="yellow"/>
        </w:rPr>
        <w:t>nobody died</w:t>
      </w:r>
      <w:r w:rsidRPr="00526B38">
        <w:rPr>
          <w:rStyle w:val="StyleBoldUnderline"/>
          <w:i/>
        </w:rPr>
        <w:t>. Public health authorities handled it as a conventional foodborne Salmonella outbreak</w:t>
      </w:r>
      <w:r w:rsidRPr="00526B38">
        <w:rPr>
          <w:i/>
          <w:sz w:val="16"/>
        </w:rPr>
        <w:t xml:space="preserve">, identified the sources and contained them. Nobody even would have known it was a deliberate attack if a member of the cult hadn’t come forward afterward with a confession. Lesson: </w:t>
      </w:r>
      <w:r w:rsidRPr="00526B38">
        <w:rPr>
          <w:rStyle w:val="StyleBoldUnderline"/>
          <w:i/>
        </w:rPr>
        <w:t xml:space="preserve">our </w:t>
      </w:r>
      <w:r w:rsidRPr="00526B38">
        <w:rPr>
          <w:rStyle w:val="StyleBoldUnderline"/>
          <w:i/>
          <w:highlight w:val="yellow"/>
        </w:rPr>
        <w:t xml:space="preserve">existing public health infrastructure was </w:t>
      </w:r>
      <w:r w:rsidRPr="00526B38">
        <w:rPr>
          <w:rStyle w:val="StyleBoldUnderline"/>
          <w:i/>
        </w:rPr>
        <w:t xml:space="preserve">entirely </w:t>
      </w:r>
      <w:r w:rsidRPr="00526B38">
        <w:rPr>
          <w:rStyle w:val="StyleBoldUnderline"/>
          <w:i/>
          <w:highlight w:val="yellow"/>
        </w:rPr>
        <w:t>adequate</w:t>
      </w:r>
      <w:r w:rsidRPr="00526B38">
        <w:rPr>
          <w:rStyle w:val="StyleBoldUnderline"/>
          <w:i/>
        </w:rPr>
        <w:t xml:space="preserve"> to respond to a major bioterrorist attack</w:t>
      </w:r>
      <w:r w:rsidRPr="00526B38">
        <w:rPr>
          <w:i/>
          <w:sz w:val="16"/>
        </w:rPr>
        <w:t>.</w:t>
      </w:r>
      <w:r w:rsidRPr="00526B38">
        <w:rPr>
          <w:i/>
          <w:sz w:val="12"/>
        </w:rPr>
        <w:t>¶</w:t>
      </w:r>
      <w:r w:rsidRPr="00526B38">
        <w:rPr>
          <w:i/>
          <w:sz w:val="16"/>
        </w:rPr>
        <w:t xml:space="preserve"> The </w:t>
      </w:r>
      <w:r w:rsidRPr="00526B38">
        <w:rPr>
          <w:rStyle w:val="StyleBoldUnderline"/>
          <w:i/>
          <w:highlight w:val="yellow"/>
        </w:rPr>
        <w:t>second</w:t>
      </w:r>
      <w:r w:rsidRPr="00526B38">
        <w:rPr>
          <w:rStyle w:val="StyleBoldUnderline"/>
          <w:i/>
        </w:rPr>
        <w:t xml:space="preserve"> genuine bioterrorist </w:t>
      </w:r>
      <w:r w:rsidRPr="00526B38">
        <w:rPr>
          <w:rStyle w:val="StyleBoldUnderline"/>
          <w:i/>
          <w:highlight w:val="yellow"/>
        </w:rPr>
        <w:t>attack</w:t>
      </w:r>
      <w:r w:rsidRPr="00526B38">
        <w:rPr>
          <w:rStyle w:val="StyleBoldUnderline"/>
          <w:i/>
        </w:rPr>
        <w:t xml:space="preserve"> took place in 1993</w:t>
      </w:r>
      <w:r w:rsidRPr="00526B38">
        <w:rPr>
          <w:i/>
          <w:sz w:val="16"/>
        </w:rPr>
        <w:t xml:space="preserve">. </w:t>
      </w:r>
      <w:r w:rsidRPr="00526B38">
        <w:rPr>
          <w:rStyle w:val="StyleBoldUnderline"/>
          <w:i/>
        </w:rPr>
        <w:t xml:space="preserve">Members of the </w:t>
      </w:r>
      <w:r w:rsidRPr="00526B38">
        <w:rPr>
          <w:rStyle w:val="StyleBoldUnderline"/>
          <w:i/>
          <w:highlight w:val="yellow"/>
        </w:rPr>
        <w:t xml:space="preserve">Aum Shinrikyo </w:t>
      </w:r>
      <w:r w:rsidRPr="00526B38">
        <w:rPr>
          <w:rStyle w:val="StyleBoldUnderline"/>
          <w:i/>
        </w:rPr>
        <w:t>cult successfully</w:t>
      </w:r>
      <w:r w:rsidRPr="00526B38">
        <w:rPr>
          <w:i/>
          <w:sz w:val="16"/>
        </w:rPr>
        <w:t xml:space="preserve"> isolated and </w:t>
      </w:r>
      <w:r w:rsidRPr="00526B38">
        <w:rPr>
          <w:rStyle w:val="StyleBoldUnderline"/>
          <w:i/>
          <w:highlight w:val="yellow"/>
        </w:rPr>
        <w:t>grew</w:t>
      </w:r>
      <w:r w:rsidRPr="00526B38">
        <w:rPr>
          <w:i/>
          <w:sz w:val="16"/>
        </w:rPr>
        <w:t xml:space="preserve"> a large stock of </w:t>
      </w:r>
      <w:r w:rsidRPr="00526B38">
        <w:rPr>
          <w:rStyle w:val="StyleBoldUnderline"/>
          <w:i/>
          <w:highlight w:val="yellow"/>
        </w:rPr>
        <w:t>anthrax</w:t>
      </w:r>
      <w:r w:rsidRPr="00526B38">
        <w:rPr>
          <w:i/>
          <w:sz w:val="16"/>
        </w:rPr>
        <w:t xml:space="preserve"> bacteria, </w:t>
      </w:r>
      <w:r w:rsidRPr="00526B38">
        <w:rPr>
          <w:rStyle w:val="StyleBoldUnderline"/>
          <w:i/>
          <w:highlight w:val="yellow"/>
        </w:rPr>
        <w:t>then sprayed it</w:t>
      </w:r>
      <w:r w:rsidRPr="00526B38">
        <w:rPr>
          <w:rStyle w:val="StyleBoldUnderline"/>
          <w:i/>
        </w:rPr>
        <w:t xml:space="preserve"> as an aerosol from the roof of a building</w:t>
      </w:r>
      <w:r w:rsidRPr="00526B38">
        <w:rPr>
          <w:rStyle w:val="StyleBoldUnderline"/>
          <w:i/>
          <w:highlight w:val="yellow"/>
        </w:rPr>
        <w:t xml:space="preserve"> in downtown Tokyo</w:t>
      </w:r>
      <w:r w:rsidRPr="00526B38">
        <w:rPr>
          <w:i/>
          <w:sz w:val="16"/>
        </w:rPr>
        <w:t xml:space="preserve">. </w:t>
      </w:r>
      <w:r w:rsidRPr="00526B38">
        <w:rPr>
          <w:rStyle w:val="StyleBoldUnderline"/>
          <w:i/>
          <w:highlight w:val="yellow"/>
        </w:rPr>
        <w:t>The cult was well-financed,</w:t>
      </w:r>
      <w:r w:rsidRPr="00526B38">
        <w:rPr>
          <w:rStyle w:val="StyleBoldUnderline"/>
          <w:i/>
        </w:rPr>
        <w:t xml:space="preserve"> </w:t>
      </w:r>
      <w:r w:rsidRPr="00526B38">
        <w:rPr>
          <w:rStyle w:val="StyleBoldUnderline"/>
          <w:i/>
          <w:highlight w:val="yellow"/>
        </w:rPr>
        <w:t>and had</w:t>
      </w:r>
      <w:r w:rsidRPr="00526B38">
        <w:rPr>
          <w:rStyle w:val="StyleBoldUnderline"/>
          <w:i/>
        </w:rPr>
        <w:t xml:space="preserve"> many </w:t>
      </w:r>
      <w:r w:rsidRPr="00526B38">
        <w:rPr>
          <w:rStyle w:val="StyleBoldUnderline"/>
          <w:i/>
          <w:highlight w:val="yellow"/>
        </w:rPr>
        <w:t xml:space="preserve">highly educated members, so </w:t>
      </w:r>
      <w:r w:rsidRPr="00526B38">
        <w:rPr>
          <w:rStyle w:val="Emphasis"/>
          <w:i/>
          <w:highlight w:val="yellow"/>
        </w:rPr>
        <w:t>this</w:t>
      </w:r>
      <w:r w:rsidRPr="00526B38">
        <w:rPr>
          <w:rStyle w:val="StyleBoldUnderline"/>
          <w:i/>
        </w:rPr>
        <w:t xml:space="preserve"> release over the world’s largest city really </w:t>
      </w:r>
      <w:r w:rsidRPr="00526B38">
        <w:rPr>
          <w:rStyle w:val="Emphasis"/>
          <w:i/>
          <w:highlight w:val="yellow"/>
        </w:rPr>
        <w:t>represented a worst-case scenario</w:t>
      </w:r>
      <w:r w:rsidRPr="00526B38">
        <w:rPr>
          <w:i/>
        </w:rPr>
        <w:t>.¶</w:t>
      </w:r>
      <w:r w:rsidRPr="00526B38">
        <w:rPr>
          <w:rStyle w:val="Emphasis"/>
          <w:i/>
          <w:highlight w:val="yellow"/>
        </w:rPr>
        <w:t xml:space="preserve"> Nobody got sick</w:t>
      </w:r>
      <w:r w:rsidRPr="00526B38">
        <w:rPr>
          <w:rStyle w:val="StyleBoldUnderline"/>
          <w:i/>
        </w:rPr>
        <w:t xml:space="preserve"> or</w:t>
      </w:r>
      <w:r w:rsidRPr="00526B38">
        <w:rPr>
          <w:i/>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526B38">
        <w:rPr>
          <w:rStyle w:val="StyleBoldUnderline"/>
          <w:i/>
        </w:rPr>
        <w:t>one of the top “select agents” is extremely hard to grow and deploy even for relatively skilled non-state groups. It’s a really crappy bioterrorist weapon</w:t>
      </w:r>
      <w:r w:rsidRPr="00526B38">
        <w:rPr>
          <w:i/>
          <w:sz w:val="16"/>
        </w:rPr>
        <w:t>.</w:t>
      </w:r>
      <w:r w:rsidRPr="00526B38">
        <w:rPr>
          <w:i/>
          <w:sz w:val="12"/>
        </w:rPr>
        <w:t>¶</w:t>
      </w:r>
      <w:r w:rsidRPr="00526B38">
        <w:rPr>
          <w:i/>
          <w:sz w:val="16"/>
        </w:rPr>
        <w:t xml:space="preserve"> Taken together, these events point to an uncomfortable but inevitable conclusion: </w:t>
      </w:r>
      <w:r w:rsidRPr="00526B38">
        <w:rPr>
          <w:rStyle w:val="StyleBoldUnderline"/>
          <w:i/>
        </w:rPr>
        <w:t>our biodefense industry is a far greater threat to us than any actual bioterrorists.</w:t>
      </w:r>
    </w:p>
    <w:p w14:paraId="2BEC8A8F" w14:textId="77777777" w:rsidR="0093365C" w:rsidRPr="00526B38" w:rsidRDefault="0093365C" w:rsidP="0093365C">
      <w:pPr>
        <w:rPr>
          <w:i/>
        </w:rPr>
      </w:pPr>
    </w:p>
    <w:p w14:paraId="2C8C6631" w14:textId="77777777" w:rsidR="0093365C" w:rsidRPr="00526B38" w:rsidRDefault="0093365C" w:rsidP="0093365C">
      <w:pPr>
        <w:pStyle w:val="Heading4"/>
        <w:rPr>
          <w:i/>
        </w:rPr>
      </w:pPr>
      <w:r w:rsidRPr="00526B38">
        <w:rPr>
          <w:i/>
        </w:rPr>
        <w:t>They don’t cause mass destruction</w:t>
      </w:r>
    </w:p>
    <w:p w14:paraId="21394244" w14:textId="77777777" w:rsidR="0093365C" w:rsidRPr="00526B38" w:rsidRDefault="0093365C" w:rsidP="0093365C">
      <w:pPr>
        <w:rPr>
          <w:rFonts w:eastAsia="Calibri" w:cs="Georgia"/>
          <w:i/>
          <w:sz w:val="14"/>
          <w:szCs w:val="15"/>
        </w:rPr>
      </w:pPr>
      <w:r w:rsidRPr="00526B38">
        <w:rPr>
          <w:rStyle w:val="StyleStyleBold12pt"/>
          <w:i/>
        </w:rPr>
        <w:t>O’Neill 4</w:t>
      </w:r>
      <w:r w:rsidRPr="00526B38">
        <w:rPr>
          <w:rFonts w:eastAsia="Calibri" w:cs="Georgia"/>
          <w:b/>
          <w:bCs/>
          <w:i/>
        </w:rPr>
        <w:t xml:space="preserve"> </w:t>
      </w:r>
      <w:r w:rsidRPr="00526B38">
        <w:rPr>
          <w:rFonts w:eastAsia="Calibri" w:cs="Georgia"/>
          <w:i/>
          <w:sz w:val="14"/>
          <w:szCs w:val="15"/>
        </w:rPr>
        <w:t>O’Neill 8/19/2004  [Brendan, “Weapons of Minimum Destruction” http://www.spiked-online.com/Articles/0000000CA694.htm]</w:t>
      </w:r>
    </w:p>
    <w:p w14:paraId="2CAFE3BA" w14:textId="77777777" w:rsidR="0093365C" w:rsidRPr="00526B38" w:rsidRDefault="0093365C" w:rsidP="0093365C">
      <w:pPr>
        <w:ind w:left="288" w:right="288"/>
        <w:rPr>
          <w:rFonts w:eastAsia="Calibri"/>
          <w:i/>
          <w:sz w:val="12"/>
        </w:rPr>
      </w:pPr>
      <w:r w:rsidRPr="00526B38">
        <w:rPr>
          <w:rFonts w:eastAsia="Calibri"/>
          <w:i/>
          <w:sz w:val="12"/>
        </w:rPr>
        <w:t xml:space="preserve">David C </w:t>
      </w:r>
      <w:r w:rsidRPr="00526B38">
        <w:rPr>
          <w:rStyle w:val="StyleBoldUnderline"/>
          <w:i/>
        </w:rPr>
        <w:t>Rapoport</w:t>
      </w:r>
      <w:r w:rsidRPr="00526B38">
        <w:rPr>
          <w:rFonts w:eastAsia="Calibri"/>
          <w:i/>
          <w:sz w:val="12"/>
        </w:rPr>
        <w:t xml:space="preserve">, </w:t>
      </w:r>
      <w:r w:rsidRPr="00526B38">
        <w:rPr>
          <w:rStyle w:val="StyleBoldUnderline"/>
          <w:i/>
          <w:highlight w:val="yellow"/>
        </w:rPr>
        <w:t>prof</w:t>
      </w:r>
      <w:r w:rsidRPr="00526B38">
        <w:rPr>
          <w:rStyle w:val="StyleBoldUnderline"/>
          <w:i/>
        </w:rPr>
        <w:t xml:space="preserve">essor </w:t>
      </w:r>
      <w:r w:rsidRPr="00526B38">
        <w:rPr>
          <w:rStyle w:val="StyleBoldUnderline"/>
          <w:i/>
          <w:highlight w:val="yellow"/>
        </w:rPr>
        <w:t>of poli</w:t>
      </w:r>
      <w:r w:rsidRPr="00526B38">
        <w:rPr>
          <w:rFonts w:eastAsia="Calibri"/>
          <w:i/>
          <w:sz w:val="12"/>
          <w:szCs w:val="12"/>
        </w:rPr>
        <w:t xml:space="preserve">tical </w:t>
      </w:r>
      <w:r w:rsidRPr="00526B38">
        <w:rPr>
          <w:rStyle w:val="StyleBoldUnderline"/>
          <w:i/>
          <w:highlight w:val="yellow"/>
        </w:rPr>
        <w:t>sci</w:t>
      </w:r>
      <w:r w:rsidRPr="00526B38">
        <w:rPr>
          <w:rFonts w:eastAsia="Calibri"/>
          <w:i/>
          <w:sz w:val="12"/>
          <w:szCs w:val="12"/>
        </w:rPr>
        <w:t>ence</w:t>
      </w:r>
      <w:r w:rsidRPr="00526B38">
        <w:rPr>
          <w:rFonts w:eastAsia="Calibri"/>
          <w:i/>
          <w:sz w:val="12"/>
        </w:rPr>
        <w:t xml:space="preserve"> at University of California, Los Angeles and editor of the Journal of Terrorism and Political Violence, has </w:t>
      </w:r>
      <w:r w:rsidRPr="00526B38">
        <w:rPr>
          <w:rStyle w:val="StyleBoldUnderline"/>
          <w:i/>
          <w:highlight w:val="yellow"/>
        </w:rPr>
        <w:t>examined</w:t>
      </w:r>
      <w:r w:rsidRPr="00526B38">
        <w:rPr>
          <w:rFonts w:eastAsia="Calibri"/>
          <w:i/>
          <w:sz w:val="12"/>
        </w:rPr>
        <w:t xml:space="preserve"> what he calls 'easily available </w:t>
      </w:r>
      <w:r w:rsidRPr="00526B38">
        <w:rPr>
          <w:rStyle w:val="StyleBoldUnderline"/>
          <w:i/>
        </w:rPr>
        <w:t xml:space="preserve">evidence' relating to the historic use of chemical and </w:t>
      </w:r>
      <w:r w:rsidRPr="00526B38">
        <w:rPr>
          <w:rStyle w:val="StyleBoldUnderline"/>
          <w:i/>
          <w:highlight w:val="yellow"/>
        </w:rPr>
        <w:t>bio</w:t>
      </w:r>
      <w:r w:rsidRPr="00526B38">
        <w:rPr>
          <w:rStyle w:val="StyleBoldUnderline"/>
          <w:i/>
        </w:rPr>
        <w:t>logical</w:t>
      </w:r>
      <w:r w:rsidRPr="00526B38">
        <w:rPr>
          <w:rStyle w:val="StyleBoldUnderline"/>
          <w:i/>
          <w:highlight w:val="yellow"/>
        </w:rPr>
        <w:t xml:space="preserve"> weapons</w:t>
      </w:r>
      <w:r w:rsidRPr="00526B38">
        <w:rPr>
          <w:rFonts w:eastAsia="Calibri"/>
          <w:i/>
          <w:sz w:val="12"/>
        </w:rPr>
        <w:t xml:space="preserve">.  He </w:t>
      </w:r>
      <w:r w:rsidRPr="00526B38">
        <w:rPr>
          <w:rStyle w:val="StyleBoldUnderline"/>
          <w:i/>
          <w:highlight w:val="yellow"/>
        </w:rPr>
        <w:t>found</w:t>
      </w:r>
      <w:r w:rsidRPr="00526B38">
        <w:rPr>
          <w:rFonts w:eastAsia="Calibri"/>
          <w:i/>
          <w:sz w:val="12"/>
        </w:rPr>
        <w:t xml:space="preserve"> something surprising - </w:t>
      </w:r>
      <w:r w:rsidRPr="00526B38">
        <w:rPr>
          <w:rStyle w:val="StyleBoldUnderline"/>
          <w:i/>
          <w:highlight w:val="yellow"/>
        </w:rPr>
        <w:t>such weapons do not cause mass destruction</w:t>
      </w:r>
      <w:r w:rsidRPr="00526B38">
        <w:rPr>
          <w:rFonts w:eastAsia="Calibri"/>
          <w:i/>
          <w:sz w:val="12"/>
        </w:rPr>
        <w:t xml:space="preserve">. Indeed, whether used by states, terror groups or dispersed in industrial accidents, </w:t>
      </w:r>
      <w:r w:rsidRPr="00526B38">
        <w:rPr>
          <w:rStyle w:val="StyleBoldUnderline"/>
          <w:i/>
          <w:highlight w:val="yellow"/>
        </w:rPr>
        <w:t>they tend to be</w:t>
      </w:r>
      <w:r w:rsidRPr="00526B38">
        <w:rPr>
          <w:rStyle w:val="StyleBoldUnderline"/>
          <w:i/>
        </w:rPr>
        <w:t xml:space="preserve"> far </w:t>
      </w:r>
      <w:r w:rsidRPr="00526B38">
        <w:rPr>
          <w:rStyle w:val="StyleBoldUnderline"/>
          <w:i/>
          <w:highlight w:val="yellow"/>
        </w:rPr>
        <w:t>less destructive than conventional weapons</w:t>
      </w:r>
      <w:r w:rsidRPr="00526B38">
        <w:rPr>
          <w:rStyle w:val="StyleBoldUnderline"/>
          <w:i/>
        </w:rPr>
        <w:t xml:space="preserve">. </w:t>
      </w:r>
      <w:r w:rsidRPr="00526B38">
        <w:rPr>
          <w:rStyle w:val="StyleBoldUnderline"/>
          <w:i/>
          <w:highlight w:val="yellow"/>
        </w:rPr>
        <w:t>'If we stopped speculating</w:t>
      </w:r>
      <w:r w:rsidRPr="00526B38">
        <w:rPr>
          <w:rStyle w:val="StyleBoldUnderline"/>
          <w:i/>
        </w:rPr>
        <w:t xml:space="preserve"> about things that might happen in the future and looked instead at what has happened in the past, </w:t>
      </w:r>
      <w:r w:rsidRPr="00526B38">
        <w:rPr>
          <w:rStyle w:val="StyleBoldUnderline"/>
          <w:i/>
          <w:highlight w:val="yellow"/>
        </w:rPr>
        <w:t>we'd see</w:t>
      </w:r>
      <w:r w:rsidRPr="00526B38">
        <w:rPr>
          <w:rStyle w:val="StyleBoldUnderline"/>
          <w:i/>
        </w:rPr>
        <w:t xml:space="preserve"> that </w:t>
      </w:r>
      <w:r w:rsidRPr="00526B38">
        <w:rPr>
          <w:rStyle w:val="StyleBoldUnderline"/>
          <w:i/>
          <w:highlight w:val="yellow"/>
        </w:rPr>
        <w:t>our fears</w:t>
      </w:r>
      <w:r w:rsidRPr="00526B38">
        <w:rPr>
          <w:rStyle w:val="StyleBoldUnderline"/>
          <w:i/>
        </w:rPr>
        <w:t xml:space="preserve"> about WMD </w:t>
      </w:r>
      <w:r w:rsidRPr="00526B38">
        <w:rPr>
          <w:rStyle w:val="StyleBoldUnderline"/>
          <w:i/>
          <w:highlight w:val="yellow"/>
        </w:rPr>
        <w:t>are misplaced'</w:t>
      </w:r>
      <w:r w:rsidRPr="00526B38">
        <w:rPr>
          <w:rFonts w:eastAsia="Calibri"/>
          <w:i/>
          <w:sz w:val="12"/>
        </w:rPr>
        <w:t xml:space="preserve">, </w:t>
      </w:r>
      <w:r w:rsidRPr="00526B38">
        <w:rPr>
          <w:rFonts w:eastAsia="Calibri"/>
          <w:i/>
          <w:sz w:val="12"/>
          <w:szCs w:val="12"/>
        </w:rPr>
        <w:t>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From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w:t>
      </w:r>
      <w:r w:rsidRPr="00526B38">
        <w:rPr>
          <w:rFonts w:eastAsia="Calibri"/>
          <w:i/>
          <w:sz w:val="12"/>
        </w:rPr>
        <w:t xml:space="preserve"> </w:t>
      </w:r>
      <w:r w:rsidRPr="00526B38">
        <w:rPr>
          <w:rStyle w:val="StyleBoldUnderline"/>
          <w:i/>
        </w:rPr>
        <w:t xml:space="preserve">when it comes to chemical and biological weapons, 'the evidence suggests that we should call them "weapons of minimum destruction", </w:t>
      </w:r>
      <w:r w:rsidRPr="00526B38">
        <w:rPr>
          <w:rFonts w:eastAsia="Calibri"/>
          <w:i/>
          <w:sz w:val="12"/>
          <w:szCs w:val="12"/>
        </w:rPr>
        <w:t>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as likely to recover than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sidRPr="00526B38">
        <w:rPr>
          <w:rStyle w:val="StyleBoldUnderline"/>
          <w:i/>
        </w:rPr>
        <w:t xml:space="preserve"> </w:t>
      </w:r>
      <w:r w:rsidRPr="00526B38">
        <w:rPr>
          <w:rStyle w:val="StyleBoldUnderline"/>
          <w:i/>
          <w:highlight w:val="yellow"/>
        </w:rPr>
        <w:t>terrorist</w:t>
      </w:r>
      <w:r w:rsidRPr="00526B38">
        <w:rPr>
          <w:rStyle w:val="StyleBoldUnderline"/>
          <w:i/>
        </w:rPr>
        <w:t xml:space="preserve"> </w:t>
      </w:r>
      <w:r w:rsidRPr="00526B38">
        <w:rPr>
          <w:rStyle w:val="StyleBoldUnderline"/>
          <w:i/>
          <w:highlight w:val="yellow"/>
        </w:rPr>
        <w:t xml:space="preserve">use of </w:t>
      </w:r>
      <w:r w:rsidRPr="00526B38">
        <w:rPr>
          <w:rStyle w:val="StyleBoldUnderline"/>
          <w:i/>
        </w:rPr>
        <w:t xml:space="preserve">chemical and </w:t>
      </w:r>
      <w:r w:rsidRPr="00526B38">
        <w:rPr>
          <w:rStyle w:val="StyleBoldUnderline"/>
          <w:i/>
          <w:highlight w:val="yellow"/>
        </w:rPr>
        <w:t>bio</w:t>
      </w:r>
      <w:r w:rsidRPr="00526B38">
        <w:rPr>
          <w:rStyle w:val="StyleBoldUnderline"/>
          <w:i/>
        </w:rPr>
        <w:t xml:space="preserve">logical </w:t>
      </w:r>
      <w:r w:rsidRPr="00526B38">
        <w:rPr>
          <w:rStyle w:val="StyleBoldUnderline"/>
          <w:i/>
          <w:highlight w:val="yellow"/>
        </w:rPr>
        <w:t>weapons is</w:t>
      </w:r>
      <w:r w:rsidRPr="00526B38">
        <w:rPr>
          <w:rStyle w:val="StyleBoldUnderline"/>
          <w:i/>
        </w:rPr>
        <w:t xml:space="preserve"> similar to state use</w:t>
      </w:r>
      <w:r w:rsidRPr="00526B38">
        <w:rPr>
          <w:rFonts w:eastAsia="Calibri"/>
          <w:i/>
          <w:sz w:val="12"/>
        </w:rPr>
        <w:t xml:space="preserve"> - in that it is </w:t>
      </w:r>
      <w:r w:rsidRPr="00526B38">
        <w:rPr>
          <w:rStyle w:val="StyleBoldUnderline"/>
          <w:i/>
          <w:highlight w:val="yellow"/>
        </w:rPr>
        <w:t>rare and</w:t>
      </w:r>
      <w:r w:rsidRPr="00526B38">
        <w:rPr>
          <w:rStyle w:val="StyleBoldUnderline"/>
          <w:i/>
        </w:rPr>
        <w:t xml:space="preserve">, in terms of causing mass destruction, </w:t>
      </w:r>
      <w:r w:rsidRPr="00526B38">
        <w:rPr>
          <w:rStyle w:val="StyleBoldUnderline"/>
          <w:i/>
          <w:highlight w:val="yellow"/>
        </w:rPr>
        <w:t>not</w:t>
      </w:r>
      <w:r w:rsidRPr="00526B38">
        <w:rPr>
          <w:rStyle w:val="StyleBoldUnderline"/>
          <w:i/>
        </w:rPr>
        <w:t xml:space="preserve"> very </w:t>
      </w:r>
      <w:r w:rsidRPr="00526B38">
        <w:rPr>
          <w:rStyle w:val="StyleBoldUnderline"/>
          <w:i/>
          <w:highlight w:val="yellow"/>
        </w:rPr>
        <w:t>effective</w:t>
      </w:r>
      <w:r w:rsidRPr="00526B38">
        <w:rPr>
          <w:rFonts w:eastAsia="Calibri"/>
          <w:i/>
          <w:sz w:val="12"/>
        </w:rPr>
        <w:t xml:space="preserve">. He cites the work of journalist and author John Parachini, who says that </w:t>
      </w:r>
      <w:r w:rsidRPr="00526B38">
        <w:rPr>
          <w:rStyle w:val="StyleBoldUnderline"/>
          <w:i/>
        </w:rPr>
        <w:t>over the past 25 years</w:t>
      </w:r>
      <w:r w:rsidRPr="00526B38">
        <w:rPr>
          <w:rFonts w:eastAsia="Calibri"/>
          <w:i/>
          <w:sz w:val="12"/>
        </w:rPr>
        <w:t xml:space="preserve"> only </w:t>
      </w:r>
      <w:r w:rsidRPr="00526B38">
        <w:rPr>
          <w:rStyle w:val="StyleBoldUnderline"/>
          <w:i/>
          <w:highlight w:val="yellow"/>
        </w:rPr>
        <w:t>four</w:t>
      </w:r>
      <w:r w:rsidRPr="00526B38">
        <w:rPr>
          <w:rFonts w:eastAsia="Calibri"/>
          <w:i/>
          <w:sz w:val="12"/>
        </w:rPr>
        <w:t xml:space="preserve"> significant </w:t>
      </w:r>
      <w:r w:rsidRPr="00526B38">
        <w:rPr>
          <w:rStyle w:val="StyleBoldUnderline"/>
          <w:i/>
          <w:highlight w:val="yellow"/>
        </w:rPr>
        <w:t>attempts</w:t>
      </w:r>
      <w:r w:rsidRPr="00526B38">
        <w:rPr>
          <w:rStyle w:val="StyleBoldUnderline"/>
          <w:i/>
        </w:rPr>
        <w:t xml:space="preserve"> by terrorists to use WMD </w:t>
      </w:r>
      <w:r w:rsidRPr="00526B38">
        <w:rPr>
          <w:rStyle w:val="StyleBoldUnderline"/>
          <w:i/>
          <w:highlight w:val="yellow"/>
        </w:rPr>
        <w:t>have been recorded</w:t>
      </w:r>
      <w:r w:rsidRPr="00526B38">
        <w:rPr>
          <w:rFonts w:eastAsia="Calibri"/>
          <w:i/>
          <w:sz w:val="12"/>
        </w:rPr>
        <w:t xml:space="preserve">. </w:t>
      </w:r>
      <w:r w:rsidRPr="00526B38">
        <w:rPr>
          <w:rStyle w:val="StyleBoldUnderline"/>
          <w:i/>
          <w:highlight w:val="yellow"/>
        </w:rPr>
        <w:t>The most effective</w:t>
      </w:r>
      <w:r w:rsidRPr="00526B38">
        <w:rPr>
          <w:rFonts w:eastAsia="Calibri"/>
          <w:i/>
          <w:sz w:val="12"/>
        </w:rPr>
        <w:t xml:space="preserve"> WMD-attack by a non-state group, from a military perspective, was carried out </w:t>
      </w:r>
      <w:r w:rsidRPr="00526B38">
        <w:rPr>
          <w:rStyle w:val="StyleBoldUnderline"/>
          <w:i/>
        </w:rPr>
        <w:t>by the Tamil Tigers</w:t>
      </w:r>
      <w:r w:rsidRPr="00526B38">
        <w:rPr>
          <w:rFonts w:eastAsia="Calibri"/>
          <w:i/>
          <w:sz w:val="12"/>
        </w:rPr>
        <w:t xml:space="preserve"> of Sri Lanka </w:t>
      </w:r>
      <w:r w:rsidRPr="00526B38">
        <w:rPr>
          <w:rStyle w:val="StyleBoldUnderline"/>
          <w:i/>
        </w:rPr>
        <w:t>in 1990</w:t>
      </w:r>
      <w:r w:rsidRPr="00526B38">
        <w:rPr>
          <w:rFonts w:eastAsia="Calibri"/>
          <w:i/>
          <w:sz w:val="12"/>
        </w:rPr>
        <w:t xml:space="preserve">. They </w:t>
      </w:r>
      <w:r w:rsidRPr="00526B38">
        <w:rPr>
          <w:rStyle w:val="StyleBoldUnderline"/>
          <w:i/>
          <w:highlight w:val="yellow"/>
        </w:rPr>
        <w:t>used</w:t>
      </w:r>
      <w:r w:rsidRPr="00526B38">
        <w:rPr>
          <w:rStyle w:val="StyleBoldUnderline"/>
          <w:i/>
        </w:rPr>
        <w:t xml:space="preserve"> </w:t>
      </w:r>
      <w:r w:rsidRPr="00526B38">
        <w:rPr>
          <w:rStyle w:val="StyleBoldUnderline"/>
          <w:i/>
          <w:highlight w:val="yellow"/>
        </w:rPr>
        <w:t>chlorine</w:t>
      </w:r>
      <w:r w:rsidRPr="00526B38">
        <w:rPr>
          <w:rStyle w:val="StyleBoldUnderline"/>
          <w:i/>
        </w:rPr>
        <w:t xml:space="preserve"> gas against</w:t>
      </w:r>
      <w:r w:rsidRPr="00526B38">
        <w:rPr>
          <w:rFonts w:eastAsia="Calibri"/>
          <w:i/>
          <w:sz w:val="12"/>
        </w:rPr>
        <w:t xml:space="preserve"> Sri Lankan </w:t>
      </w:r>
      <w:r w:rsidRPr="00526B38">
        <w:rPr>
          <w:rStyle w:val="StyleBoldUnderline"/>
          <w:i/>
        </w:rPr>
        <w:t>soldiers</w:t>
      </w:r>
      <w:r w:rsidRPr="00526B38">
        <w:rPr>
          <w:rFonts w:eastAsia="Calibri"/>
          <w:i/>
          <w:sz w:val="12"/>
        </w:rPr>
        <w:t xml:space="preserve"> guarding a fort, injuring over 60 soldiers but </w:t>
      </w:r>
      <w:r w:rsidRPr="00526B38">
        <w:rPr>
          <w:rStyle w:val="StyleBoldUnderline"/>
          <w:i/>
          <w:highlight w:val="yellow"/>
        </w:rPr>
        <w:t>killing none</w:t>
      </w:r>
      <w:r w:rsidRPr="00526B38">
        <w:rPr>
          <w:rFonts w:eastAsia="Calibri"/>
          <w:i/>
          <w:sz w:val="12"/>
        </w:rPr>
        <w:t xml:space="preserve">.  The Tamil Tigers' </w:t>
      </w:r>
      <w:r w:rsidRPr="00526B38">
        <w:rPr>
          <w:rStyle w:val="StyleBoldUnderline"/>
          <w:i/>
        </w:rPr>
        <w:t>use of chemicals angered their support</w:t>
      </w:r>
      <w:r w:rsidRPr="00526B38">
        <w:rPr>
          <w:rFonts w:eastAsia="Calibri"/>
          <w:i/>
          <w:sz w:val="12"/>
        </w:rPr>
        <w:t xml:space="preserve"> base, when </w:t>
      </w:r>
      <w:r w:rsidRPr="00526B38">
        <w:rPr>
          <w:rStyle w:val="StyleBoldUnderline"/>
          <w:i/>
        </w:rPr>
        <w:t>some of the chlorine drifted back into Tamil territory</w:t>
      </w:r>
      <w:r w:rsidRPr="00526B38">
        <w:rPr>
          <w:rFonts w:eastAsia="Calibri"/>
          <w:i/>
          <w:sz w:val="12"/>
        </w:rPr>
        <w:t xml:space="preserve"> - confirming Rapoport's view that one problem with using unpredictable and unwieldy chemical and biological weapons over conventional weapons is that </w:t>
      </w:r>
      <w:r w:rsidRPr="00526B38">
        <w:rPr>
          <w:rStyle w:val="StyleBoldUnderline"/>
          <w:i/>
        </w:rPr>
        <w:t>the cost can be as great 'to the attacker as to the attacked'.</w:t>
      </w:r>
      <w:r w:rsidRPr="00526B38">
        <w:rPr>
          <w:rFonts w:eastAsia="Calibri"/>
          <w:i/>
          <w:sz w:val="12"/>
        </w:rPr>
        <w:t xml:space="preserve"> The Tigers have not used WMD since.</w:t>
      </w:r>
    </w:p>
    <w:p w14:paraId="72C012CF" w14:textId="77777777" w:rsidR="0093365C" w:rsidRPr="00526B38" w:rsidRDefault="0093365C" w:rsidP="0093365C">
      <w:pPr>
        <w:rPr>
          <w:i/>
        </w:rPr>
      </w:pPr>
    </w:p>
    <w:p w14:paraId="4D9E90E6" w14:textId="77777777" w:rsidR="0093365C" w:rsidRPr="00526B38" w:rsidRDefault="0093365C" w:rsidP="0093365C">
      <w:pPr>
        <w:pStyle w:val="Heading4"/>
        <w:rPr>
          <w:i/>
        </w:rPr>
      </w:pPr>
      <w:r w:rsidRPr="00526B38">
        <w:rPr>
          <w:i/>
        </w:rPr>
        <w:t xml:space="preserve">Diseases can’t cause extinction --- burnout Intervening actors check </w:t>
      </w:r>
    </w:p>
    <w:p w14:paraId="5729B194" w14:textId="77777777" w:rsidR="0093365C" w:rsidRPr="00526B38" w:rsidRDefault="0093365C" w:rsidP="0093365C">
      <w:pPr>
        <w:rPr>
          <w:i/>
          <w:sz w:val="12"/>
          <w:szCs w:val="15"/>
        </w:rPr>
      </w:pPr>
      <w:r w:rsidRPr="00526B38">
        <w:rPr>
          <w:rStyle w:val="StyleStyleBold12pt"/>
          <w:i/>
        </w:rPr>
        <w:t>Zakaria 9</w:t>
      </w:r>
      <w:r w:rsidRPr="00526B38">
        <w:rPr>
          <w:b/>
          <w:i/>
        </w:rPr>
        <w:t>—</w:t>
      </w:r>
      <w:r w:rsidRPr="00526B38">
        <w:rPr>
          <w:i/>
          <w:sz w:val="12"/>
          <w:szCs w:val="15"/>
        </w:rPr>
        <w:t>Editor of Newsweek, BA from Yale, PhD in pol sci, Harvard. He serves on the board of Yale University, The Council on Foreign Relations, The Trilateral Commission, and Shakespeare and Company. Named "one of the 21 most important people of the 21st Century"  (Fareed, “The Capitalist Manifesto: Greed Is Good,” 13 June 2009, http://www.newsweek.com/id/201935)</w:t>
      </w:r>
    </w:p>
    <w:p w14:paraId="758E556D" w14:textId="77777777" w:rsidR="0093365C" w:rsidRPr="00526B38" w:rsidRDefault="0093365C" w:rsidP="0093365C">
      <w:pPr>
        <w:rPr>
          <w:rFonts w:cs="Georgia"/>
          <w:i/>
          <w:sz w:val="12"/>
          <w:szCs w:val="15"/>
        </w:rPr>
      </w:pPr>
      <w:r w:rsidRPr="00526B38">
        <w:rPr>
          <w:rFonts w:cs="Georgia"/>
          <w:i/>
          <w:sz w:val="12"/>
          <w:szCs w:val="15"/>
        </w:rPr>
        <w:t>Note—Laurie Garrett=science and health writer, winner of the Pulitzer, Polk, and Peabody Prize</w:t>
      </w:r>
    </w:p>
    <w:p w14:paraId="70702E8E" w14:textId="77777777" w:rsidR="0093365C" w:rsidRPr="00526B38" w:rsidRDefault="0093365C" w:rsidP="0093365C">
      <w:pPr>
        <w:pStyle w:val="cardtext"/>
        <w:rPr>
          <w:i/>
          <w:sz w:val="12"/>
        </w:rPr>
      </w:pPr>
      <w:r w:rsidRPr="00526B38">
        <w:rPr>
          <w:i/>
          <w:sz w:val="12"/>
        </w:rPr>
        <w:t xml:space="preserve">It certainly looks like another example of crying wolf. </w:t>
      </w:r>
      <w:r w:rsidRPr="00526B38">
        <w:rPr>
          <w:rStyle w:val="StyleBoldUnderline"/>
          <w:i/>
        </w:rPr>
        <w:t>After bracing ourselves for a global pandemic, we've suffered</w:t>
      </w:r>
      <w:r w:rsidRPr="00526B38">
        <w:rPr>
          <w:i/>
          <w:sz w:val="12"/>
        </w:rPr>
        <w:t xml:space="preserve"> something more like </w:t>
      </w:r>
      <w:r w:rsidRPr="00526B38">
        <w:rPr>
          <w:rStyle w:val="StyleBoldUnderline"/>
          <w:i/>
        </w:rPr>
        <w:t>the usual seasonal influenza</w:t>
      </w:r>
      <w:r w:rsidRPr="00526B38">
        <w:rPr>
          <w:i/>
          <w:sz w:val="12"/>
        </w:rPr>
        <w:t xml:space="preserve">. Three weeks ago the World Health Organization declared a health emergency, warning countries to "prepare for a pandemic" and said that the only question was the extent of worldwide damage. </w:t>
      </w:r>
      <w:r w:rsidRPr="00526B38">
        <w:rPr>
          <w:rStyle w:val="StyleBoldUnderline"/>
          <w:i/>
        </w:rPr>
        <w:t>Senior officials prophesied that millions could be infected</w:t>
      </w:r>
      <w:r w:rsidRPr="00526B38">
        <w:rPr>
          <w:i/>
          <w:sz w:val="12"/>
        </w:rPr>
        <w:t xml:space="preserve"> by the disease. </w:t>
      </w:r>
      <w:r w:rsidRPr="00526B38">
        <w:rPr>
          <w:rStyle w:val="StyleBoldUnderline"/>
          <w:i/>
        </w:rPr>
        <w:t>But as of last week, the WHO had confirmed only 4,800 cases</w:t>
      </w:r>
      <w:r w:rsidRPr="00526B38">
        <w:rPr>
          <w:i/>
          <w:sz w:val="12"/>
        </w:rPr>
        <w:t xml:space="preserve"> of swine flu, with 61 people having died of it. Obviously, these low numbers are a pleasant surprise, but it does make one wonder, what did we get wrong? </w:t>
      </w:r>
      <w:r w:rsidRPr="00526B38">
        <w:rPr>
          <w:rStyle w:val="StyleBoldUnderline"/>
          <w:i/>
        </w:rPr>
        <w:t>Why did</w:t>
      </w:r>
      <w:r w:rsidRPr="00526B38">
        <w:rPr>
          <w:i/>
          <w:sz w:val="12"/>
        </w:rPr>
        <w:t xml:space="preserve"> the </w:t>
      </w:r>
      <w:r w:rsidRPr="00526B38">
        <w:rPr>
          <w:rStyle w:val="StyleBoldUnderline"/>
          <w:i/>
          <w:highlight w:val="yellow"/>
        </w:rPr>
        <w:t>predictions</w:t>
      </w:r>
      <w:r w:rsidRPr="00526B38">
        <w:rPr>
          <w:rStyle w:val="StyleBoldUnderline"/>
          <w:i/>
        </w:rPr>
        <w:t xml:space="preserve"> of a pandemic </w:t>
      </w:r>
      <w:r w:rsidRPr="00526B38">
        <w:rPr>
          <w:rStyle w:val="StyleBoldUnderline"/>
          <w:i/>
          <w:highlight w:val="yellow"/>
        </w:rPr>
        <w:t xml:space="preserve">turn out </w:t>
      </w:r>
      <w:r w:rsidRPr="00526B38">
        <w:rPr>
          <w:rStyle w:val="StyleBoldUnderline"/>
          <w:i/>
        </w:rPr>
        <w:t xml:space="preserve">to be so </w:t>
      </w:r>
      <w:r w:rsidRPr="00526B38">
        <w:rPr>
          <w:rStyle w:val="StyleBoldUnderline"/>
          <w:i/>
          <w:highlight w:val="yellow"/>
        </w:rPr>
        <w:t>exaggerated</w:t>
      </w:r>
      <w:r w:rsidRPr="00526B38">
        <w:rPr>
          <w:i/>
          <w:sz w:val="12"/>
        </w:rPr>
        <w:t xml:space="preserve">? Some people blame an overheated media, but it would have been difficult to ignore major international health organizations and governments when they were warning of catastrophe. I think </w:t>
      </w:r>
      <w:r w:rsidRPr="00526B38">
        <w:rPr>
          <w:rStyle w:val="StyleBoldUnderline"/>
          <w:i/>
        </w:rPr>
        <w:t>there is a</w:t>
      </w:r>
      <w:r w:rsidRPr="00526B38">
        <w:rPr>
          <w:i/>
          <w:sz w:val="12"/>
        </w:rPr>
        <w:t xml:space="preserve"> broader </w:t>
      </w:r>
      <w:r w:rsidRPr="00526B38">
        <w:rPr>
          <w:rStyle w:val="StyleBoldUnderline"/>
          <w:i/>
        </w:rPr>
        <w:t>mistake in the way we look at the world.</w:t>
      </w:r>
      <w:r w:rsidRPr="00526B38">
        <w:rPr>
          <w:i/>
          <w:sz w:val="12"/>
        </w:rPr>
        <w:t xml:space="preserve"> Once we see a problem, we can describe it in great detail, extrapolating all its possible consequences. But </w:t>
      </w:r>
      <w:r w:rsidRPr="00526B38">
        <w:rPr>
          <w:rStyle w:val="Emphasis"/>
          <w:i/>
          <w:highlight w:val="yellow"/>
        </w:rPr>
        <w:t>we</w:t>
      </w:r>
      <w:r w:rsidRPr="00526B38">
        <w:rPr>
          <w:i/>
          <w:sz w:val="12"/>
        </w:rPr>
        <w:t xml:space="preserve"> can </w:t>
      </w:r>
      <w:r w:rsidRPr="00526B38">
        <w:rPr>
          <w:rStyle w:val="StyleBoldUnderline"/>
          <w:i/>
          <w:highlight w:val="yellow"/>
        </w:rPr>
        <w:t xml:space="preserve">rarely </w:t>
      </w:r>
      <w:r w:rsidRPr="00526B38">
        <w:rPr>
          <w:rStyle w:val="Emphasis"/>
          <w:i/>
          <w:highlight w:val="yellow"/>
        </w:rPr>
        <w:t>anticipate</w:t>
      </w:r>
      <w:r w:rsidRPr="00526B38">
        <w:rPr>
          <w:rStyle w:val="Emphasis"/>
          <w:i/>
        </w:rPr>
        <w:t xml:space="preserve"> the </w:t>
      </w:r>
      <w:r w:rsidRPr="00526B38">
        <w:rPr>
          <w:rStyle w:val="Emphasis"/>
          <w:i/>
          <w:highlight w:val="yellow"/>
        </w:rPr>
        <w:t>human response to</w:t>
      </w:r>
      <w:r w:rsidRPr="00526B38">
        <w:rPr>
          <w:rStyle w:val="Emphasis"/>
          <w:i/>
        </w:rPr>
        <w:t xml:space="preserve"> that </w:t>
      </w:r>
      <w:r w:rsidRPr="00526B38">
        <w:rPr>
          <w:rStyle w:val="Emphasis"/>
          <w:i/>
          <w:highlight w:val="yellow"/>
        </w:rPr>
        <w:t>crisis</w:t>
      </w:r>
      <w:r w:rsidRPr="00526B38">
        <w:rPr>
          <w:rStyle w:val="StyleBoldUnderline"/>
          <w:i/>
        </w:rPr>
        <w:t>. Take</w:t>
      </w:r>
      <w:r w:rsidRPr="00526B38">
        <w:rPr>
          <w:i/>
          <w:sz w:val="12"/>
        </w:rPr>
        <w:t xml:space="preserve"> </w:t>
      </w:r>
      <w:r w:rsidRPr="00526B38">
        <w:rPr>
          <w:rStyle w:val="StyleBoldUnderline"/>
          <w:i/>
        </w:rPr>
        <w:t>swine flu. The virus</w:t>
      </w:r>
      <w:r w:rsidRPr="00526B38">
        <w:rPr>
          <w:i/>
          <w:sz w:val="12"/>
        </w:rPr>
        <w:t xml:space="preserve"> </w:t>
      </w:r>
      <w:r w:rsidRPr="00526B38">
        <w:rPr>
          <w:rStyle w:val="StyleBoldUnderline"/>
          <w:i/>
        </w:rPr>
        <w:t>had crucial characteristics</w:t>
      </w:r>
      <w:r w:rsidRPr="00526B38">
        <w:rPr>
          <w:i/>
          <w:sz w:val="12"/>
        </w:rPr>
        <w:t xml:space="preserve"> </w:t>
      </w:r>
      <w:r w:rsidRPr="00526B38">
        <w:rPr>
          <w:rStyle w:val="StyleBoldUnderline"/>
          <w:i/>
        </w:rPr>
        <w:t>that led researchers to worry that it could spread far and fast</w:t>
      </w:r>
      <w:r w:rsidRPr="00526B38">
        <w:rPr>
          <w:i/>
          <w:sz w:val="12"/>
        </w:rPr>
        <w:t xml:space="preserve">. They described—and the media reported—what would happen if it went unchecked. </w:t>
      </w:r>
      <w:r w:rsidRPr="00526B38">
        <w:rPr>
          <w:rStyle w:val="StyleBoldUnderline"/>
          <w:i/>
        </w:rPr>
        <w:t>But it did not go unchecked</w:t>
      </w:r>
      <w:r w:rsidRPr="00526B38">
        <w:rPr>
          <w:i/>
          <w:sz w:val="12"/>
        </w:rPr>
        <w:t xml:space="preserve">. </w:t>
      </w:r>
      <w:r w:rsidRPr="00526B38">
        <w:rPr>
          <w:rStyle w:val="StyleBoldUnderline"/>
          <w:i/>
        </w:rPr>
        <w:t xml:space="preserve">In fact, </w:t>
      </w:r>
      <w:r w:rsidRPr="00526B38">
        <w:rPr>
          <w:rStyle w:val="StyleBoldUnderline"/>
          <w:i/>
          <w:highlight w:val="yellow"/>
        </w:rPr>
        <w:t>swine flu was met by</w:t>
      </w:r>
      <w:r w:rsidRPr="00526B38">
        <w:rPr>
          <w:rStyle w:val="StyleBoldUnderline"/>
          <w:i/>
        </w:rPr>
        <w:t xml:space="preserve"> an extremely </w:t>
      </w:r>
      <w:r w:rsidRPr="00526B38">
        <w:rPr>
          <w:rStyle w:val="StyleBoldUnderline"/>
          <w:i/>
          <w:highlight w:val="yellow"/>
        </w:rPr>
        <w:t>vigorous</w:t>
      </w:r>
      <w:r w:rsidRPr="00526B38">
        <w:rPr>
          <w:rStyle w:val="StyleBoldUnderline"/>
          <w:i/>
        </w:rPr>
        <w:t xml:space="preserve"> </w:t>
      </w:r>
      <w:r w:rsidRPr="00526B38">
        <w:rPr>
          <w:rStyle w:val="StyleBoldUnderline"/>
          <w:i/>
          <w:highlight w:val="yellow"/>
        </w:rPr>
        <w:t>response at its epicenter</w:t>
      </w:r>
      <w:r w:rsidRPr="00526B38">
        <w:rPr>
          <w:i/>
          <w:sz w:val="12"/>
        </w:rPr>
        <w:t xml:space="preserve">, </w:t>
      </w:r>
      <w:r w:rsidRPr="00526B38">
        <w:rPr>
          <w:rStyle w:val="StyleBoldUnderline"/>
          <w:i/>
        </w:rPr>
        <w:t xml:space="preserve">Mexico. </w:t>
      </w:r>
      <w:r w:rsidRPr="00526B38">
        <w:rPr>
          <w:rStyle w:val="StyleBoldUnderline"/>
          <w:i/>
          <w:highlight w:val="yellow"/>
        </w:rPr>
        <w:t>The Mexican government</w:t>
      </w:r>
      <w:r w:rsidRPr="00526B38">
        <w:rPr>
          <w:rStyle w:val="StyleBoldUnderline"/>
          <w:i/>
        </w:rPr>
        <w:t xml:space="preserve"> reacted quickly</w:t>
      </w:r>
      <w:r w:rsidRPr="00526B38">
        <w:rPr>
          <w:i/>
          <w:sz w:val="12"/>
        </w:rPr>
        <w:t xml:space="preserve"> and massively, quarantining the infected population, testing others, providing medication to those who needed it. </w:t>
      </w:r>
      <w:r w:rsidRPr="00526B38">
        <w:rPr>
          <w:rStyle w:val="StyleBoldUnderline"/>
          <w:i/>
        </w:rPr>
        <w:t>The noted expert on this subject,</w:t>
      </w:r>
      <w:r w:rsidRPr="00526B38">
        <w:rPr>
          <w:i/>
          <w:sz w:val="12"/>
        </w:rPr>
        <w:t xml:space="preserve"> Laurie </w:t>
      </w:r>
      <w:r w:rsidRPr="00526B38">
        <w:rPr>
          <w:rStyle w:val="StyleBoldUnderline"/>
          <w:i/>
        </w:rPr>
        <w:t>Garrett, says, "</w:t>
      </w:r>
      <w:r w:rsidRPr="00526B38">
        <w:rPr>
          <w:i/>
          <w:sz w:val="12"/>
        </w:rPr>
        <w:t xml:space="preserve">We should all stand up and scream, </w:t>
      </w:r>
      <w:r w:rsidRPr="00526B38">
        <w:rPr>
          <w:rStyle w:val="StyleBoldUnderline"/>
          <w:i/>
        </w:rPr>
        <w:t>'Gracias, Mexico</w:t>
      </w:r>
      <w:r w:rsidRPr="00526B38">
        <w:rPr>
          <w:i/>
          <w:sz w:val="12"/>
        </w:rPr>
        <w:t xml:space="preserve">!' because the Mexican people and the Mexican government have sacrificed on a level that I'm not sure as Americans we would be prepared to do in the exact same circumstances. They shut down their schools. They shut down businesses, restaurants, churches, sporting events. </w:t>
      </w:r>
      <w:r w:rsidRPr="00526B38">
        <w:rPr>
          <w:rStyle w:val="StyleBoldUnderline"/>
          <w:i/>
        </w:rPr>
        <w:t>They</w:t>
      </w:r>
      <w:r w:rsidRPr="00526B38">
        <w:rPr>
          <w:i/>
          <w:sz w:val="12"/>
        </w:rPr>
        <w:t xml:space="preserve"> basically paralyzed their own economy. They've suffered billions of dollars in financial losses still being tallied up, and thereby </w:t>
      </w:r>
      <w:r w:rsidRPr="00526B38">
        <w:rPr>
          <w:rStyle w:val="StyleBoldUnderline"/>
          <w:i/>
        </w:rPr>
        <w:t xml:space="preserve">really </w:t>
      </w:r>
      <w:r w:rsidRPr="00526B38">
        <w:rPr>
          <w:rStyle w:val="StyleBoldUnderline"/>
          <w:i/>
          <w:highlight w:val="yellow"/>
        </w:rPr>
        <w:t>brought transmission to a halt</w:t>
      </w:r>
      <w:r w:rsidRPr="00526B38">
        <w:rPr>
          <w:rStyle w:val="StyleBoldUnderline"/>
          <w:i/>
        </w:rPr>
        <w:t>." Every time one of these viruses is detected</w:t>
      </w:r>
      <w:r w:rsidRPr="00526B38">
        <w:rPr>
          <w:i/>
          <w:sz w:val="12"/>
        </w:rPr>
        <w:t xml:space="preserve">, writers and </w:t>
      </w:r>
      <w:r w:rsidRPr="00526B38">
        <w:rPr>
          <w:rStyle w:val="StyleBoldUnderline"/>
          <w:i/>
        </w:rPr>
        <w:t>officials bring up the Spanish influenza</w:t>
      </w:r>
      <w:r w:rsidRPr="00526B38">
        <w:rPr>
          <w:i/>
          <w:sz w:val="12"/>
        </w:rPr>
        <w:t xml:space="preserve"> epidemic </w:t>
      </w:r>
      <w:r w:rsidRPr="00526B38">
        <w:rPr>
          <w:rStyle w:val="StyleBoldUnderline"/>
          <w:i/>
        </w:rPr>
        <w:t>of 1918</w:t>
      </w:r>
      <w:r w:rsidRPr="00526B38">
        <w:rPr>
          <w:i/>
          <w:sz w:val="12"/>
        </w:rPr>
        <w:t xml:space="preserve"> in which millions of people died. Indeed, during the last pandemic scare, in 2005, President George W. Bush claimed that he had been reading a history of the Spanish flu to help him understand how to respond. </w:t>
      </w:r>
      <w:r w:rsidRPr="00526B38">
        <w:rPr>
          <w:rStyle w:val="StyleBoldUnderline"/>
          <w:i/>
        </w:rPr>
        <w:t xml:space="preserve">But </w:t>
      </w:r>
      <w:r w:rsidRPr="00526B38">
        <w:rPr>
          <w:rStyle w:val="StyleBoldUnderline"/>
          <w:i/>
          <w:highlight w:val="yellow"/>
        </w:rPr>
        <w:t>the world</w:t>
      </w:r>
      <w:r w:rsidRPr="00526B38">
        <w:rPr>
          <w:rStyle w:val="StyleBoldUnderline"/>
          <w:i/>
        </w:rPr>
        <w:t xml:space="preserve"> we live in today </w:t>
      </w:r>
      <w:r w:rsidRPr="00526B38">
        <w:rPr>
          <w:rStyle w:val="StyleBoldUnderline"/>
          <w:i/>
          <w:highlight w:val="yellow"/>
        </w:rPr>
        <w:t>looks nothing like 1918</w:t>
      </w:r>
      <w:r w:rsidRPr="00526B38">
        <w:rPr>
          <w:rStyle w:val="StyleBoldUnderline"/>
          <w:i/>
        </w:rPr>
        <w:t xml:space="preserve">. Public </w:t>
      </w:r>
      <w:r w:rsidRPr="00526B38">
        <w:rPr>
          <w:rStyle w:val="StyleBoldUnderline"/>
          <w:i/>
          <w:highlight w:val="yellow"/>
        </w:rPr>
        <w:t xml:space="preserve">health-care systems are </w:t>
      </w:r>
      <w:r w:rsidRPr="00526B38">
        <w:rPr>
          <w:rStyle w:val="StyleBoldUnderline"/>
          <w:i/>
        </w:rPr>
        <w:t xml:space="preserve">far </w:t>
      </w:r>
      <w:r w:rsidRPr="00526B38">
        <w:rPr>
          <w:rStyle w:val="StyleBoldUnderline"/>
          <w:i/>
          <w:highlight w:val="yellow"/>
        </w:rPr>
        <w:t>better</w:t>
      </w:r>
      <w:r w:rsidRPr="00526B38">
        <w:rPr>
          <w:i/>
          <w:sz w:val="12"/>
        </w:rPr>
        <w:t xml:space="preserve"> and more widespread than anything that existed during the First World War. </w:t>
      </w:r>
      <w:r w:rsidRPr="00526B38">
        <w:rPr>
          <w:rStyle w:val="StyleBoldUnderline"/>
          <w:i/>
        </w:rPr>
        <w:t>Even Mexico, a developing country, has a first-rate public-health system</w:t>
      </w:r>
      <w:r w:rsidRPr="00526B38">
        <w:rPr>
          <w:i/>
          <w:sz w:val="12"/>
        </w:rPr>
        <w:t xml:space="preserve">—far better than anything Britain or France had in the early 20th century. </w:t>
      </w:r>
    </w:p>
    <w:p w14:paraId="1AB6F673" w14:textId="77777777" w:rsidR="0093365C" w:rsidRPr="00526B38" w:rsidRDefault="0093365C" w:rsidP="0093365C">
      <w:pPr>
        <w:pStyle w:val="Heading4"/>
        <w:rPr>
          <w:i/>
        </w:rPr>
      </w:pPr>
    </w:p>
    <w:p w14:paraId="78194CCD" w14:textId="77777777" w:rsidR="0093365C" w:rsidRPr="00526B38" w:rsidRDefault="0093365C" w:rsidP="0093365C">
      <w:pPr>
        <w:rPr>
          <w:i/>
        </w:rPr>
      </w:pPr>
    </w:p>
    <w:p w14:paraId="7DA4490F" w14:textId="77777777" w:rsidR="0093365C" w:rsidRPr="00526B38" w:rsidRDefault="0093365C" w:rsidP="0093365C">
      <w:pPr>
        <w:rPr>
          <w:i/>
          <w:sz w:val="12"/>
          <w:szCs w:val="15"/>
        </w:rPr>
      </w:pPr>
      <w:r w:rsidRPr="00526B38">
        <w:rPr>
          <w:rStyle w:val="StyleStyleBold12pt"/>
          <w:i/>
        </w:rPr>
        <w:t>Posner 5</w:t>
      </w:r>
      <w:r w:rsidRPr="00526B38">
        <w:rPr>
          <w:i/>
          <w:sz w:val="12"/>
          <w:szCs w:val="15"/>
        </w:rPr>
        <w:t>—Senior Lecturer, U  Chicago Law. Judge on the US Court of Appeals 7</w:t>
      </w:r>
      <w:r w:rsidRPr="00526B38">
        <w:rPr>
          <w:i/>
          <w:sz w:val="12"/>
          <w:szCs w:val="15"/>
          <w:vertAlign w:val="superscript"/>
        </w:rPr>
        <w:t>th</w:t>
      </w:r>
      <w:r w:rsidRPr="00526B38">
        <w:rPr>
          <w:i/>
          <w:sz w:val="12"/>
          <w:szCs w:val="15"/>
        </w:rPr>
        <w:t xml:space="preserve"> Circuit. AB from Yale and LLB from Harvard. (Richard, Catastrophe, http://goliath.ecnext.com/coms2/gi_0199-4150331/Catastrophe-the-dozen-most-significant.html)</w:t>
      </w:r>
    </w:p>
    <w:p w14:paraId="2293B691" w14:textId="77777777" w:rsidR="0093365C" w:rsidRPr="00526B38" w:rsidRDefault="0093365C" w:rsidP="0093365C">
      <w:pPr>
        <w:pStyle w:val="cardtext"/>
        <w:rPr>
          <w:i/>
          <w:sz w:val="12"/>
        </w:rPr>
      </w:pPr>
      <w:r w:rsidRPr="00526B38">
        <w:rPr>
          <w:i/>
          <w:sz w:val="12"/>
        </w:rPr>
        <w:t xml:space="preserve">Yet the fact that </w:t>
      </w:r>
      <w:r w:rsidRPr="00526B38">
        <w:rPr>
          <w:rStyle w:val="StyleBoldUnderline"/>
          <w:i/>
          <w:highlight w:val="yellow"/>
        </w:rPr>
        <w:t>Homo sapiens</w:t>
      </w:r>
      <w:r w:rsidRPr="00526B38">
        <w:rPr>
          <w:i/>
          <w:sz w:val="12"/>
        </w:rPr>
        <w:t xml:space="preserve"> has </w:t>
      </w:r>
      <w:r w:rsidRPr="00526B38">
        <w:rPr>
          <w:rStyle w:val="StyleBoldUnderline"/>
          <w:i/>
          <w:highlight w:val="yellow"/>
        </w:rPr>
        <w:t>managed to survive every disease</w:t>
      </w:r>
      <w:r w:rsidRPr="00526B38">
        <w:rPr>
          <w:i/>
          <w:sz w:val="12"/>
        </w:rPr>
        <w:t xml:space="preserve"> to assail it </w:t>
      </w:r>
      <w:r w:rsidRPr="00526B38">
        <w:rPr>
          <w:rStyle w:val="StyleBoldUnderline"/>
          <w:i/>
          <w:highlight w:val="yellow"/>
        </w:rPr>
        <w:t>in</w:t>
      </w:r>
      <w:r w:rsidRPr="00526B38">
        <w:rPr>
          <w:i/>
          <w:sz w:val="12"/>
        </w:rPr>
        <w:t xml:space="preserve"> the </w:t>
      </w:r>
      <w:r w:rsidRPr="00526B38">
        <w:rPr>
          <w:rStyle w:val="StyleBoldUnderline"/>
          <w:i/>
          <w:highlight w:val="yellow"/>
        </w:rPr>
        <w:t>200,000 years</w:t>
      </w:r>
      <w:r w:rsidRPr="00526B38">
        <w:rPr>
          <w:i/>
          <w:sz w:val="12"/>
        </w:rPr>
        <w:t xml:space="preserve"> or so of its existence is a source of genuine comfort, at least if the focus is on extinction events. There have been enormously destructive plagues, such as the Black Death, smallpox, and now AIDS, but </w:t>
      </w:r>
      <w:r w:rsidRPr="00526B38">
        <w:rPr>
          <w:rStyle w:val="StyleBoldUnderline"/>
          <w:i/>
        </w:rPr>
        <w:t>none has come close to destroying the</w:t>
      </w:r>
      <w:r w:rsidRPr="00526B38">
        <w:rPr>
          <w:i/>
          <w:sz w:val="12"/>
        </w:rPr>
        <w:t xml:space="preserve"> entire </w:t>
      </w:r>
      <w:r w:rsidRPr="00526B38">
        <w:rPr>
          <w:rStyle w:val="StyleBoldUnderline"/>
          <w:i/>
        </w:rPr>
        <w:t>human race</w:t>
      </w:r>
      <w:r w:rsidRPr="00526B38">
        <w:rPr>
          <w:i/>
          <w:sz w:val="12"/>
        </w:rPr>
        <w:t xml:space="preserve">. </w:t>
      </w:r>
      <w:r w:rsidRPr="00526B38">
        <w:rPr>
          <w:rStyle w:val="Emphasis"/>
          <w:i/>
        </w:rPr>
        <w:t>There is a biological reason</w:t>
      </w:r>
      <w:r w:rsidRPr="00526B38">
        <w:rPr>
          <w:i/>
          <w:sz w:val="12"/>
        </w:rPr>
        <w:t xml:space="preserve">. </w:t>
      </w:r>
      <w:r w:rsidRPr="00526B38">
        <w:rPr>
          <w:rStyle w:val="StyleBoldUnderline"/>
          <w:i/>
          <w:highlight w:val="yellow"/>
        </w:rPr>
        <w:t>Natural selection favors</w:t>
      </w:r>
      <w:r w:rsidRPr="00526B38">
        <w:rPr>
          <w:i/>
          <w:sz w:val="12"/>
        </w:rPr>
        <w:t xml:space="preserve"> </w:t>
      </w:r>
      <w:r w:rsidRPr="00526B38">
        <w:rPr>
          <w:rStyle w:val="StyleBoldUnderline"/>
          <w:i/>
        </w:rPr>
        <w:t>germs of</w:t>
      </w:r>
      <w:r w:rsidRPr="00526B38">
        <w:rPr>
          <w:i/>
          <w:sz w:val="12"/>
        </w:rPr>
        <w:t xml:space="preserve"> </w:t>
      </w:r>
      <w:r w:rsidRPr="00526B38">
        <w:rPr>
          <w:rStyle w:val="StyleBoldUnderline"/>
          <w:i/>
          <w:highlight w:val="yellow"/>
        </w:rPr>
        <w:t>limited lethality</w:t>
      </w:r>
      <w:r w:rsidRPr="00526B38">
        <w:rPr>
          <w:i/>
          <w:sz w:val="12"/>
          <w:highlight w:val="yellow"/>
        </w:rPr>
        <w:t xml:space="preserve">; </w:t>
      </w:r>
      <w:r w:rsidRPr="00526B38">
        <w:rPr>
          <w:rStyle w:val="StyleBoldUnderline"/>
          <w:i/>
          <w:highlight w:val="yellow"/>
        </w:rPr>
        <w:t>they are fitter</w:t>
      </w:r>
      <w:r w:rsidRPr="00526B38">
        <w:rPr>
          <w:rStyle w:val="StyleBoldUnderline"/>
          <w:i/>
        </w:rPr>
        <w:t xml:space="preserve"> in an evolutionary sense </w:t>
      </w:r>
      <w:r w:rsidRPr="00526B38">
        <w:rPr>
          <w:rStyle w:val="StyleBoldUnderline"/>
          <w:i/>
          <w:highlight w:val="yellow"/>
        </w:rPr>
        <w:t>because their genes are more likely to</w:t>
      </w:r>
      <w:r w:rsidRPr="00526B38">
        <w:rPr>
          <w:rStyle w:val="StyleBoldUnderline"/>
          <w:i/>
        </w:rPr>
        <w:t xml:space="preserve"> be </w:t>
      </w:r>
      <w:r w:rsidRPr="00526B38">
        <w:rPr>
          <w:rStyle w:val="StyleBoldUnderline"/>
          <w:i/>
          <w:highlight w:val="yellow"/>
        </w:rPr>
        <w:t>spread if the germs do not kill their hosts too quickly</w:t>
      </w:r>
      <w:r w:rsidRPr="00526B38">
        <w:rPr>
          <w:i/>
          <w:sz w:val="12"/>
        </w:rPr>
        <w:t xml:space="preserve">. The AIDS virus is an example of a lethal virus, wholly natural, that by lying dormant yet infectious in its host for years maximizes its spread. Yet </w:t>
      </w:r>
      <w:r w:rsidRPr="00526B38">
        <w:rPr>
          <w:rStyle w:val="StyleBoldUnderline"/>
          <w:i/>
          <w:highlight w:val="yellow"/>
        </w:rPr>
        <w:t>there is no danger</w:t>
      </w:r>
      <w:r w:rsidRPr="00526B38">
        <w:rPr>
          <w:rStyle w:val="StyleBoldUnderline"/>
          <w:i/>
        </w:rPr>
        <w:t xml:space="preserve"> </w:t>
      </w:r>
      <w:r w:rsidRPr="00526B38">
        <w:rPr>
          <w:rStyle w:val="StyleBoldUnderline"/>
          <w:i/>
          <w:highlight w:val="yellow"/>
        </w:rPr>
        <w:t>that</w:t>
      </w:r>
      <w:r w:rsidRPr="00526B38">
        <w:rPr>
          <w:i/>
          <w:sz w:val="12"/>
        </w:rPr>
        <w:t xml:space="preserve"> AIDS will destroy the entire human race. The likelihood of </w:t>
      </w:r>
      <w:r w:rsidRPr="00526B38">
        <w:rPr>
          <w:rStyle w:val="StyleBoldUnderline"/>
          <w:i/>
          <w:highlight w:val="yellow"/>
        </w:rPr>
        <w:t>a</w:t>
      </w:r>
      <w:r w:rsidRPr="00526B38">
        <w:rPr>
          <w:rStyle w:val="StyleBoldUnderline"/>
          <w:i/>
        </w:rPr>
        <w:t xml:space="preserve"> natural </w:t>
      </w:r>
      <w:r w:rsidRPr="00526B38">
        <w:rPr>
          <w:rStyle w:val="StyleBoldUnderline"/>
          <w:i/>
          <w:highlight w:val="yellow"/>
        </w:rPr>
        <w:t>pandemic</w:t>
      </w:r>
      <w:r w:rsidRPr="00526B38">
        <w:rPr>
          <w:i/>
          <w:sz w:val="12"/>
        </w:rPr>
        <w:t xml:space="preserve"> that </w:t>
      </w:r>
      <w:r w:rsidRPr="00526B38">
        <w:rPr>
          <w:rStyle w:val="StyleBoldUnderline"/>
          <w:i/>
          <w:highlight w:val="yellow"/>
        </w:rPr>
        <w:t>would cause</w:t>
      </w:r>
      <w:r w:rsidRPr="00526B38">
        <w:rPr>
          <w:i/>
          <w:sz w:val="12"/>
        </w:rPr>
        <w:t xml:space="preserve"> the </w:t>
      </w:r>
      <w:r w:rsidRPr="00526B38">
        <w:rPr>
          <w:rStyle w:val="StyleBoldUnderline"/>
          <w:i/>
          <w:highlight w:val="yellow"/>
        </w:rPr>
        <w:t>extinction</w:t>
      </w:r>
      <w:r w:rsidRPr="00526B38">
        <w:rPr>
          <w:i/>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14:paraId="17CFA4BB" w14:textId="77777777" w:rsidR="0093365C" w:rsidRPr="00526B38" w:rsidRDefault="0093365C" w:rsidP="0093365C">
      <w:pPr>
        <w:rPr>
          <w:i/>
        </w:rPr>
      </w:pPr>
    </w:p>
    <w:p w14:paraId="13EF5B6D" w14:textId="77777777" w:rsidR="0093365C" w:rsidRPr="00526B38" w:rsidRDefault="0093365C" w:rsidP="0093365C">
      <w:pPr>
        <w:rPr>
          <w:i/>
        </w:rPr>
      </w:pPr>
    </w:p>
    <w:p w14:paraId="60930EA1" w14:textId="77777777" w:rsidR="0093365C" w:rsidRPr="00526B38" w:rsidRDefault="0093365C" w:rsidP="0093365C">
      <w:pPr>
        <w:rPr>
          <w:i/>
        </w:rPr>
      </w:pPr>
    </w:p>
    <w:p w14:paraId="04A532E0" w14:textId="77777777" w:rsidR="0093365C" w:rsidRPr="00526B38" w:rsidRDefault="0093365C" w:rsidP="0093365C">
      <w:pPr>
        <w:rPr>
          <w:i/>
          <w:sz w:val="16"/>
        </w:rPr>
      </w:pPr>
    </w:p>
    <w:p w14:paraId="509D5C91" w14:textId="77777777" w:rsidR="0093365C" w:rsidRPr="00526B38" w:rsidRDefault="0093365C" w:rsidP="0093365C">
      <w:pPr>
        <w:rPr>
          <w:i/>
        </w:rPr>
      </w:pPr>
    </w:p>
    <w:p w14:paraId="3FF5126C" w14:textId="77777777" w:rsidR="0093365C" w:rsidRPr="00526B38" w:rsidRDefault="0093365C" w:rsidP="0093365C">
      <w:pPr>
        <w:rPr>
          <w:i/>
        </w:rPr>
      </w:pPr>
    </w:p>
    <w:p w14:paraId="37D09AB8" w14:textId="77777777" w:rsidR="0093365C" w:rsidRPr="00526B38" w:rsidRDefault="0093365C" w:rsidP="0093365C">
      <w:pPr>
        <w:rPr>
          <w:i/>
        </w:rPr>
      </w:pPr>
    </w:p>
    <w:p w14:paraId="58CC4462" w14:textId="77777777" w:rsidR="0093365C" w:rsidRPr="00526B38" w:rsidRDefault="0093365C" w:rsidP="0093365C"/>
    <w:p w14:paraId="2F683EA4" w14:textId="77777777" w:rsidR="0093365C" w:rsidRDefault="0093365C" w:rsidP="0093365C">
      <w:pPr>
        <w:pStyle w:val="Heading4"/>
      </w:pPr>
      <w:r>
        <w:rPr>
          <w:b w:val="0"/>
          <w:bCs w:val="0"/>
        </w:rPr>
        <w:t>They don’t have the capability</w:t>
      </w:r>
    </w:p>
    <w:p w14:paraId="4D37E7A7" w14:textId="77777777" w:rsidR="0093365C" w:rsidRDefault="0093365C" w:rsidP="0093365C">
      <w:r>
        <w:t xml:space="preserve">Sonia Ben </w:t>
      </w:r>
      <w:r>
        <w:rPr>
          <w:rStyle w:val="StyleStyleBold12pt"/>
        </w:rPr>
        <w:t>Ouagrham-Gormley ‘12</w:t>
      </w:r>
      <w:r>
        <w:t xml:space="preserve">, Assistant Professor in the Biodefense Program at George Mason University, Spring 2012, “Barriers to Bioweapons,” International Security, Vol. 36, No. 4,pp. 80–114 </w:t>
      </w:r>
    </w:p>
    <w:p w14:paraId="74BED5D8" w14:textId="77777777" w:rsidR="0093365C" w:rsidRDefault="0093365C" w:rsidP="0093365C">
      <w:pPr>
        <w:rPr>
          <w:sz w:val="16"/>
        </w:rPr>
      </w:pPr>
      <w:r>
        <w:rPr>
          <w:u w:val="single"/>
        </w:rPr>
        <w:t>Knowledge Acquisition and Diffusion in Past Weapons Programs Studies of knowledge transfer, including in weapons technology, indicate that access to written data does not guarantee its successful transfer and subsequent use, even by experts</w:t>
      </w:r>
      <w:r>
        <w:rPr>
          <w:sz w:val="16"/>
        </w:rPr>
        <w:t xml:space="preserve">. The reasons fall into four main categories: the nature of knowledge; external factors; socioeconomic conditions; and the organizational dimensions of programs. As a consequence, </w:t>
      </w:r>
      <w:r>
        <w:rPr>
          <w:highlight w:val="yellow"/>
          <w:u w:val="single"/>
        </w:rPr>
        <w:t>scientific data produced elsewhere</w:t>
      </w:r>
      <w:r>
        <w:rPr>
          <w:u w:val="single"/>
        </w:rPr>
        <w:t xml:space="preserve"> </w:t>
      </w:r>
      <w:r>
        <w:rPr>
          <w:highlight w:val="yellow"/>
          <w:u w:val="single"/>
        </w:rPr>
        <w:t>can be used</w:t>
      </w:r>
      <w:r>
        <w:rPr>
          <w:u w:val="single"/>
        </w:rPr>
        <w:t xml:space="preserve"> in a different context as a general guideline</w:t>
      </w:r>
      <w:r>
        <w:rPr>
          <w:sz w:val="16"/>
        </w:rPr>
        <w:t xml:space="preserve"> to perform a speciªc task, </w:t>
      </w:r>
      <w:r>
        <w:rPr>
          <w:u w:val="single"/>
        </w:rPr>
        <w:t xml:space="preserve">but </w:t>
      </w:r>
      <w:r>
        <w:rPr>
          <w:highlight w:val="yellow"/>
          <w:u w:val="single"/>
        </w:rPr>
        <w:t xml:space="preserve">rarely </w:t>
      </w:r>
      <w:r>
        <w:rPr>
          <w:u w:val="single"/>
        </w:rPr>
        <w:t xml:space="preserve">as a comprehensive set of “how to” instructions </w:t>
      </w:r>
      <w:r>
        <w:rPr>
          <w:highlight w:val="yellow"/>
          <w:u w:val="single"/>
        </w:rPr>
        <w:t xml:space="preserve">to reproduce </w:t>
      </w:r>
      <w:r>
        <w:rPr>
          <w:u w:val="single"/>
        </w:rPr>
        <w:t>past</w:t>
      </w:r>
      <w:r>
        <w:rPr>
          <w:highlight w:val="yellow"/>
          <w:u w:val="single"/>
        </w:rPr>
        <w:t xml:space="preserve"> work, even with the necessary expertise</w:t>
      </w:r>
      <w:r>
        <w:rPr>
          <w:sz w:val="16"/>
        </w:rPr>
        <w:t xml:space="preserve">, which poses serious challenges to weapons development and proliferation. the tacit, local, and collective nature of knowledge </w:t>
      </w:r>
      <w:r>
        <w:rPr>
          <w:u w:val="single"/>
        </w:rPr>
        <w:t xml:space="preserve">Technical and </w:t>
      </w:r>
      <w:r>
        <w:rPr>
          <w:highlight w:val="yellow"/>
          <w:u w:val="single"/>
        </w:rPr>
        <w:t xml:space="preserve">scientific knowledge results from </w:t>
      </w:r>
      <w:r>
        <w:rPr>
          <w:u w:val="single"/>
        </w:rPr>
        <w:t xml:space="preserve">a process of </w:t>
      </w:r>
      <w:r>
        <w:rPr>
          <w:highlight w:val="yellow"/>
          <w:u w:val="single"/>
        </w:rPr>
        <w:t>experimentation and testing that</w:t>
      </w:r>
      <w:r>
        <w:rPr>
          <w:sz w:val="16"/>
        </w:rPr>
        <w:t xml:space="preserve">, in addition to producing explicit knowledge (e.g., reports, formulas, and designs), </w:t>
      </w:r>
      <w:r>
        <w:rPr>
          <w:highlight w:val="yellow"/>
          <w:u w:val="single"/>
        </w:rPr>
        <w:t xml:space="preserve">produces tacit knowledge, </w:t>
      </w:r>
      <w:r>
        <w:rPr>
          <w:u w:val="single"/>
        </w:rPr>
        <w:t xml:space="preserve">or unarticulated know-how or skills </w:t>
      </w:r>
      <w:r>
        <w:rPr>
          <w:highlight w:val="yellow"/>
          <w:u w:val="single"/>
        </w:rPr>
        <w:t>that cannot</w:t>
      </w:r>
      <w:r>
        <w:rPr>
          <w:u w:val="single"/>
        </w:rPr>
        <w:t xml:space="preserve">, or only with considerable difªculty, be </w:t>
      </w:r>
      <w:r>
        <w:rPr>
          <w:highlight w:val="yellow"/>
          <w:u w:val="single"/>
        </w:rPr>
        <w:t>translated into written form</w:t>
      </w:r>
      <w:r>
        <w:rPr>
          <w:sz w:val="16"/>
        </w:rPr>
        <w:t xml:space="preserve">. </w:t>
      </w:r>
      <w:r>
        <w:rPr>
          <w:u w:val="single"/>
        </w:rPr>
        <w:t>Tacit knowledge may also take the form of laboratory practices</w:t>
      </w:r>
      <w:r>
        <w:rPr>
          <w:sz w:val="16"/>
        </w:rPr>
        <w:t xml:space="preserve">, routines, or techniques, </w:t>
      </w:r>
      <w:r>
        <w:rPr>
          <w:u w:val="single"/>
        </w:rPr>
        <w:t>which</w:t>
      </w:r>
      <w:r>
        <w:rPr>
          <w:sz w:val="16"/>
        </w:rPr>
        <w:t xml:space="preserve">, </w:t>
      </w:r>
      <w:r>
        <w:rPr>
          <w:u w:val="single"/>
        </w:rPr>
        <w:t>although important for the success of an experiment or process,</w:t>
      </w:r>
      <w:r>
        <w:rPr>
          <w:sz w:val="16"/>
        </w:rPr>
        <w:t xml:space="preserve"> </w:t>
      </w:r>
      <w:r>
        <w:rPr>
          <w:u w:val="single"/>
        </w:rPr>
        <w:t>may not be included in a written document</w:t>
      </w:r>
      <w:r>
        <w:rPr>
          <w:sz w:val="16"/>
        </w:rPr>
        <w:t xml:space="preserve">. Two reasons explain their absence: (1) they are not recognized as being an essential part of the experiment or process, or (2) scientists and technicians are unaware that their peculiar way of doing things is crucial for experimental success. </w:t>
      </w:r>
      <w:r>
        <w:rPr>
          <w:u w:val="single"/>
        </w:rPr>
        <w:t>Because scientiªc data capture only the explicit portion of the author’s expertise, it is an incomplete representation of the knowledge produced, which constitutes a major obstacle to its efªcient use by others</w:t>
      </w:r>
      <w:r>
        <w:rPr>
          <w:sz w:val="16"/>
        </w:rPr>
        <w:t xml:space="preserve">. In addition, written documents rarely explain why scientiªc teams make certain technical choices. 16 As a result, written information requires a degree of interpretation for use in speciªc contexts, implying that those who receive this information must possess sufªcient knowledge to decide how best to use it. Yet, </w:t>
      </w:r>
      <w:r>
        <w:rPr>
          <w:u w:val="single"/>
        </w:rPr>
        <w:t>even when the users have the required base knowledge, the absence of the associated tacit knowledge makes the use of explicit data difªcult</w:t>
      </w:r>
      <w:r>
        <w:rPr>
          <w:sz w:val="16"/>
        </w:rPr>
        <w:t xml:space="preserve">. </w:t>
      </w:r>
      <w:r>
        <w:rPr>
          <w:u w:val="single"/>
        </w:rPr>
        <w:t>Analysts have recorded such technical difªculties in past weapons programs when the transfer of data occurs between state programs, but also within state programs</w:t>
      </w:r>
      <w:r>
        <w:rPr>
          <w:sz w:val="16"/>
        </w:rPr>
        <w:t xml:space="preserve">. For instance, </w:t>
      </w:r>
      <w:r>
        <w:rPr>
          <w:highlight w:val="yellow"/>
          <w:u w:val="single"/>
        </w:rPr>
        <w:t xml:space="preserve">despite </w:t>
      </w:r>
      <w:r>
        <w:rPr>
          <w:u w:val="single"/>
        </w:rPr>
        <w:t xml:space="preserve">receiving hundreds of pages of </w:t>
      </w:r>
      <w:r>
        <w:rPr>
          <w:highlight w:val="yellow"/>
          <w:u w:val="single"/>
        </w:rPr>
        <w:t>scientific info</w:t>
      </w:r>
      <w:r>
        <w:rPr>
          <w:u w:val="single"/>
        </w:rPr>
        <w:t>rmation</w:t>
      </w:r>
      <w:r>
        <w:rPr>
          <w:highlight w:val="yellow"/>
          <w:u w:val="single"/>
        </w:rPr>
        <w:t xml:space="preserve"> on the </w:t>
      </w:r>
      <w:r>
        <w:rPr>
          <w:u w:val="single"/>
        </w:rPr>
        <w:t xml:space="preserve">production of the </w:t>
      </w:r>
      <w:r>
        <w:rPr>
          <w:highlight w:val="yellow"/>
          <w:u w:val="single"/>
        </w:rPr>
        <w:t>Soviet anthrax weapon</w:t>
      </w:r>
      <w:r>
        <w:rPr>
          <w:u w:val="single"/>
        </w:rPr>
        <w:t xml:space="preserve"> designed by the Kirov bioweapons laboratory in Russia, </w:t>
      </w:r>
      <w:r>
        <w:rPr>
          <w:highlight w:val="yellow"/>
          <w:u w:val="single"/>
        </w:rPr>
        <w:t>the Stepnogorsk bioweapons production plant in Kazakhstan failed</w:t>
      </w:r>
      <w:r>
        <w:rPr>
          <w:u w:val="single"/>
        </w:rPr>
        <w:t xml:space="preserve"> to produce an anthrax weapon based on this information</w:t>
      </w:r>
      <w:r>
        <w:rPr>
          <w:sz w:val="16"/>
        </w:rPr>
        <w:t xml:space="preserve"> </w:t>
      </w:r>
      <w:r>
        <w:rPr>
          <w:u w:val="single"/>
        </w:rPr>
        <w:t>after two years of repeated attempts</w:t>
      </w:r>
      <w:r>
        <w:rPr>
          <w:sz w:val="16"/>
        </w:rPr>
        <w:t xml:space="preserve">. Only with the addition of sixtyªve scientists from two Russian facilities at Kirov and Sverdlovsk, and three more years of interpretation and modiªcation of the original protocols, did the Kazakh facility succeed in producing an anthrax weapon, one that proved to be dramatically different from the Kirov weapon. 17 </w:t>
      </w:r>
      <w:r>
        <w:rPr>
          <w:u w:val="single"/>
        </w:rPr>
        <w:t>Similarly, the blueprints and scientiªc data that Britain provided to the United States in the early 1940s, which described the production process and weaponization of biological agents, could not be used in the U.S. bioweapons program without extensive modiªcations</w:t>
      </w:r>
      <w:r>
        <w:rPr>
          <w:sz w:val="16"/>
        </w:rPr>
        <w:t xml:space="preserve">. The British production process used a series of connected milk churns and was capable of producing only small amounts of agents. The process was not suited for the large-scale production envisioned by the United States. As a result, the United States had to create a new development and production infrastructure, as well as production processes, which required several years of research and testing. 18 Another challenge in using others’ scientiªc data is that tacit knowledge does not transfer easily. It requires proximity to the original source(s) and an extended master-apprentice relationship. 19 </w:t>
      </w:r>
      <w:r>
        <w:rPr>
          <w:u w:val="single"/>
        </w:rPr>
        <w:t>Scientiªc and technical knowledge is also highly local: it is developed within a speciªc infrastructure, using a speciªc knowledge base, and at a speciªc location</w:t>
      </w:r>
      <w:r>
        <w:rPr>
          <w:sz w:val="16"/>
        </w:rPr>
        <w:t xml:space="preserve">. Some studies have shown that the use of data and technology in a new environment frequently requires adaption to the new site. 20 </w:t>
      </w:r>
      <w:r>
        <w:rPr>
          <w:u w:val="single"/>
        </w:rPr>
        <w:t>Successful adaptation often requires the involvement of the original scientiªc author(s) to guide the adjustment.</w:t>
      </w:r>
      <w:r>
        <w:rPr>
          <w:sz w:val="16"/>
        </w:rPr>
        <w:t xml:space="preserve"> For instance, </w:t>
      </w:r>
      <w:r>
        <w:rPr>
          <w:u w:val="single"/>
        </w:rPr>
        <w:t>some of the problems encountered during the production of the Soviet anthrax weapon were solved only after the authors of the weapon in Russia traveled to Kazakhstan</w:t>
      </w:r>
      <w:r>
        <w:rPr>
          <w:sz w:val="16"/>
        </w:rPr>
        <w:t xml:space="preserve"> to assist their colleagues. These individuals trained their colleagues, transferring their tacit knowledge in the process, and helped adjust the technical protocols to the Kazakh infrastructure, which was substantially different from that of the Russian facility. </w:t>
      </w:r>
      <w:r>
        <w:rPr>
          <w:highlight w:val="yellow"/>
          <w:u w:val="single"/>
        </w:rPr>
        <w:t xml:space="preserve">Even with </w:t>
      </w:r>
      <w:r>
        <w:rPr>
          <w:u w:val="single"/>
        </w:rPr>
        <w:t xml:space="preserve">the presence of these </w:t>
      </w:r>
      <w:r>
        <w:rPr>
          <w:highlight w:val="yellow"/>
          <w:u w:val="single"/>
        </w:rPr>
        <w:t xml:space="preserve">original authors, five years were needed to complete the </w:t>
      </w:r>
      <w:r>
        <w:rPr>
          <w:u w:val="single"/>
        </w:rPr>
        <w:t xml:space="preserve">process of successful </w:t>
      </w:r>
      <w:r>
        <w:rPr>
          <w:highlight w:val="yellow"/>
          <w:u w:val="single"/>
        </w:rPr>
        <w:t xml:space="preserve">transfer and use of bioweapons </w:t>
      </w:r>
      <w:r>
        <w:rPr>
          <w:u w:val="single"/>
        </w:rPr>
        <w:t>technology</w:t>
      </w:r>
      <w:r>
        <w:rPr>
          <w:sz w:val="16"/>
        </w:rPr>
        <w:t xml:space="preserve">. 21 A further complication is that </w:t>
      </w:r>
      <w:r>
        <w:rPr>
          <w:u w:val="single"/>
        </w:rPr>
        <w:t xml:space="preserve">tacit knowledge can decay over time and may disappear if not used or transferred. Studies have shown that </w:t>
      </w:r>
      <w:r>
        <w:rPr>
          <w:highlight w:val="yellow"/>
          <w:u w:val="single"/>
        </w:rPr>
        <w:t xml:space="preserve">trying to re-create lost knowledge can be </w:t>
      </w:r>
      <w:r>
        <w:rPr>
          <w:u w:val="single"/>
        </w:rPr>
        <w:t xml:space="preserve">difficult, if not </w:t>
      </w:r>
      <w:r>
        <w:rPr>
          <w:highlight w:val="yellow"/>
          <w:u w:val="single"/>
        </w:rPr>
        <w:t>impossible</w:t>
      </w:r>
      <w:r>
        <w:rPr>
          <w:sz w:val="16"/>
        </w:rPr>
        <w:t xml:space="preserve"> </w:t>
      </w:r>
    </w:p>
    <w:p w14:paraId="581EBA0D" w14:textId="77777777" w:rsidR="0093365C" w:rsidRDefault="0093365C" w:rsidP="0093365C">
      <w:pPr>
        <w:rPr>
          <w:sz w:val="16"/>
        </w:rPr>
      </w:pPr>
    </w:p>
    <w:p w14:paraId="2DD464DB" w14:textId="77777777" w:rsidR="0093365C" w:rsidRDefault="0093365C" w:rsidP="0093365C">
      <w:pPr>
        <w:pStyle w:val="Heading4"/>
        <w:rPr>
          <w:sz w:val="24"/>
        </w:rPr>
      </w:pPr>
      <w:r>
        <w:rPr>
          <w:b w:val="0"/>
          <w:bCs w:val="0"/>
        </w:rPr>
        <w:t>Prefer our ev – theirs inflates the threat</w:t>
      </w:r>
    </w:p>
    <w:p w14:paraId="482E011F" w14:textId="77777777" w:rsidR="0093365C" w:rsidRDefault="0093365C" w:rsidP="0093365C">
      <w:pPr>
        <w:rPr>
          <w:rFonts w:cs="Georgia"/>
          <w:sz w:val="14"/>
          <w:szCs w:val="15"/>
        </w:rPr>
      </w:pPr>
      <w:r>
        <w:rPr>
          <w:rStyle w:val="StyleStyleBold12pt"/>
        </w:rPr>
        <w:t>Reynolds 5</w:t>
      </w:r>
      <w:r>
        <w:rPr>
          <w:rFonts w:cs="Georgia"/>
        </w:rPr>
        <w:t>—</w:t>
      </w:r>
      <w:r>
        <w:rPr>
          <w:rFonts w:cs="Georgia"/>
          <w:sz w:val="14"/>
          <w:szCs w:val="15"/>
        </w:rPr>
        <w:t>Senior Fellow at the Cato Institute. Formerly Director of Economic Research at the Hudson Institute. AB in economics from UCLA. (Alan, The Fear Industry, 6 May 2007, http://www.cato.org/pub_display.php?pub_id=8234)</w:t>
      </w:r>
    </w:p>
    <w:p w14:paraId="27EDDAC1" w14:textId="77777777" w:rsidR="0093365C" w:rsidRDefault="0093365C" w:rsidP="0093365C">
      <w:pPr>
        <w:ind w:left="288" w:right="288"/>
        <w:rPr>
          <w:rFonts w:eastAsia="Calibri"/>
          <w:sz w:val="12"/>
        </w:rPr>
      </w:pPr>
      <w:r>
        <w:rPr>
          <w:rFonts w:eastAsia="Calibri"/>
          <w:sz w:val="12"/>
        </w:rPr>
        <w:t xml:space="preserve">Neither gentleman has been at all apologetic about his role in grossly exaggerating the likely risks of biological terrorism. Mr. </w:t>
      </w:r>
      <w:r>
        <w:rPr>
          <w:rStyle w:val="StyleBoldUnderline"/>
        </w:rPr>
        <w:t>Wolfowitz once claimed Iraq had enough ricin to kill a million people</w:t>
      </w:r>
      <w:r>
        <w:rPr>
          <w:rFonts w:eastAsia="Calibri"/>
          <w:sz w:val="12"/>
        </w:rPr>
        <w:t xml:space="preserve">, enough botulism to kill tens of millions and enough anthrax "to kill hundreds of millions."  Terrorists throughout the world have managed to kill only five people with anthrax, one with ricin and zero with botulism or aflatoxin (added to the list by former Secretary of State Colin Powell). This not because terrorists don't want to kill people, but because killing is much easier to accomplish with bombs, guns and crashing airplanes. Even today, however, bureaucrats and politicians still remain easily persuaded to assign a higher priority (and bigger budgets) to extremely unlikely risks than to mundane but palpable threats to health and safety.  I wrote a series of columns about the formidable obstacles to effectively delivering biological weapons, often quoting Mr. Wolfowitz or the CIA as examples of extreme gullibility or deception. I revealed many holes in the WMD fable before the Iraq invasion in, "The economics of war," "Hazy WMD definitions" and "The duct tape economy." Those were followed by "Intelligence without brains" in June 2003, "The CIA and WMD" in June 2004, "WMD Doomsday distractions" in April 2005 and "The cost of war in retrospect" in March 2006. Those columns can be found by sifting through archives under my bio at cato.org.  </w:t>
      </w:r>
      <w:r>
        <w:rPr>
          <w:rStyle w:val="StyleBoldUnderline"/>
        </w:rPr>
        <w:t>The</w:t>
      </w:r>
      <w:r>
        <w:rPr>
          <w:rFonts w:eastAsia="Calibri"/>
          <w:sz w:val="12"/>
        </w:rPr>
        <w:t xml:space="preserve"> legacy of the 2002 WMD </w:t>
      </w:r>
      <w:r>
        <w:rPr>
          <w:rStyle w:val="StyleBoldUnderline"/>
        </w:rPr>
        <w:t>hoax lives on today in</w:t>
      </w:r>
      <w:r>
        <w:rPr>
          <w:rFonts w:eastAsia="Calibri"/>
          <w:sz w:val="12"/>
        </w:rPr>
        <w:t xml:space="preserve"> "Operation Bioshield" and other </w:t>
      </w:r>
      <w:r>
        <w:rPr>
          <w:rStyle w:val="StyleBoldUnderline"/>
        </w:rPr>
        <w:t>federal programs</w:t>
      </w:r>
      <w:r>
        <w:rPr>
          <w:rFonts w:eastAsia="Calibri"/>
          <w:sz w:val="12"/>
        </w:rPr>
        <w:t xml:space="preserve"> </w:t>
      </w:r>
      <w:r>
        <w:rPr>
          <w:rStyle w:val="StyleBoldUnderline"/>
        </w:rPr>
        <w:t xml:space="preserve">for doling out tax dollars to the multibillion-dollar fear industry.  </w:t>
      </w:r>
      <w:r>
        <w:rPr>
          <w:rStyle w:val="StyleBoldUnderline"/>
          <w:highlight w:val="yellow"/>
        </w:rPr>
        <w:t>The fear industry begins by hiring lobbyists and subsidizing academics who</w:t>
      </w:r>
      <w:r>
        <w:rPr>
          <w:rFonts w:eastAsia="Calibri"/>
          <w:sz w:val="12"/>
        </w:rPr>
        <w:t xml:space="preserve">, in turn, </w:t>
      </w:r>
      <w:r>
        <w:rPr>
          <w:rStyle w:val="StyleBoldUnderline"/>
          <w:highlight w:val="yellow"/>
        </w:rPr>
        <w:t>persuade journalists to write scary stories</w:t>
      </w:r>
      <w:r>
        <w:rPr>
          <w:rStyle w:val="StyleBoldUnderline"/>
        </w:rPr>
        <w:t xml:space="preserve"> about hypothetical weapons.  </w:t>
      </w:r>
      <w:r>
        <w:rPr>
          <w:rStyle w:val="StyleBoldUnderline"/>
          <w:highlight w:val="yellow"/>
        </w:rPr>
        <w:t xml:space="preserve">This </w:t>
      </w:r>
      <w:r>
        <w:rPr>
          <w:rStyle w:val="StyleBoldUnderline"/>
        </w:rPr>
        <w:t xml:space="preserve">science fiction </w:t>
      </w:r>
      <w:r>
        <w:rPr>
          <w:rStyle w:val="StyleBoldUnderline"/>
          <w:highlight w:val="yellow"/>
        </w:rPr>
        <w:t>game</w:t>
      </w:r>
      <w:r>
        <w:rPr>
          <w:rFonts w:eastAsia="Calibri"/>
          <w:sz w:val="12"/>
        </w:rPr>
        <w:t xml:space="preserve"> is not played for fun. It </w:t>
      </w:r>
      <w:r>
        <w:rPr>
          <w:rStyle w:val="StyleBoldUnderline"/>
        </w:rPr>
        <w:t>is played for money</w:t>
      </w:r>
      <w:r>
        <w:rPr>
          <w:rFonts w:eastAsia="Calibri"/>
          <w:sz w:val="12"/>
        </w:rPr>
        <w:t xml:space="preserve">. </w:t>
      </w:r>
      <w:r>
        <w:rPr>
          <w:rStyle w:val="StyleBoldUnderline"/>
        </w:rPr>
        <w:t xml:space="preserve">It </w:t>
      </w:r>
      <w:r>
        <w:rPr>
          <w:rStyle w:val="StyleBoldUnderline"/>
          <w:highlight w:val="yellow"/>
        </w:rPr>
        <w:t>involves</w:t>
      </w:r>
      <w:r>
        <w:rPr>
          <w:rFonts w:eastAsia="Calibri"/>
          <w:sz w:val="12"/>
          <w:highlight w:val="yellow"/>
        </w:rPr>
        <w:t xml:space="preserve"> </w:t>
      </w:r>
      <w:r>
        <w:rPr>
          <w:rStyle w:val="StyleBoldUnderline"/>
          <w:highlight w:val="yellow"/>
        </w:rPr>
        <w:t>what</w:t>
      </w:r>
      <w:r>
        <w:rPr>
          <w:rFonts w:eastAsia="Calibri"/>
          <w:sz w:val="12"/>
        </w:rPr>
        <w:t xml:space="preserve"> Dale </w:t>
      </w:r>
      <w:r>
        <w:rPr>
          <w:rStyle w:val="StyleBoldUnderline"/>
          <w:highlight w:val="yellow"/>
        </w:rPr>
        <w:t>Rose</w:t>
      </w:r>
      <w:r>
        <w:rPr>
          <w:rStyle w:val="StyleBoldUnderline"/>
        </w:rPr>
        <w:t xml:space="preserve"> of the University of California</w:t>
      </w:r>
      <w:r>
        <w:rPr>
          <w:rFonts w:eastAsia="Calibri"/>
          <w:sz w:val="12"/>
        </w:rPr>
        <w:t xml:space="preserve"> at San Francisco </w:t>
      </w:r>
      <w:r>
        <w:rPr>
          <w:rStyle w:val="StyleBoldUnderline"/>
          <w:highlight w:val="yellow"/>
        </w:rPr>
        <w:t>described as,</w:t>
      </w:r>
      <w:r>
        <w:rPr>
          <w:rFonts w:eastAsia="Calibri"/>
          <w:sz w:val="12"/>
        </w:rPr>
        <w:t xml:space="preserve"> "</w:t>
      </w:r>
      <w:r>
        <w:rPr>
          <w:rStyle w:val="StyleBoldUnderline"/>
          <w:highlight w:val="yellow"/>
        </w:rPr>
        <w:t>A</w:t>
      </w:r>
      <w:r>
        <w:rPr>
          <w:rStyle w:val="StyleBoldUnderline"/>
        </w:rPr>
        <w:t xml:space="preserve"> </w:t>
      </w:r>
      <w:r>
        <w:rPr>
          <w:rFonts w:eastAsia="Calibri"/>
          <w:sz w:val="12"/>
        </w:rPr>
        <w:t xml:space="preserve">cottage </w:t>
      </w:r>
      <w:r>
        <w:rPr>
          <w:rStyle w:val="StyleBoldUnderline"/>
          <w:highlight w:val="yellow"/>
        </w:rPr>
        <w:t>industry of risk analysts</w:t>
      </w:r>
      <w:r>
        <w:rPr>
          <w:rStyle w:val="StyleBoldUnderline"/>
        </w:rPr>
        <w:t xml:space="preserve">, disaster preparedness experts, psychologists, </w:t>
      </w:r>
      <w:r>
        <w:rPr>
          <w:rStyle w:val="StyleBoldUnderline"/>
          <w:highlight w:val="yellow"/>
        </w:rPr>
        <w:t>and others</w:t>
      </w:r>
      <w:r>
        <w:rPr>
          <w:rFonts w:eastAsia="Calibri"/>
          <w:sz w:val="12"/>
          <w:highlight w:val="yellow"/>
        </w:rPr>
        <w:t xml:space="preserve"> </w:t>
      </w:r>
      <w:r>
        <w:rPr>
          <w:rStyle w:val="StyleBoldUnderline"/>
          <w:highlight w:val="yellow"/>
        </w:rPr>
        <w:t>[who]</w:t>
      </w:r>
      <w:r>
        <w:rPr>
          <w:rFonts w:eastAsia="Calibri"/>
          <w:sz w:val="12"/>
          <w:highlight w:val="yellow"/>
        </w:rPr>
        <w:t xml:space="preserve"> </w:t>
      </w:r>
      <w:r>
        <w:rPr>
          <w:rStyle w:val="StyleBoldUnderline"/>
        </w:rPr>
        <w:t xml:space="preserve">have </w:t>
      </w:r>
      <w:r>
        <w:rPr>
          <w:rStyle w:val="StyleBoldUnderline"/>
          <w:highlight w:val="yellow"/>
        </w:rPr>
        <w:t>produced</w:t>
      </w:r>
      <w:r>
        <w:rPr>
          <w:rFonts w:eastAsia="Calibri"/>
          <w:sz w:val="12"/>
        </w:rPr>
        <w:t xml:space="preserve"> an array of </w:t>
      </w:r>
      <w:r>
        <w:rPr>
          <w:rStyle w:val="StyleBoldUnderline"/>
          <w:highlight w:val="yellow"/>
        </w:rPr>
        <w:t>theoretical</w:t>
      </w:r>
      <w:r>
        <w:rPr>
          <w:rStyle w:val="StyleBoldUnderline"/>
        </w:rPr>
        <w:t xml:space="preserve"> </w:t>
      </w:r>
      <w:r>
        <w:rPr>
          <w:rStyle w:val="StyleBoldUnderline"/>
          <w:highlight w:val="yellow"/>
        </w:rPr>
        <w:t>work</w:t>
      </w:r>
      <w:r>
        <w:rPr>
          <w:rFonts w:eastAsia="Calibri"/>
          <w:sz w:val="12"/>
        </w:rPr>
        <w:t xml:space="preserve"> and conceptual grids </w:t>
      </w:r>
      <w:r>
        <w:rPr>
          <w:rStyle w:val="StyleBoldUnderline"/>
        </w:rPr>
        <w:t>around</w:t>
      </w:r>
      <w:r>
        <w:rPr>
          <w:rFonts w:eastAsia="Calibri"/>
          <w:sz w:val="12"/>
        </w:rPr>
        <w:t xml:space="preserve"> </w:t>
      </w:r>
      <w:r>
        <w:rPr>
          <w:rStyle w:val="StyleBoldUnderline"/>
        </w:rPr>
        <w:t xml:space="preserve">the issue of low probability, high consequence events."  </w:t>
      </w:r>
      <w:r>
        <w:rPr>
          <w:rStyle w:val="StyleBoldUnderline"/>
          <w:highlight w:val="yellow"/>
        </w:rPr>
        <w:t>In response to pressure from academic</w:t>
      </w:r>
      <w:r>
        <w:rPr>
          <w:rStyle w:val="StyleBoldUnderline"/>
        </w:rPr>
        <w:t xml:space="preserve"> center</w:t>
      </w:r>
      <w:r>
        <w:rPr>
          <w:rStyle w:val="StyleBoldUnderline"/>
          <w:highlight w:val="yellow"/>
        </w:rPr>
        <w:t>s whose</w:t>
      </w:r>
      <w:r>
        <w:rPr>
          <w:rStyle w:val="StyleBoldUnderline"/>
        </w:rPr>
        <w:t xml:space="preserve"> main </w:t>
      </w:r>
      <w:r>
        <w:rPr>
          <w:rStyle w:val="StyleBoldUnderline"/>
          <w:highlight w:val="yellow"/>
        </w:rPr>
        <w:t>mission was to hype bioterror</w:t>
      </w:r>
      <w:r>
        <w:rPr>
          <w:rStyle w:val="StyleBoldUnderline"/>
        </w:rPr>
        <w:t>ism</w:t>
      </w:r>
      <w:r>
        <w:rPr>
          <w:rFonts w:eastAsia="Calibri"/>
          <w:sz w:val="12"/>
        </w:rPr>
        <w:t xml:space="preserve"> (including the infamously erroneous "Dark Winter" scenario of mid-2001), President </w:t>
      </w:r>
      <w:r>
        <w:rPr>
          <w:rStyle w:val="StyleBoldUnderline"/>
          <w:highlight w:val="yellow"/>
        </w:rPr>
        <w:t>Bush warned of</w:t>
      </w:r>
      <w:r>
        <w:rPr>
          <w:rFonts w:eastAsia="Calibri"/>
          <w:sz w:val="12"/>
        </w:rPr>
        <w:t xml:space="preserve"> "the use of the </w:t>
      </w:r>
      <w:r>
        <w:rPr>
          <w:rStyle w:val="StyleBoldUnderline"/>
          <w:highlight w:val="yellow"/>
        </w:rPr>
        <w:t>smallpox</w:t>
      </w:r>
      <w:r>
        <w:rPr>
          <w:rFonts w:eastAsia="Calibri"/>
          <w:sz w:val="12"/>
        </w:rPr>
        <w:t xml:space="preserve"> </w:t>
      </w:r>
      <w:r>
        <w:rPr>
          <w:rFonts w:eastAsia="Calibri"/>
          <w:sz w:val="12"/>
          <w:szCs w:val="12"/>
        </w:rPr>
        <w:t>virus as a weapon of terror" in December 2002. The administration then spent hundreds of millions of dollars on smallpox vaccine for first responders and the military, but both groups (notably, physicians) shunned the risky shots.  That was the most costly fiasco of its type since the swine flu vaccination program of 1976, which killed more people than swine flu did. Continuing the tradition, the U.S. government just contracted with Sanofi Pasteur to produce $100 million worth of avian flu vaccine -- of dubious effectiveness against avian flu acquired from birds, much less from any hypothetical pandemic strain that leaps to humans.  Whether or not these programs save even one life per $100 million spent is irrelevant. The point is the millions</w:t>
      </w:r>
      <w:r>
        <w:rPr>
          <w:rFonts w:eastAsia="Calibri"/>
          <w:sz w:val="12"/>
        </w:rPr>
        <w:t xml:space="preserve"> spent. </w:t>
      </w:r>
      <w:r>
        <w:rPr>
          <w:rStyle w:val="StyleBoldUnderline"/>
          <w:highlight w:val="yellow"/>
        </w:rPr>
        <w:t>After</w:t>
      </w:r>
      <w:r>
        <w:rPr>
          <w:rStyle w:val="StyleBoldUnderline"/>
        </w:rPr>
        <w:t xml:space="preserve"> most federal loot from research </w:t>
      </w:r>
      <w:r>
        <w:rPr>
          <w:rStyle w:val="StyleBoldUnderline"/>
          <w:highlight w:val="yellow"/>
        </w:rPr>
        <w:t>grants</w:t>
      </w:r>
      <w:r>
        <w:rPr>
          <w:rStyle w:val="StyleBoldUnderline"/>
        </w:rPr>
        <w:t xml:space="preserve"> and vaccine stockpiles </w:t>
      </w:r>
      <w:r>
        <w:rPr>
          <w:rStyle w:val="StyleBoldUnderline"/>
          <w:highlight w:val="yellow"/>
        </w:rPr>
        <w:t>has been received, the mission is accomplished</w:t>
      </w:r>
      <w:r>
        <w:rPr>
          <w:rStyle w:val="StyleBoldUnderline"/>
        </w:rPr>
        <w:t xml:space="preserve"> and the fear industry moves on to greener pastures. The scare stories about Danger A disappear, replaced with new stories about Danger B, then C and so on.  </w:t>
      </w:r>
      <w:r>
        <w:rPr>
          <w:rFonts w:eastAsia="Calibri"/>
          <w:sz w:val="12"/>
          <w:szCs w:val="12"/>
        </w:rPr>
        <w:t>The most reliable cash cow for the fear industry has been the five deaths from inhaling anthrax in October 2001. For those in the business of providing high-cost solutions to minuscule risks, this has been an endless bonanza.  A recent news item provides a typical tip for fear investors: "Emergent BioSolutions of Rockville (Md.) said the U.S. government planned to order as many as 22.75 million doses of its anthrax vaccine." The government has spent at least $877 million on anthrax vaccine so far, or $175.4 million per death from anthrax. Sensing that sum may be pressing the limits, the fear industry is busily assembling new threats to scare up some more cash.  The Health and Human Services Department reportedly plans to up its spending by more than $100 million on additional anthrax and smallpox vaccines. And it plans to spend more than $100 million to deal with radiation poisoning -- not even on this luxury list until former Russian spy Alexander Litvinenko was assassinated. Compared with anthrax vaccine, $100 million per death sounds cheap, even if he wasn't an American. But they did say "more than" $100 million, didn't they?  The plan also "listed as a near-term priority the development of antibiotics for threats such as the plague or tularemia." Sure, why not? There was one unconfirmed case of plague in Texas in 1956. And in the summer of 2000, an outbreak of tularemia from lawn mowing in Martha's Vineyard resulted in one fatality.</w:t>
      </w:r>
      <w:r>
        <w:rPr>
          <w:rFonts w:eastAsia="Calibri"/>
          <w:sz w:val="12"/>
        </w:rPr>
        <w:t xml:space="preserve">  </w:t>
      </w:r>
      <w:r>
        <w:rPr>
          <w:rStyle w:val="StyleBoldUnderline"/>
        </w:rPr>
        <w:t>Whenever you hear the word "bioterrorism" in connection with large sums of federal money, just remember "WMD."</w:t>
      </w:r>
      <w:r>
        <w:rPr>
          <w:rFonts w:eastAsia="Calibri"/>
          <w:sz w:val="12"/>
        </w:rPr>
        <w:t xml:space="preserve"> </w:t>
      </w:r>
      <w:r>
        <w:rPr>
          <w:rStyle w:val="StyleBoldUnderline"/>
        </w:rPr>
        <w:t xml:space="preserve">Bioterrorism is just a different word for the same old WMD story retold in purely hypothetical terms, without even pretending someone actually has such agents or knows how to kill more than five people with them.  </w:t>
      </w:r>
      <w:r>
        <w:rPr>
          <w:rFonts w:eastAsia="Calibri"/>
          <w:sz w:val="12"/>
        </w:rPr>
        <w:t xml:space="preserve"> \</w:t>
      </w:r>
    </w:p>
    <w:p w14:paraId="6AEDE571" w14:textId="77777777" w:rsidR="0093365C" w:rsidRDefault="0093365C" w:rsidP="0093365C">
      <w:pPr>
        <w:pStyle w:val="Heading4"/>
        <w:rPr>
          <w:sz w:val="24"/>
        </w:rPr>
      </w:pPr>
      <w:r>
        <w:rPr>
          <w:b w:val="0"/>
          <w:bCs w:val="0"/>
        </w:rPr>
        <w:t xml:space="preserve">The impact is empirically denied by decades of threat exaggeration </w:t>
      </w:r>
    </w:p>
    <w:p w14:paraId="43881D42" w14:textId="77777777" w:rsidR="0093365C" w:rsidRDefault="0093365C" w:rsidP="0093365C">
      <w:pPr>
        <w:rPr>
          <w:rFonts w:eastAsia="Calibri" w:cs="Georgia"/>
          <w:sz w:val="14"/>
        </w:rPr>
      </w:pPr>
      <w:r>
        <w:rPr>
          <w:rStyle w:val="StyleStyleBold12pt"/>
        </w:rPr>
        <w:t>Leitenberg 5</w:t>
      </w:r>
      <w:r>
        <w:rPr>
          <w:rFonts w:eastAsia="Calibri"/>
        </w:rPr>
        <w:t xml:space="preserve">—senior research scholar, Center for Int. and Security Studies, School of Public Policy, U Maryland. Original academic training in Bio and Chem; researched at Albert Einstein Medical School, Department of Neurology; Vassar College; Northeastern University; and Washington University, St. Louis </w:t>
      </w:r>
      <w:r>
        <w:rPr>
          <w:rFonts w:eastAsia="Calibri" w:cs="Georgia"/>
          <w:sz w:val="14"/>
          <w:szCs w:val="15"/>
        </w:rPr>
        <w:t>(Milton, Assessing the Biological Weapons And Bioterrorism Threat, December 2005, http://www.cissm.umd.edu/papers/files/assessing_bw_threat.pdf)</w:t>
      </w:r>
    </w:p>
    <w:p w14:paraId="57D73488" w14:textId="77777777" w:rsidR="0093365C" w:rsidRDefault="0093365C" w:rsidP="0093365C">
      <w:pPr>
        <w:ind w:left="288" w:right="288"/>
        <w:rPr>
          <w:rFonts w:eastAsia="Calibri"/>
          <w:sz w:val="12"/>
        </w:rPr>
      </w:pPr>
    </w:p>
    <w:p w14:paraId="76073126" w14:textId="77777777" w:rsidR="0093365C" w:rsidRPr="00526B38" w:rsidRDefault="0093365C" w:rsidP="0093365C">
      <w:pPr>
        <w:ind w:left="288" w:right="288"/>
        <w:rPr>
          <w:b/>
          <w:bCs/>
          <w:u w:val="single"/>
        </w:rPr>
      </w:pPr>
      <w:r>
        <w:rPr>
          <w:rFonts w:eastAsia="Calibri"/>
          <w:sz w:val="12"/>
        </w:rPr>
        <w:t xml:space="preserve">The evolution of nonstate/terrorist biological weapon capabilities. The production and distribution of a dry powder anthrax product in the United States in 2001 is the most signiﬁcant event. However, understanding to what degree that demonstration of competence is relevant to “traditional” terrorist groups is impossible until the perpetrator(s) of the anthrax events are identiﬁed. If it was done with assistance, materials, knowledge, access, etc., derived from the U.S. biodefense program, the implications change entirely. The Rajneesh group (1984) succeeded in culturing Salmonella. The Japanese </w:t>
      </w:r>
      <w:r>
        <w:rPr>
          <w:rStyle w:val="StyleBoldUnderline"/>
          <w:highlight w:val="yellow"/>
        </w:rPr>
        <w:t>Aum Shinrikyo</w:t>
      </w:r>
      <w:r>
        <w:rPr>
          <w:rFonts w:eastAsia="Calibri"/>
          <w:sz w:val="12"/>
        </w:rPr>
        <w:t xml:space="preserve"> group </w:t>
      </w:r>
      <w:r>
        <w:rPr>
          <w:rStyle w:val="StyleBoldUnderline"/>
          <w:highlight w:val="yellow"/>
        </w:rPr>
        <w:t>failed to obtain, produce, or disperse anthrax</w:t>
      </w:r>
      <w:r>
        <w:rPr>
          <w:rFonts w:eastAsia="Calibri"/>
          <w:sz w:val="12"/>
        </w:rPr>
        <w:t xml:space="preserve"> and botulinum toxin. </w:t>
      </w:r>
      <w:r>
        <w:rPr>
          <w:rStyle w:val="StyleBoldUnderline"/>
        </w:rPr>
        <w:t xml:space="preserve">The steps taken by </w:t>
      </w:r>
      <w:r>
        <w:rPr>
          <w:rFonts w:eastAsia="Calibri"/>
          <w:sz w:val="12"/>
        </w:rPr>
        <w:t xml:space="preserve">the </w:t>
      </w:r>
      <w:r>
        <w:rPr>
          <w:rStyle w:val="StyleBoldUnderline"/>
          <w:highlight w:val="yellow"/>
        </w:rPr>
        <w:t>al-Qaida</w:t>
      </w:r>
      <w:r>
        <w:rPr>
          <w:rFonts w:eastAsia="Calibri"/>
          <w:sz w:val="12"/>
        </w:rPr>
        <w:t xml:space="preserve"> group in efforts to develop a BW program </w:t>
      </w:r>
      <w:r>
        <w:rPr>
          <w:rStyle w:val="StyleBoldUnderline"/>
        </w:rPr>
        <w:t>were</w:t>
      </w:r>
      <w:r>
        <w:rPr>
          <w:rFonts w:eastAsia="Calibri"/>
          <w:sz w:val="12"/>
        </w:rPr>
        <w:t xml:space="preserve"> more </w:t>
      </w:r>
      <w:r>
        <w:rPr>
          <w:rStyle w:val="StyleBoldUnderline"/>
        </w:rPr>
        <w:t>advanced</w:t>
      </w:r>
      <w:r>
        <w:rPr>
          <w:rFonts w:eastAsia="Calibri"/>
          <w:sz w:val="12"/>
        </w:rPr>
        <w:t xml:space="preserve"> than the United States understood prior to its occupation of Afghanistan in November-December 2001. </w:t>
      </w:r>
      <w:r>
        <w:rPr>
          <w:rStyle w:val="StyleBoldUnderline"/>
        </w:rPr>
        <w:t>Nevertheless</w:t>
      </w:r>
      <w:r>
        <w:rPr>
          <w:rFonts w:eastAsia="Calibri"/>
          <w:sz w:val="12"/>
        </w:rPr>
        <w:t xml:space="preserve">, publicly available </w:t>
      </w:r>
      <w:r>
        <w:rPr>
          <w:rFonts w:eastAsia="Calibri"/>
          <w:bCs/>
          <w:sz w:val="12"/>
        </w:rPr>
        <w:t>information</w:t>
      </w:r>
      <w:r>
        <w:rPr>
          <w:rFonts w:eastAsia="Calibri"/>
          <w:sz w:val="12"/>
        </w:rPr>
        <w:t xml:space="preserve">, </w:t>
      </w:r>
      <w:r>
        <w:rPr>
          <w:rFonts w:eastAsia="Calibri"/>
          <w:bCs/>
          <w:sz w:val="12"/>
        </w:rPr>
        <w:t>including</w:t>
      </w:r>
      <w:r>
        <w:rPr>
          <w:rFonts w:eastAsia="Calibri"/>
          <w:sz w:val="12"/>
        </w:rPr>
        <w:t xml:space="preserve"> the somewhat ambiguous </w:t>
      </w:r>
      <w:r>
        <w:rPr>
          <w:rFonts w:eastAsia="Calibri"/>
          <w:bCs/>
          <w:sz w:val="12"/>
        </w:rPr>
        <w:t>details that</w:t>
      </w:r>
      <w:r>
        <w:rPr>
          <w:rFonts w:eastAsia="Calibri"/>
          <w:sz w:val="12"/>
        </w:rPr>
        <w:t xml:space="preserve"> </w:t>
      </w:r>
      <w:r>
        <w:rPr>
          <w:rFonts w:eastAsia="Calibri"/>
          <w:bCs/>
          <w:sz w:val="12"/>
        </w:rPr>
        <w:t xml:space="preserve">appeared in </w:t>
      </w:r>
      <w:r>
        <w:rPr>
          <w:rStyle w:val="StyleBoldUnderline"/>
        </w:rPr>
        <w:t>the</w:t>
      </w:r>
      <w:r>
        <w:rPr>
          <w:rFonts w:eastAsia="Calibri"/>
          <w:sz w:val="12"/>
        </w:rPr>
        <w:t xml:space="preserve"> March 31, 2005, </w:t>
      </w:r>
      <w:r>
        <w:rPr>
          <w:rStyle w:val="StyleBoldUnderline"/>
        </w:rPr>
        <w:t>report of the</w:t>
      </w:r>
      <w:r>
        <w:rPr>
          <w:rFonts w:eastAsia="Calibri"/>
          <w:sz w:val="12"/>
        </w:rPr>
        <w:t xml:space="preserve"> </w:t>
      </w:r>
      <w:r>
        <w:rPr>
          <w:rStyle w:val="StyleBoldUnderline"/>
        </w:rPr>
        <w:t>Commission on Intelligence Capabilities</w:t>
      </w:r>
      <w:r>
        <w:rPr>
          <w:rFonts w:eastAsia="Calibri"/>
          <w:sz w:val="12"/>
        </w:rPr>
        <w:t xml:space="preserve">, </w:t>
      </w:r>
      <w:r>
        <w:rPr>
          <w:rStyle w:val="StyleBoldUnderline"/>
        </w:rPr>
        <w:t xml:space="preserve">indicates that the group </w:t>
      </w:r>
      <w:r>
        <w:rPr>
          <w:rStyle w:val="StyleBoldUnderline"/>
          <w:highlight w:val="yellow"/>
        </w:rPr>
        <w:t>failed to obtain and work with pathogens</w:t>
      </w:r>
      <w:r>
        <w:rPr>
          <w:rStyle w:val="StyleBoldUnderline"/>
        </w:rPr>
        <w:t>.</w:t>
      </w:r>
      <w:r>
        <w:rPr>
          <w:rFonts w:eastAsia="Calibri"/>
          <w:sz w:val="12"/>
        </w:rPr>
        <w:t xml:space="preserve">  Should additional information become available regarding the extent to which the al-Qaida BW effort had progressed, that assessment might have to be changed. </w:t>
      </w:r>
      <w:r>
        <w:rPr>
          <w:rStyle w:val="StyleBoldUnderline"/>
          <w:highlight w:val="yellow"/>
        </w:rPr>
        <w:t xml:space="preserve">Scenarios </w:t>
      </w:r>
      <w:r>
        <w:rPr>
          <w:rStyle w:val="StyleBoldUnderline"/>
        </w:rPr>
        <w:t>for</w:t>
      </w:r>
      <w:r>
        <w:rPr>
          <w:rFonts w:eastAsia="Calibri"/>
          <w:sz w:val="12"/>
        </w:rPr>
        <w:t xml:space="preserve"> national </w:t>
      </w:r>
      <w:r>
        <w:rPr>
          <w:rStyle w:val="StyleBoldUnderline"/>
        </w:rPr>
        <w:t>BW exercises</w:t>
      </w:r>
      <w:r>
        <w:rPr>
          <w:rFonts w:eastAsia="Calibri"/>
          <w:sz w:val="12"/>
        </w:rPr>
        <w:t xml:space="preserve"> that posit various BW agents in advanced states of preparation </w:t>
      </w:r>
      <w:r>
        <w:rPr>
          <w:rStyle w:val="StyleBoldUnderline"/>
        </w:rPr>
        <w:t xml:space="preserve">in the hands of terrorist groups simply </w:t>
      </w:r>
      <w:r>
        <w:rPr>
          <w:rStyle w:val="StyleBoldUnderline"/>
          <w:highlight w:val="yellow"/>
        </w:rPr>
        <w:t xml:space="preserve">disregard the requirements </w:t>
      </w:r>
      <w:r>
        <w:rPr>
          <w:rStyle w:val="StyleBoldUnderline"/>
        </w:rPr>
        <w:t>in knowledge</w:t>
      </w:r>
      <w:r>
        <w:rPr>
          <w:rFonts w:eastAsia="Calibri"/>
          <w:sz w:val="12"/>
        </w:rPr>
        <w:t xml:space="preserve"> </w:t>
      </w:r>
      <w:r>
        <w:rPr>
          <w:rStyle w:val="StyleBoldUnderline"/>
        </w:rPr>
        <w:t xml:space="preserve">and practice that such </w:t>
      </w:r>
      <w:r>
        <w:rPr>
          <w:rStyle w:val="StyleBoldUnderline"/>
          <w:highlight w:val="yellow"/>
        </w:rPr>
        <w:t>groups would need</w:t>
      </w:r>
      <w:r>
        <w:rPr>
          <w:rStyle w:val="StyleBoldUnderline"/>
        </w:rPr>
        <w:t xml:space="preserve"> </w:t>
      </w:r>
      <w:r>
        <w:rPr>
          <w:rFonts w:eastAsia="Calibri"/>
          <w:sz w:val="12"/>
        </w:rPr>
        <w:t xml:space="preserve">in order to work with pathogens. Unfortunately, 10 years of widely broadcast public discussion has provided such groups, at least on a general level, with suggestions as to what paths to follow. If and when a nonstate terrorist group does successfully reach the stage of working with pathogens, there is every reason to believe that it will involve classical agents, without any molecular genetic modiﬁcations. Preparing a dry powder preparation is likely to prove difficult, and dispersion to produce mass casualties equally so. Making </w:t>
      </w:r>
      <w:r>
        <w:rPr>
          <w:rStyle w:val="StyleBoldUnderline"/>
        </w:rPr>
        <w:t xml:space="preserve">predictions </w:t>
      </w:r>
      <w:r>
        <w:rPr>
          <w:rFonts w:eastAsia="Calibri"/>
          <w:sz w:val="12"/>
        </w:rPr>
        <w:t>on</w:t>
      </w:r>
      <w:r>
        <w:rPr>
          <w:rStyle w:val="StyleBoldUnderline"/>
        </w:rPr>
        <w:t xml:space="preserve"> </w:t>
      </w:r>
      <w:r>
        <w:rPr>
          <w:rFonts w:eastAsia="Calibri"/>
          <w:sz w:val="12"/>
        </w:rPr>
        <w:t>the basis</w:t>
      </w:r>
      <w:r>
        <w:rPr>
          <w:rStyle w:val="StyleBoldUnderline"/>
        </w:rPr>
        <w:t xml:space="preserve"> of what </w:t>
      </w:r>
      <w:r>
        <w:rPr>
          <w:rFonts w:eastAsia="Calibri"/>
          <w:sz w:val="12"/>
        </w:rPr>
        <w:t xml:space="preserve">competent </w:t>
      </w:r>
      <w:r>
        <w:rPr>
          <w:rStyle w:val="StyleBoldUnderline"/>
        </w:rPr>
        <w:t>professionals may find “easy to do” has been a common error</w:t>
      </w:r>
      <w:r>
        <w:rPr>
          <w:rFonts w:eastAsia="Calibri"/>
          <w:sz w:val="12"/>
        </w:rPr>
        <w:t xml:space="preserve"> and continues to be so. </w:t>
      </w:r>
      <w:r>
        <w:rPr>
          <w:rStyle w:val="StyleBoldUnderline"/>
          <w:highlight w:val="yellow"/>
        </w:rPr>
        <w:t>The</w:t>
      </w:r>
      <w:r>
        <w:rPr>
          <w:rStyle w:val="StyleBoldUnderline"/>
        </w:rPr>
        <w:t xml:space="preserve"> utilization of molecular genetic </w:t>
      </w:r>
      <w:r>
        <w:rPr>
          <w:rStyle w:val="StyleBoldUnderline"/>
          <w:highlight w:val="yellow"/>
        </w:rPr>
        <w:t>tech</w:t>
      </w:r>
      <w:r>
        <w:rPr>
          <w:rStyle w:val="StyleBoldUnderline"/>
        </w:rPr>
        <w:t>nology</w:t>
      </w:r>
      <w:r>
        <w:rPr>
          <w:rFonts w:eastAsia="Calibri"/>
          <w:sz w:val="12"/>
        </w:rPr>
        <w:t xml:space="preserve"> by such groups </w:t>
      </w:r>
      <w:r>
        <w:rPr>
          <w:rStyle w:val="StyleBoldUnderline"/>
          <w:highlight w:val="yellow"/>
        </w:rPr>
        <w:t>is</w:t>
      </w:r>
      <w:r>
        <w:rPr>
          <w:rFonts w:eastAsia="Calibri"/>
          <w:sz w:val="12"/>
        </w:rPr>
        <w:t xml:space="preserve"> still </w:t>
      </w:r>
      <w:r>
        <w:rPr>
          <w:rStyle w:val="StyleBoldUnderline"/>
          <w:highlight w:val="yellow"/>
        </w:rPr>
        <w:t>further off</w:t>
      </w:r>
      <w:r>
        <w:rPr>
          <w:rFonts w:eastAsia="Calibri"/>
          <w:sz w:val="12"/>
        </w:rPr>
        <w:t xml:space="preserve"> in time. No serious military threat assessment imputes to opponents capabilities that they do not have. </w:t>
      </w:r>
      <w:r>
        <w:rPr>
          <w:rStyle w:val="StyleBoldUnderline"/>
        </w:rPr>
        <w:t>There is no justiﬁcation for imputing</w:t>
      </w:r>
      <w:r>
        <w:rPr>
          <w:rFonts w:eastAsia="Calibri"/>
          <w:sz w:val="12"/>
        </w:rPr>
        <w:t xml:space="preserve"> to real world </w:t>
      </w:r>
      <w:r>
        <w:rPr>
          <w:rStyle w:val="StyleBoldUnderline"/>
        </w:rPr>
        <w:t>terrorist groups capabilities in the biological sciences that they do not posess. Framing “the threat” and setting the agenda of</w:t>
      </w:r>
      <w:r>
        <w:rPr>
          <w:rFonts w:eastAsia="Calibri"/>
          <w:sz w:val="12"/>
        </w:rPr>
        <w:t xml:space="preserve"> public perceptions and </w:t>
      </w:r>
      <w:r>
        <w:rPr>
          <w:rStyle w:val="StyleBoldUnderline"/>
        </w:rPr>
        <w:t>policy prescriptions</w:t>
      </w:r>
      <w:r>
        <w:rPr>
          <w:rFonts w:eastAsia="Calibri"/>
          <w:sz w:val="12"/>
        </w:rPr>
        <w:t xml:space="preserve">. </w:t>
      </w:r>
      <w:r>
        <w:rPr>
          <w:rStyle w:val="StyleBoldUnderline"/>
          <w:highlight w:val="yellow"/>
        </w:rPr>
        <w:t>For the past decade</w:t>
      </w:r>
      <w:r>
        <w:rPr>
          <w:rFonts w:eastAsia="Calibri"/>
          <w:sz w:val="12"/>
        </w:rPr>
        <w:t xml:space="preserve"> </w:t>
      </w:r>
      <w:r>
        <w:rPr>
          <w:rStyle w:val="StyleBoldUnderline"/>
          <w:highlight w:val="yellow"/>
        </w:rPr>
        <w:t>the risk</w:t>
      </w:r>
      <w:r>
        <w:rPr>
          <w:rFonts w:eastAsia="Calibri"/>
          <w:sz w:val="12"/>
        </w:rPr>
        <w:t xml:space="preserve"> </w:t>
      </w:r>
      <w:r>
        <w:rPr>
          <w:rStyle w:val="StyleBoldUnderline"/>
        </w:rPr>
        <w:t>and immanence of the use</w:t>
      </w:r>
      <w:r>
        <w:rPr>
          <w:rFonts w:eastAsia="Calibri"/>
          <w:sz w:val="12"/>
        </w:rPr>
        <w:t xml:space="preserve"> </w:t>
      </w:r>
      <w:r>
        <w:rPr>
          <w:rStyle w:val="StyleBoldUnderline"/>
        </w:rPr>
        <w:t xml:space="preserve">of </w:t>
      </w:r>
      <w:r>
        <w:rPr>
          <w:rFonts w:eastAsia="Calibri"/>
          <w:sz w:val="12"/>
        </w:rPr>
        <w:t>biological agents by nonstate actors/terrorist organizations—“</w:t>
      </w:r>
      <w:r>
        <w:rPr>
          <w:rStyle w:val="StyleBoldUnderline"/>
        </w:rPr>
        <w:t>bioterrorism”—</w:t>
      </w:r>
      <w:r>
        <w:rPr>
          <w:rStyle w:val="StyleBoldUnderline"/>
          <w:highlight w:val="yellow"/>
        </w:rPr>
        <w:t>has been</w:t>
      </w:r>
      <w:r>
        <w:rPr>
          <w:rFonts w:eastAsia="Calibri"/>
          <w:sz w:val="12"/>
          <w:highlight w:val="yellow"/>
        </w:rPr>
        <w:t xml:space="preserve"> </w:t>
      </w:r>
      <w:r>
        <w:rPr>
          <w:rStyle w:val="StyleBoldUnderline"/>
          <w:highlight w:val="yellow"/>
        </w:rPr>
        <w:t>systematically and deliberately exaggerated</w:t>
      </w:r>
      <w:r>
        <w:rPr>
          <w:rFonts w:eastAsia="Calibri"/>
          <w:sz w:val="12"/>
        </w:rPr>
        <w:t xml:space="preserve">. It became more so after the combination of the 9/11 events and the October- November 2001 anthrax distribution in the United States that 89 followed immediately afterwards. U.S. Government officials worked hard to spread their view to other countries. </w:t>
      </w:r>
      <w:r>
        <w:rPr>
          <w:rStyle w:val="StyleBoldUnderline"/>
        </w:rPr>
        <w:t>An edifice of institutes, programs, conferences, and publicists has grown up which continue the exaggeration and scare-mongering</w:t>
      </w:r>
      <w:r>
        <w:rPr>
          <w:rFonts w:eastAsia="Calibri"/>
          <w:sz w:val="12"/>
        </w:rPr>
        <w:t>. In the last year or two, the drumbeat had picked up. It may however become moderated by the more realistic assessment of the likelihood of the onset of a natural flu pandemic, and the accompanying realization that the U.S. Government has been using the overwhelming proportion of its relevant resources to prepare for the wrong contingency.</w:t>
      </w:r>
    </w:p>
    <w:p w14:paraId="0CF586A7" w14:textId="77777777" w:rsidR="0093365C" w:rsidRPr="0093365C" w:rsidRDefault="0093365C" w:rsidP="0093365C"/>
    <w:sectPr w:rsidR="0093365C" w:rsidRPr="009336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E3346" w14:textId="77777777" w:rsidR="0093365C" w:rsidRDefault="0093365C" w:rsidP="005F5576">
      <w:r>
        <w:separator/>
      </w:r>
    </w:p>
  </w:endnote>
  <w:endnote w:type="continuationSeparator" w:id="0">
    <w:p w14:paraId="76745EC6" w14:textId="77777777" w:rsidR="0093365C" w:rsidRDefault="009336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abon-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A9788" w14:textId="77777777" w:rsidR="0093365C" w:rsidRDefault="0093365C" w:rsidP="005F5576">
      <w:r>
        <w:separator/>
      </w:r>
    </w:p>
  </w:footnote>
  <w:footnote w:type="continuationSeparator" w:id="0">
    <w:p w14:paraId="13D8B49B" w14:textId="77777777" w:rsidR="0093365C" w:rsidRDefault="0093365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CD0A272"/>
    <w:lvl w:ilvl="0">
      <w:start w:val="1"/>
      <w:numFmt w:val="decimal"/>
      <w:lvlText w:val="%1."/>
      <w:lvlJc w:val="left"/>
      <w:pPr>
        <w:tabs>
          <w:tab w:val="num" w:pos="1800"/>
        </w:tabs>
        <w:ind w:left="1800" w:hanging="360"/>
      </w:pPr>
    </w:lvl>
  </w:abstractNum>
  <w:abstractNum w:abstractNumId="1">
    <w:nsid w:val="FFFFFF7D"/>
    <w:multiLevelType w:val="singleLevel"/>
    <w:tmpl w:val="68E82CAC"/>
    <w:lvl w:ilvl="0">
      <w:start w:val="1"/>
      <w:numFmt w:val="decimal"/>
      <w:lvlText w:val="%1."/>
      <w:lvlJc w:val="left"/>
      <w:pPr>
        <w:tabs>
          <w:tab w:val="num" w:pos="1440"/>
        </w:tabs>
        <w:ind w:left="1440" w:hanging="360"/>
      </w:pPr>
    </w:lvl>
  </w:abstractNum>
  <w:abstractNum w:abstractNumId="2">
    <w:nsid w:val="FFFFFF7E"/>
    <w:multiLevelType w:val="singleLevel"/>
    <w:tmpl w:val="FE94420E"/>
    <w:lvl w:ilvl="0">
      <w:start w:val="1"/>
      <w:numFmt w:val="decimal"/>
      <w:lvlText w:val="%1."/>
      <w:lvlJc w:val="left"/>
      <w:pPr>
        <w:tabs>
          <w:tab w:val="num" w:pos="1080"/>
        </w:tabs>
        <w:ind w:left="1080" w:hanging="360"/>
      </w:pPr>
    </w:lvl>
  </w:abstractNum>
  <w:abstractNum w:abstractNumId="3">
    <w:nsid w:val="FFFFFF7F"/>
    <w:multiLevelType w:val="singleLevel"/>
    <w:tmpl w:val="92787138"/>
    <w:lvl w:ilvl="0">
      <w:start w:val="1"/>
      <w:numFmt w:val="decimal"/>
      <w:lvlText w:val="%1."/>
      <w:lvlJc w:val="left"/>
      <w:pPr>
        <w:tabs>
          <w:tab w:val="num" w:pos="720"/>
        </w:tabs>
        <w:ind w:left="720" w:hanging="360"/>
      </w:pPr>
    </w:lvl>
  </w:abstractNum>
  <w:abstractNum w:abstractNumId="4">
    <w:nsid w:val="FFFFFF80"/>
    <w:multiLevelType w:val="singleLevel"/>
    <w:tmpl w:val="1DAA5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5486C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02A42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81C57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F120824"/>
    <w:lvl w:ilvl="0">
      <w:start w:val="1"/>
      <w:numFmt w:val="decimal"/>
      <w:lvlText w:val="%1."/>
      <w:lvlJc w:val="left"/>
      <w:pPr>
        <w:tabs>
          <w:tab w:val="num" w:pos="360"/>
        </w:tabs>
        <w:ind w:left="360" w:hanging="360"/>
      </w:pPr>
    </w:lvl>
  </w:abstractNum>
  <w:abstractNum w:abstractNumId="9">
    <w:nsid w:val="FFFFFF89"/>
    <w:multiLevelType w:val="singleLevel"/>
    <w:tmpl w:val="E0D62216"/>
    <w:lvl w:ilvl="0">
      <w:start w:val="1"/>
      <w:numFmt w:val="bullet"/>
      <w:lvlText w:val=""/>
      <w:lvlJc w:val="left"/>
      <w:pPr>
        <w:tabs>
          <w:tab w:val="num" w:pos="360"/>
        </w:tabs>
        <w:ind w:left="360" w:hanging="360"/>
      </w:pPr>
      <w:rPr>
        <w:rFonts w:ascii="Symbol" w:hAnsi="Symbol" w:hint="default"/>
      </w:rPr>
    </w:lvl>
  </w:abstractNum>
  <w:abstractNum w:abstractNumId="10">
    <w:nsid w:val="02F76EB8"/>
    <w:multiLevelType w:val="hybridMultilevel"/>
    <w:tmpl w:val="51E2B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B51D94"/>
    <w:multiLevelType w:val="hybridMultilevel"/>
    <w:tmpl w:val="11AE8552"/>
    <w:lvl w:ilvl="0" w:tplc="991427B8">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422BF"/>
    <w:multiLevelType w:val="hybridMultilevel"/>
    <w:tmpl w:val="4DE6F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551AA"/>
    <w:multiLevelType w:val="hybridMultilevel"/>
    <w:tmpl w:val="6C6864EE"/>
    <w:lvl w:ilvl="0" w:tplc="9FA29D1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0271C"/>
    <w:multiLevelType w:val="hybridMultilevel"/>
    <w:tmpl w:val="DB32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5C"/>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365C"/>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36A2D"/>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156860"/>
  <w15:docId w15:val="{DEA047B9-CC2F-48F9-B6F3-9ECBCFAC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Heading 3 Char1,No Underline,Text 7,3: Cite,Index Headers,Bold Cite,Heading 3 Char1 Char Char,Citation Char Char Char Char,unread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Heading 3 Char1 Char,No Underline Char,Text 7 Char,3: Cite Char,Index Headers Char,Char1 Char,Heading 3 Char3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eorgia" w:eastAsiaTheme="majorEastAsia" w:hAnsi="Georgia" w:cstheme="majorBidi"/>
      <w:b/>
      <w:bCs/>
      <w:iCs/>
      <w:sz w:val="26"/>
    </w:rPr>
  </w:style>
  <w:style w:type="paragraph" w:styleId="ListParagraph">
    <w:name w:val="List Paragraph"/>
    <w:basedOn w:val="Normal"/>
    <w:uiPriority w:val="34"/>
    <w:rsid w:val="0093365C"/>
    <w:pPr>
      <w:ind w:left="720"/>
      <w:contextualSpacing/>
    </w:pPr>
  </w:style>
  <w:style w:type="character" w:customStyle="1" w:styleId="underline">
    <w:name w:val="underline"/>
    <w:link w:val="textbold"/>
    <w:qFormat/>
    <w:rsid w:val="0093365C"/>
    <w:rPr>
      <w:u w:val="single"/>
    </w:rPr>
  </w:style>
  <w:style w:type="character" w:customStyle="1" w:styleId="boldunderline">
    <w:name w:val="bold underline"/>
    <w:qFormat/>
    <w:rsid w:val="0093365C"/>
    <w:rPr>
      <w:b/>
      <w:u w:val="single"/>
    </w:rPr>
  </w:style>
  <w:style w:type="paragraph" w:customStyle="1" w:styleId="tag">
    <w:name w:val="tag"/>
    <w:basedOn w:val="Normal"/>
    <w:link w:val="tagChar"/>
    <w:qFormat/>
    <w:rsid w:val="0093365C"/>
    <w:rPr>
      <w:rFonts w:eastAsia="Times New Roman"/>
      <w:b/>
      <w:kern w:val="32"/>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basedOn w:val="DefaultParagraphFont"/>
    <w:link w:val="tag"/>
    <w:rsid w:val="0093365C"/>
    <w:rPr>
      <w:rFonts w:ascii="Georgia" w:eastAsia="Times New Roman" w:hAnsi="Georgia" w:cs="Arial"/>
      <w:b/>
      <w:kern w:val="32"/>
      <w:sz w:val="24"/>
      <w:szCs w:val="20"/>
    </w:rPr>
  </w:style>
  <w:style w:type="character" w:customStyle="1" w:styleId="Box">
    <w:name w:val="Box"/>
    <w:basedOn w:val="DefaultParagraphFont"/>
    <w:qFormat/>
    <w:rsid w:val="0093365C"/>
    <w:rPr>
      <w:b/>
      <w:u w:val="single"/>
      <w:bdr w:val="single" w:sz="4" w:space="0" w:color="auto"/>
    </w:rPr>
  </w:style>
  <w:style w:type="character" w:customStyle="1" w:styleId="cite">
    <w:name w:val="cite"/>
    <w:aliases w:val="Heading 3 Char Char Char"/>
    <w:basedOn w:val="DefaultParagraphFont"/>
    <w:rsid w:val="0093365C"/>
    <w:rPr>
      <w:b/>
      <w:sz w:val="24"/>
    </w:rPr>
  </w:style>
  <w:style w:type="paragraph" w:customStyle="1" w:styleId="card">
    <w:name w:val="card"/>
    <w:basedOn w:val="Normal"/>
    <w:link w:val="cardChar"/>
    <w:qFormat/>
    <w:rsid w:val="0093365C"/>
    <w:pPr>
      <w:ind w:left="288" w:right="288"/>
    </w:pPr>
    <w:rPr>
      <w:rFonts w:eastAsia="Times New Roman"/>
      <w:kern w:val="32"/>
      <w:szCs w:val="20"/>
    </w:rPr>
  </w:style>
  <w:style w:type="character" w:customStyle="1" w:styleId="cardChar">
    <w:name w:val="card Char"/>
    <w:basedOn w:val="DefaultParagraphFont"/>
    <w:link w:val="card"/>
    <w:rsid w:val="0093365C"/>
    <w:rPr>
      <w:rFonts w:ascii="Georgia" w:eastAsia="Times New Roman" w:hAnsi="Georgia" w:cs="Arial"/>
      <w:kern w:val="32"/>
      <w:szCs w:val="20"/>
    </w:rPr>
  </w:style>
  <w:style w:type="paragraph" w:customStyle="1" w:styleId="cardtext">
    <w:name w:val="card text"/>
    <w:basedOn w:val="Normal"/>
    <w:link w:val="cardtextChar"/>
    <w:qFormat/>
    <w:rsid w:val="0093365C"/>
    <w:pPr>
      <w:ind w:left="288" w:right="288"/>
    </w:pPr>
  </w:style>
  <w:style w:type="character" w:customStyle="1" w:styleId="cardtextChar">
    <w:name w:val="card text Char"/>
    <w:link w:val="cardtext"/>
    <w:rsid w:val="0093365C"/>
    <w:rPr>
      <w:rFonts w:ascii="Georgia" w:hAnsi="Georgia" w:cs="Arial"/>
    </w:rPr>
  </w:style>
  <w:style w:type="paragraph" w:customStyle="1" w:styleId="H">
    <w:name w:val="H"/>
    <w:basedOn w:val="Normal"/>
    <w:rsid w:val="0093365C"/>
  </w:style>
  <w:style w:type="paragraph" w:customStyle="1" w:styleId="tiny">
    <w:name w:val="tiny"/>
    <w:next w:val="Normal"/>
    <w:link w:val="tinyChar"/>
    <w:autoRedefine/>
    <w:rsid w:val="0093365C"/>
    <w:pPr>
      <w:spacing w:after="0" w:line="240" w:lineRule="auto"/>
      <w:contextualSpacing/>
    </w:pPr>
    <w:rPr>
      <w:rFonts w:ascii="Georgia" w:eastAsia="Malgun Gothic" w:hAnsi="Georgia" w:cs="Times New Roman"/>
      <w:lang w:eastAsia="ko-KR"/>
    </w:rPr>
  </w:style>
  <w:style w:type="paragraph" w:customStyle="1" w:styleId="underlined">
    <w:name w:val="underlined"/>
    <w:next w:val="Normal"/>
    <w:link w:val="underlinedChar"/>
    <w:autoRedefine/>
    <w:rsid w:val="0093365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93365C"/>
    <w:rPr>
      <w:rFonts w:ascii="Times New Roman" w:eastAsia="Malgun Gothic" w:hAnsi="Times New Roman" w:cs="Times New Roman"/>
      <w:sz w:val="21"/>
      <w:szCs w:val="24"/>
      <w:u w:val="single"/>
    </w:rPr>
  </w:style>
  <w:style w:type="character" w:customStyle="1" w:styleId="tinyChar">
    <w:name w:val="tiny Char"/>
    <w:link w:val="tiny"/>
    <w:rsid w:val="0093365C"/>
    <w:rPr>
      <w:rFonts w:ascii="Georgia" w:eastAsia="Malgun Gothic" w:hAnsi="Georgia" w:cs="Times New Roman"/>
      <w:lang w:eastAsia="ko-KR"/>
    </w:rPr>
  </w:style>
  <w:style w:type="character" w:customStyle="1" w:styleId="apple-converted-space">
    <w:name w:val="apple-converted-space"/>
    <w:basedOn w:val="DefaultParagraphFont"/>
    <w:rsid w:val="0093365C"/>
  </w:style>
  <w:style w:type="paragraph" w:customStyle="1" w:styleId="textbold">
    <w:name w:val="text bold"/>
    <w:basedOn w:val="Normal"/>
    <w:link w:val="underline"/>
    <w:rsid w:val="0093365C"/>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link w:val="Title"/>
    <w:qFormat/>
    <w:rsid w:val="0093365C"/>
    <w:rPr>
      <w:bCs/>
      <w:u w:val="single"/>
    </w:rPr>
  </w:style>
  <w:style w:type="paragraph" w:styleId="Title">
    <w:name w:val="Title"/>
    <w:aliases w:val="Cites and Cards,Bold Underlined,UNDERLINE"/>
    <w:basedOn w:val="Normal"/>
    <w:next w:val="Normal"/>
    <w:link w:val="TitleChar"/>
    <w:qFormat/>
    <w:rsid w:val="0093365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9336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asonpapers.com/pdf/32/rp_32_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ndshape.org/enm/errors-of-global-warming-effects-model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klany.org/library/Reason%20CC%20and%20Development%202011.pdf" TargetMode="External"/><Relationship Id="rId5" Type="http://schemas.openxmlformats.org/officeDocument/2006/relationships/styles" Target="styles.xml"/><Relationship Id="rId15" Type="http://schemas.openxmlformats.org/officeDocument/2006/relationships/hyperlink" Target="http://www.public.navy.mil/surfor/comomag/Pages/conceptofoperations.aspx" TargetMode="External"/><Relationship Id="rId10" Type="http://schemas.openxmlformats.org/officeDocument/2006/relationships/hyperlink" Target="http://goklany.org/library/Reason%20CC%20and%20Development%20201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ss.ucsd.edu/~egartzke/papers/climate_for_conflict_0305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00439E6-B93B-4CB3-A246-6A19D30B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71</Pages>
  <Words>33629</Words>
  <Characters>191690</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224870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cp:lastModifiedBy>
  <cp:revision>1</cp:revision>
  <dcterms:created xsi:type="dcterms:W3CDTF">2014-01-04T05:05:00Z</dcterms:created>
  <dcterms:modified xsi:type="dcterms:W3CDTF">2014-01-04T05:09:00Z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